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10770">
      <w:pPr>
        <w:pStyle w:val="1"/>
      </w:pPr>
      <w:hyperlink r:id="rId4" w:history="1">
        <w:r>
          <w:rPr>
            <w:rStyle w:val="a4"/>
          </w:rPr>
          <w:t>Постановление Правительства РФ от 4 мая 2012 г. N 442</w:t>
        </w:r>
        <w:r>
          <w:rPr>
            <w:rStyle w:val="a4"/>
          </w:rPr>
          <w:br/>
          <w:t>"О функционировании розничных рынков электрической энергии, полном и (или) частичном ограничении режима потребления электрическо</w:t>
        </w:r>
        <w:r>
          <w:rPr>
            <w:rStyle w:val="a4"/>
          </w:rPr>
          <w:t>й энергии"</w:t>
        </w:r>
      </w:hyperlink>
    </w:p>
    <w:p w:rsidR="00000000" w:rsidRDefault="00610770">
      <w:pPr>
        <w:pStyle w:val="affc"/>
      </w:pPr>
      <w:r>
        <w:t>С изменениями и дополнениями от:</w:t>
      </w:r>
    </w:p>
    <w:p w:rsidR="00000000" w:rsidRDefault="00610770">
      <w:pPr>
        <w:pStyle w:val="af8"/>
      </w:pPr>
      <w:r>
        <w:t>28, 30 декабря 2012 г., 30 января, 26, 31 июля, 26, 27 августа 2013 г.</w:t>
      </w:r>
    </w:p>
    <w:p w:rsidR="00000000" w:rsidRDefault="00610770"/>
    <w:p w:rsidR="00000000" w:rsidRPr="00B93C7F" w:rsidRDefault="00610770">
      <w:r w:rsidRPr="00B93C7F">
        <w:t xml:space="preserve">В соответствии с </w:t>
      </w:r>
      <w:hyperlink r:id="rId5" w:history="1">
        <w:r w:rsidRPr="00B93C7F">
          <w:rPr>
            <w:rStyle w:val="a4"/>
            <w:color w:val="auto"/>
          </w:rPr>
          <w:t>Федеральным законом</w:t>
        </w:r>
      </w:hyperlink>
      <w:r w:rsidRPr="00B93C7F">
        <w:t xml:space="preserve"> "Об </w:t>
      </w:r>
      <w:r w:rsidRPr="00B93C7F">
        <w:t>электроэнергетике" Правительство Российской Федерации постановляет:</w:t>
      </w:r>
    </w:p>
    <w:p w:rsidR="00000000" w:rsidRPr="00B93C7F" w:rsidRDefault="00610770">
      <w:bookmarkStart w:id="0" w:name="sub_1"/>
      <w:r w:rsidRPr="00B93C7F">
        <w:t>1. Утвердить прилагаемые:</w:t>
      </w:r>
    </w:p>
    <w:bookmarkEnd w:id="0"/>
    <w:p w:rsidR="00000000" w:rsidRPr="00B93C7F" w:rsidRDefault="00610770">
      <w:r w:rsidRPr="00B93C7F">
        <w:fldChar w:fldCharType="begin"/>
      </w:r>
      <w:r w:rsidRPr="00B93C7F">
        <w:instrText>HYPERLINK \l "sub_1000"</w:instrText>
      </w:r>
      <w:r w:rsidRPr="00B93C7F">
        <w:fldChar w:fldCharType="separate"/>
      </w:r>
      <w:r w:rsidRPr="00B93C7F">
        <w:rPr>
          <w:rStyle w:val="a4"/>
          <w:color w:val="auto"/>
        </w:rPr>
        <w:t>Основные положения</w:t>
      </w:r>
      <w:r w:rsidRPr="00B93C7F">
        <w:fldChar w:fldCharType="end"/>
      </w:r>
      <w:r w:rsidRPr="00B93C7F">
        <w:t xml:space="preserve"> функционирования розничных рынков электрической энергии;</w:t>
      </w:r>
    </w:p>
    <w:p w:rsidR="00000000" w:rsidRPr="00B93C7F" w:rsidRDefault="00610770">
      <w:hyperlink w:anchor="sub_2000" w:history="1">
        <w:r w:rsidRPr="00B93C7F">
          <w:rPr>
            <w:rStyle w:val="a4"/>
            <w:color w:val="auto"/>
          </w:rPr>
          <w:t>Правила</w:t>
        </w:r>
      </w:hyperlink>
      <w:r w:rsidRPr="00B93C7F">
        <w:t xml:space="preserve"> полного и (или) </w:t>
      </w:r>
      <w:r w:rsidRPr="00B93C7F">
        <w:t>частичного ограничения режима потребления электрической энергии;</w:t>
      </w:r>
    </w:p>
    <w:p w:rsidR="00000000" w:rsidRPr="00B93C7F" w:rsidRDefault="00610770">
      <w:hyperlink w:anchor="sub_3000" w:history="1">
        <w:r w:rsidRPr="00B93C7F">
          <w:rPr>
            <w:rStyle w:val="a4"/>
            <w:color w:val="auto"/>
          </w:rPr>
          <w:t>изменения</w:t>
        </w:r>
      </w:hyperlink>
      <w:r w:rsidRPr="00B93C7F">
        <w:t>, которые вносятся в акты Правительства Российской Федерации по вопросам функционирования розничных рынков электрической энергии.</w:t>
      </w:r>
    </w:p>
    <w:p w:rsidR="00000000" w:rsidRPr="00B93C7F" w:rsidRDefault="00610770">
      <w:bookmarkStart w:id="1" w:name="sub_2"/>
      <w:r w:rsidRPr="00B93C7F">
        <w:t>2. Установить, что:</w:t>
      </w:r>
    </w:p>
    <w:p w:rsidR="00000000" w:rsidRPr="00B93C7F" w:rsidRDefault="00610770">
      <w:bookmarkStart w:id="2" w:name="sub_4288"/>
      <w:bookmarkEnd w:id="1"/>
      <w:r w:rsidRPr="00B93C7F">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w:t>
      </w:r>
      <w:r w:rsidRPr="00B93C7F">
        <w:t xml:space="preserve"> силу;</w:t>
      </w:r>
    </w:p>
    <w:p w:rsidR="00000000" w:rsidRPr="00B93C7F" w:rsidRDefault="00610770">
      <w:bookmarkStart w:id="3" w:name="sub_4289"/>
      <w:bookmarkEnd w:id="2"/>
      <w:r w:rsidRPr="00B93C7F">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w:t>
      </w:r>
      <w:r w:rsidRPr="00B93C7F">
        <w:t>г.;</w:t>
      </w:r>
    </w:p>
    <w:p w:rsidR="00000000" w:rsidRPr="00B93C7F" w:rsidRDefault="00610770">
      <w:bookmarkStart w:id="4" w:name="sub_4290"/>
      <w:bookmarkEnd w:id="3"/>
      <w:r w:rsidRPr="00B93C7F">
        <w:t>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w:t>
      </w:r>
      <w:r w:rsidRPr="00B93C7F">
        <w:t xml:space="preserve">елям), к которым применялись положения </w:t>
      </w:r>
      <w:hyperlink r:id="rId6" w:history="1">
        <w:r w:rsidRPr="00B93C7F">
          <w:rPr>
            <w:rStyle w:val="a4"/>
            <w:color w:val="auto"/>
          </w:rPr>
          <w:t>постановления</w:t>
        </w:r>
      </w:hyperlink>
      <w:r w:rsidRPr="00B93C7F">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w:t>
      </w:r>
      <w:r w:rsidRPr="00B93C7F">
        <w:t>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w:t>
      </w:r>
      <w:r w:rsidRPr="00B93C7F">
        <w:t>ны оптового рынка;</w:t>
      </w:r>
    </w:p>
    <w:p w:rsidR="00000000" w:rsidRPr="00B93C7F" w:rsidRDefault="00610770">
      <w:bookmarkStart w:id="5" w:name="sub_4291"/>
      <w:bookmarkEnd w:id="4"/>
      <w:r w:rsidRPr="00B93C7F">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w:t>
      </w:r>
      <w:r w:rsidRPr="00B93C7F">
        <w:t>луг по передаче электрической энергии, до приведения таких договоров в соответствие с настоящим постановлением;</w:t>
      </w:r>
    </w:p>
    <w:p w:rsidR="00000000" w:rsidRPr="00B93C7F" w:rsidRDefault="00610770">
      <w:bookmarkStart w:id="6" w:name="sub_4292"/>
      <w:bookmarkEnd w:id="5"/>
      <w:r w:rsidRPr="00B93C7F">
        <w:t>д) расчетные способы, кроме расчетных способов определения объемов безучетного и бездоговорного потребления электрической энерги</w:t>
      </w:r>
      <w:r w:rsidRPr="00B93C7F">
        <w:t xml:space="preserve">и, и порядок их применения, установленные </w:t>
      </w:r>
      <w:hyperlink w:anchor="sub_1000" w:history="1">
        <w:r w:rsidRPr="00B93C7F">
          <w:rPr>
            <w:rStyle w:val="a4"/>
            <w:color w:val="auto"/>
          </w:rPr>
          <w:t>Основными положениями</w:t>
        </w:r>
      </w:hyperlink>
      <w:r w:rsidRPr="00B93C7F">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w:t>
      </w:r>
      <w:r w:rsidRPr="00B93C7F">
        <w:t> 0,8 к соответствующему объему, полученному в результате применения расчетного способа;</w:t>
      </w:r>
    </w:p>
    <w:p w:rsidR="00000000" w:rsidRPr="00B93C7F" w:rsidRDefault="00610770">
      <w:bookmarkStart w:id="7" w:name="sub_4293"/>
      <w:bookmarkEnd w:id="6"/>
      <w:r w:rsidRPr="00B93C7F">
        <w:t xml:space="preserve">е) разработка и внедрение стандартов качества обслуживания потребителей (покупателей) в соответствии с требованиями, установленными </w:t>
      </w:r>
      <w:hyperlink w:anchor="sub_1000" w:history="1">
        <w:r w:rsidRPr="00B93C7F">
          <w:rPr>
            <w:rStyle w:val="a4"/>
            <w:color w:val="auto"/>
          </w:rPr>
          <w:t>Основными положениями</w:t>
        </w:r>
      </w:hyperlink>
      <w:r w:rsidRPr="00B93C7F">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w:t>
      </w:r>
      <w:r w:rsidRPr="00B93C7F">
        <w:lastRenderedPageBreak/>
        <w:t xml:space="preserve">поставщиками до </w:t>
      </w:r>
      <w:r w:rsidRPr="00B93C7F">
        <w:t>1 мая 2013 г.;</w:t>
      </w:r>
    </w:p>
    <w:p w:rsidR="00000000" w:rsidRPr="00B93C7F" w:rsidRDefault="00610770">
      <w:bookmarkStart w:id="8" w:name="sub_4294"/>
      <w:bookmarkEnd w:id="7"/>
      <w:r w:rsidRPr="00B93C7F">
        <w:t>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w:t>
      </w:r>
      <w:r w:rsidRPr="00B93C7F">
        <w:t xml:space="preserve">ргопринимающих устройств, определенной в соответствии с </w:t>
      </w:r>
      <w:hyperlink r:id="rId7"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утвержденными </w:t>
      </w:r>
      <w:hyperlink r:id="rId8" w:history="1">
        <w:r w:rsidRPr="00B93C7F">
          <w:rPr>
            <w:rStyle w:val="a4"/>
            <w:color w:val="auto"/>
          </w:rPr>
          <w:t>постановлением</w:t>
        </w:r>
      </w:hyperlink>
      <w:r w:rsidRPr="00B93C7F">
        <w:t xml:space="preserve">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000000" w:rsidRPr="00B93C7F" w:rsidRDefault="00610770">
      <w:bookmarkStart w:id="9" w:name="sub_4295"/>
      <w:bookmarkEnd w:id="8"/>
      <w:r w:rsidRPr="00B93C7F">
        <w:t xml:space="preserve">з) информация об установленных </w:t>
      </w:r>
      <w:hyperlink w:anchor="sub_1000" w:history="1">
        <w:r w:rsidRPr="00B93C7F">
          <w:rPr>
            <w:rStyle w:val="a4"/>
            <w:color w:val="auto"/>
          </w:rPr>
          <w:t>Основными положе</w:t>
        </w:r>
        <w:r w:rsidRPr="00B93C7F">
          <w:rPr>
            <w:rStyle w:val="a4"/>
            <w:color w:val="auto"/>
          </w:rPr>
          <w:t>ниями</w:t>
        </w:r>
      </w:hyperlink>
      <w:r w:rsidRPr="00B93C7F">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w:t>
      </w:r>
      <w:r w:rsidRPr="00B93C7F">
        <w:t>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w:t>
      </w:r>
      <w:r w:rsidRPr="00B93C7F">
        <w:t>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000000" w:rsidRPr="00B93C7F" w:rsidRDefault="00610770">
      <w:bookmarkStart w:id="10" w:name="sub_4296"/>
      <w:bookmarkEnd w:id="9"/>
      <w:r w:rsidRPr="00B93C7F">
        <w:t>и) производитель электрической энергии (мощности), владеющий на праве соб</w:t>
      </w:r>
      <w:r w:rsidRPr="00B93C7F">
        <w:t>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w:t>
      </w:r>
      <w:r w:rsidRPr="00B93C7F">
        <w:t xml:space="preserve"> не имеющий зарегистрированной группы точек поставки в отношении этих объектов на оптовом рынке и имеющий намерение с 1 января 2015 г. участвовать в отношениях по купле-продаже электрической энергии на розничном рынке, обязан не позднее 1 декабря 2014 г. п</w:t>
      </w:r>
      <w:r w:rsidRPr="00B93C7F">
        <w:t xml:space="preserve">олучить в соответствии с </w:t>
      </w:r>
      <w:hyperlink r:id="rId9" w:history="1">
        <w:r w:rsidRPr="00B93C7F">
          <w:rPr>
            <w:rStyle w:val="a4"/>
            <w:color w:val="auto"/>
          </w:rPr>
          <w:t>Правилами</w:t>
        </w:r>
      </w:hyperlink>
      <w:r w:rsidRPr="00B93C7F">
        <w:t xml:space="preserve"> оптового рынка электрической энергии и мощности, утвержденными </w:t>
      </w:r>
      <w:hyperlink r:id="rId10" w:history="1">
        <w:r w:rsidRPr="00B93C7F">
          <w:rPr>
            <w:rStyle w:val="a4"/>
            <w:color w:val="auto"/>
          </w:rPr>
          <w:t>постановлением</w:t>
        </w:r>
      </w:hyperlink>
      <w:r w:rsidRPr="00B93C7F">
        <w:t xml:space="preserve"> Правительства Российской Федерации от 27 декабря 2010 г. N 1172, по</w:t>
      </w:r>
      <w:r w:rsidRPr="00B93C7F">
        <w:t>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000000" w:rsidRPr="00B93C7F" w:rsidRDefault="00610770">
      <w:bookmarkStart w:id="11" w:name="sub_4297"/>
      <w:bookmarkEnd w:id="10"/>
      <w:r w:rsidRPr="00B93C7F">
        <w:t xml:space="preserve">к) контроль за соблюдением гарантирующими поставщиками </w:t>
      </w:r>
      <w:hyperlink r:id="rId11" w:history="1">
        <w:r w:rsidRPr="00B93C7F">
          <w:rPr>
            <w:rStyle w:val="a4"/>
            <w:color w:val="auto"/>
          </w:rPr>
          <w:t>Правил</w:t>
        </w:r>
      </w:hyperlink>
      <w:r w:rsidRPr="00B93C7F">
        <w:t xml:space="preserve"> определения и применения гарантирующими поставщиками нерегулируемых цен на электрическую энергию (мощность), утвержденных </w:t>
      </w:r>
      <w:hyperlink r:id="rId12" w:history="1">
        <w:r w:rsidRPr="00B93C7F">
          <w:rPr>
            <w:rStyle w:val="a4"/>
            <w:color w:val="auto"/>
          </w:rPr>
          <w:t>постановлением</w:t>
        </w:r>
      </w:hyperlink>
      <w:r w:rsidRPr="00B93C7F">
        <w:t xml:space="preserve"> Правительства Российской Федерации от 29 декабря 2011 г. N 1179, осуществ</w:t>
      </w:r>
      <w:r w:rsidRPr="00B93C7F">
        <w:t>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000000" w:rsidRPr="00B93C7F" w:rsidRDefault="00610770">
      <w:bookmarkStart w:id="12" w:name="sub_4298"/>
      <w:bookmarkEnd w:id="11"/>
      <w:r w:rsidRPr="00B93C7F">
        <w:t>л) сбытовые надбавки гарантир</w:t>
      </w:r>
      <w:r w:rsidRPr="00B93C7F">
        <w:t>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w:t>
      </w:r>
      <w:r w:rsidRPr="00B93C7F">
        <w:t xml:space="preserve">ступления в силу </w:t>
      </w:r>
      <w:hyperlink r:id="rId13" w:history="1">
        <w:r w:rsidRPr="00B93C7F">
          <w:rPr>
            <w:rStyle w:val="a4"/>
            <w:color w:val="auto"/>
          </w:rPr>
          <w:t>методических указаний</w:t>
        </w:r>
      </w:hyperlink>
      <w:r w:rsidRPr="00B93C7F">
        <w:t xml:space="preserve">, предусмотренных </w:t>
      </w:r>
      <w:hyperlink w:anchor="sub_6" w:history="1">
        <w:r w:rsidRPr="00B93C7F">
          <w:rPr>
            <w:rStyle w:val="a4"/>
            <w:color w:val="auto"/>
          </w:rPr>
          <w:t>пунктом 6</w:t>
        </w:r>
      </w:hyperlink>
      <w:r w:rsidRPr="00B93C7F">
        <w:t xml:space="preserve"> настоящего постановления.</w:t>
      </w:r>
    </w:p>
    <w:p w:rsidR="00000000" w:rsidRPr="00B93C7F" w:rsidRDefault="00610770">
      <w:bookmarkStart w:id="13" w:name="sub_3"/>
      <w:bookmarkEnd w:id="12"/>
      <w:r w:rsidRPr="00B93C7F">
        <w:t>3. Некоммерческое партнерство "Совет рынка по организации эффективной системы оптовой и р</w:t>
      </w:r>
      <w:r w:rsidRPr="00B93C7F">
        <w:t xml:space="preserve">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w:t>
      </w:r>
      <w:r w:rsidRPr="00B93C7F">
        <w:t>рынков информацию о ценовых и объемных показателях, а также об иных величинах, влияющих на изменение ценовой ситуации на оптовом и розничных рынках.</w:t>
      </w:r>
    </w:p>
    <w:bookmarkEnd w:id="13"/>
    <w:p w:rsidR="00000000" w:rsidRPr="00B93C7F" w:rsidRDefault="00610770">
      <w:r w:rsidRPr="00B93C7F">
        <w:lastRenderedPageBreak/>
        <w:t>Указанная информация предоставляется не позднее 1 месяца со дня получения соответствующего запроса.</w:t>
      </w:r>
    </w:p>
    <w:p w:rsidR="00000000" w:rsidRPr="00B93C7F" w:rsidRDefault="00610770">
      <w:r w:rsidRPr="00B93C7F">
        <w:t>Не</w:t>
      </w:r>
      <w:r w:rsidRPr="00B93C7F">
        <w:t>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w:t>
      </w:r>
      <w:r w:rsidRPr="00B93C7F">
        <w:t>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000000" w:rsidRPr="00B93C7F" w:rsidRDefault="00610770">
      <w:bookmarkStart w:id="14" w:name="sub_4"/>
      <w:r w:rsidRPr="00B93C7F">
        <w:t>4. Федеральной антимонопольной службе:</w:t>
      </w:r>
    </w:p>
    <w:p w:rsidR="00000000" w:rsidRPr="00B93C7F" w:rsidRDefault="00610770">
      <w:bookmarkStart w:id="15" w:name="sub_42"/>
      <w:bookmarkEnd w:id="14"/>
      <w:r w:rsidRPr="00B93C7F">
        <w:t>по согласованию с Министерств</w:t>
      </w:r>
      <w:r w:rsidRPr="00B93C7F">
        <w:t xml:space="preserve">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w:t>
      </w:r>
      <w:r w:rsidRPr="00B93C7F">
        <w:t>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bookmarkEnd w:id="15"/>
    <w:p w:rsidR="00000000" w:rsidRPr="00B93C7F" w:rsidRDefault="00610770">
      <w:r w:rsidRPr="00B93C7F">
        <w:t xml:space="preserve">по согласованию с Министерством экономического развития Российской </w:t>
      </w:r>
      <w:r w:rsidRPr="00B93C7F">
        <w:t>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000000" w:rsidRPr="00B93C7F" w:rsidRDefault="00610770">
      <w:bookmarkStart w:id="16" w:name="sub_5"/>
      <w:r w:rsidRPr="00B93C7F">
        <w:t>5. Федеральной службе по тарифам, Министе</w:t>
      </w:r>
      <w:r w:rsidRPr="00B93C7F">
        <w:t>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w:t>
      </w:r>
      <w:r w:rsidRPr="00B93C7F">
        <w:t xml:space="preserve">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4" w:history="1">
        <w:r w:rsidRPr="00B93C7F">
          <w:rPr>
            <w:rStyle w:val="a4"/>
            <w:color w:val="auto"/>
          </w:rPr>
          <w:t>Правил</w:t>
        </w:r>
      </w:hyperlink>
      <w:r w:rsidRPr="00B93C7F">
        <w:t xml:space="preserve"> определения</w:t>
      </w:r>
      <w:r w:rsidRPr="00B93C7F">
        <w:t xml:space="preserve"> и применения гарантирующими поставщиками нерегулируемых цен на электрическую энергию (мощность).</w:t>
      </w:r>
    </w:p>
    <w:p w:rsidR="00000000" w:rsidRPr="00B93C7F" w:rsidRDefault="00610770">
      <w:bookmarkStart w:id="17" w:name="sub_6"/>
      <w:bookmarkEnd w:id="16"/>
      <w:r w:rsidRPr="00B93C7F">
        <w:t>6. Федеральной службе по тарифам по согласованию с Министерством экономического развития Российской Федерации, Министерством энергетики Российской Ф</w:t>
      </w:r>
      <w:r w:rsidRPr="00B93C7F">
        <w:t xml:space="preserve">едерации и Федеральной антимонопольной службой до 1 августа 2012 г. утвердить </w:t>
      </w:r>
      <w:hyperlink r:id="rId15" w:history="1">
        <w:r w:rsidRPr="00B93C7F">
          <w:rPr>
            <w:rStyle w:val="a4"/>
            <w:color w:val="auto"/>
          </w:rPr>
          <w:t>методические указания</w:t>
        </w:r>
      </w:hyperlink>
      <w:r w:rsidRPr="00B93C7F">
        <w:t xml:space="preserve"> по расчету сбытовой надбавки гарантирующих поставщиков, в том числе определяющие порядок расчета сбытовых надбавок в </w:t>
      </w:r>
      <w:r w:rsidRPr="00B93C7F">
        <w:t xml:space="preserve">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w:t>
      </w:r>
      <w:r w:rsidRPr="00B93C7F">
        <w:t>продаж гарантирующих поставщиков.</w:t>
      </w:r>
    </w:p>
    <w:p w:rsidR="00000000" w:rsidRPr="00B93C7F" w:rsidRDefault="00610770">
      <w:bookmarkStart w:id="18" w:name="sub_7"/>
      <w:bookmarkEnd w:id="17"/>
      <w:r w:rsidRPr="00B93C7F">
        <w:t>7. Федеральной службе по тарифам в 3-месячный срок привести свои нормативные правовые акты в соответствие с настоящим постановлением.</w:t>
      </w:r>
    </w:p>
    <w:p w:rsidR="00000000" w:rsidRPr="00B93C7F" w:rsidRDefault="00610770">
      <w:bookmarkStart w:id="19" w:name="sub_8"/>
      <w:bookmarkEnd w:id="18"/>
      <w:r w:rsidRPr="00B93C7F">
        <w:t>8. </w:t>
      </w:r>
      <w:r w:rsidRPr="00B93C7F">
        <w:t>Министерству энергетики Российской Федерации по согласованию с Министерством экономического развития Российской Федерации:</w:t>
      </w:r>
    </w:p>
    <w:bookmarkEnd w:id="19"/>
    <w:p w:rsidR="00000000" w:rsidRPr="00B93C7F" w:rsidRDefault="00610770">
      <w:r w:rsidRPr="00B93C7F">
        <w:t>в 4-месячный срок разработать и утвердить методические указания по определению и применению коэффициентов совмещения максимума п</w:t>
      </w:r>
      <w:r w:rsidRPr="00B93C7F">
        <w:t>отребления электрической энергии при определении степени загрузки вводимых после строительства объектов электросетевого хозяйства;</w:t>
      </w:r>
    </w:p>
    <w:p w:rsidR="00000000" w:rsidRPr="00B93C7F" w:rsidRDefault="00610770">
      <w:r w:rsidRPr="00B93C7F">
        <w:t xml:space="preserve">в 6-месячный срок привести в соответствие с настоящим постановлением </w:t>
      </w:r>
      <w:hyperlink r:id="rId16" w:history="1">
        <w:r w:rsidRPr="00B93C7F">
          <w:rPr>
            <w:rStyle w:val="a4"/>
            <w:color w:val="auto"/>
          </w:rPr>
          <w:t>правила</w:t>
        </w:r>
      </w:hyperlink>
      <w:r w:rsidRPr="00B93C7F">
        <w:t xml:space="preserve"> разработк</w:t>
      </w:r>
      <w:r w:rsidRPr="00B93C7F">
        <w:t>и и применения графиков аварийного ограничения режима потребления электрической энергии и использования противоаварийной автоматики.</w:t>
      </w:r>
    </w:p>
    <w:p w:rsidR="00000000" w:rsidRPr="00B93C7F" w:rsidRDefault="00610770">
      <w:bookmarkStart w:id="20" w:name="sub_9"/>
      <w:r w:rsidRPr="00B93C7F">
        <w:t xml:space="preserve">9. Министерству экономического развития Российской Федерации, Федеральной </w:t>
      </w:r>
      <w:r w:rsidRPr="00B93C7F">
        <w:lastRenderedPageBreak/>
        <w:t>службе по тарифам, Министерству энергетики Р</w:t>
      </w:r>
      <w:r w:rsidRPr="00B93C7F">
        <w:t>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w:t>
      </w:r>
      <w:r w:rsidRPr="00B93C7F">
        <w:t xml:space="preserve"> перекрестного субсидирования на розничных рынках.</w:t>
      </w:r>
    </w:p>
    <w:p w:rsidR="00000000" w:rsidRPr="00B93C7F" w:rsidRDefault="00610770">
      <w:bookmarkStart w:id="21" w:name="sub_10"/>
      <w:bookmarkEnd w:id="20"/>
      <w:r w:rsidRPr="00B93C7F">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w:t>
      </w:r>
      <w:r w:rsidRPr="00B93C7F">
        <w:t xml:space="preserve">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w:t>
      </w:r>
      <w:r w:rsidRPr="00B93C7F">
        <w:t>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w:t>
      </w:r>
      <w:r w:rsidRPr="00B93C7F">
        <w:t>ода к оплате указанной величины.</w:t>
      </w:r>
    </w:p>
    <w:p w:rsidR="00000000" w:rsidRPr="00B93C7F" w:rsidRDefault="00610770">
      <w:bookmarkStart w:id="22" w:name="sub_11"/>
      <w:bookmarkEnd w:id="21"/>
      <w:r w:rsidRPr="00B93C7F">
        <w:t xml:space="preserve">11. Признать утратившими силу акты Правительства Российской Федерации по перечню согласно </w:t>
      </w:r>
      <w:hyperlink w:anchor="sub_4000" w:history="1">
        <w:r w:rsidRPr="00B93C7F">
          <w:rPr>
            <w:rStyle w:val="a4"/>
            <w:color w:val="auto"/>
          </w:rPr>
          <w:t>приложению</w:t>
        </w:r>
      </w:hyperlink>
      <w:r w:rsidRPr="00B93C7F">
        <w:t>.</w:t>
      </w:r>
    </w:p>
    <w:p w:rsidR="00000000" w:rsidRPr="00B93C7F" w:rsidRDefault="00610770">
      <w:bookmarkStart w:id="23" w:name="sub_12"/>
      <w:bookmarkEnd w:id="22"/>
      <w:r w:rsidRPr="00B93C7F">
        <w:t>12. </w:t>
      </w:r>
      <w:hyperlink w:anchor="sub_40291" w:history="1">
        <w:r w:rsidRPr="00B93C7F">
          <w:rPr>
            <w:rStyle w:val="a4"/>
            <w:color w:val="auto"/>
          </w:rPr>
          <w:t>Абзац пятый пункта 9</w:t>
        </w:r>
      </w:hyperlink>
      <w:r w:rsidRPr="00B93C7F">
        <w:t xml:space="preserve"> Основных положений </w:t>
      </w:r>
      <w:r w:rsidRPr="00B93C7F">
        <w:t xml:space="preserve">функционирования розничных рынков электрической энергии, утвержденных настоящим постановлением, вступает в силу по истечении 1 года со дня </w:t>
      </w:r>
      <w:hyperlink r:id="rId17" w:history="1">
        <w:r w:rsidRPr="00B93C7F">
          <w:rPr>
            <w:rStyle w:val="a4"/>
            <w:color w:val="auto"/>
          </w:rPr>
          <w:t>вступления в силу</w:t>
        </w:r>
      </w:hyperlink>
      <w:r w:rsidRPr="00B93C7F">
        <w:t xml:space="preserve"> настоящего постановления.</w:t>
      </w:r>
    </w:p>
    <w:bookmarkEnd w:id="23"/>
    <w:p w:rsidR="00000000" w:rsidRPr="00B93C7F" w:rsidRDefault="00610770"/>
    <w:tbl>
      <w:tblPr>
        <w:tblW w:w="0" w:type="auto"/>
        <w:tblLook w:val="0000" w:firstRow="0" w:lastRow="0" w:firstColumn="0" w:lastColumn="0" w:noHBand="0" w:noVBand="0"/>
      </w:tblPr>
      <w:tblGrid>
        <w:gridCol w:w="6666"/>
        <w:gridCol w:w="3333"/>
      </w:tblGrid>
      <w:tr w:rsidR="00B93C7F" w:rsidRPr="00B93C7F">
        <w:tblPrEx>
          <w:tblCellMar>
            <w:top w:w="0" w:type="dxa"/>
            <w:bottom w:w="0" w:type="dxa"/>
          </w:tblCellMar>
        </w:tblPrEx>
        <w:tc>
          <w:tcPr>
            <w:tcW w:w="6666" w:type="dxa"/>
            <w:tcBorders>
              <w:top w:val="nil"/>
              <w:left w:val="nil"/>
              <w:bottom w:val="nil"/>
              <w:right w:val="nil"/>
            </w:tcBorders>
          </w:tcPr>
          <w:p w:rsidR="00000000" w:rsidRPr="00B93C7F" w:rsidRDefault="00610770">
            <w:pPr>
              <w:pStyle w:val="afff"/>
            </w:pPr>
            <w:r w:rsidRPr="00B93C7F">
              <w:t>Председатель Правительства</w:t>
            </w:r>
            <w:r w:rsidRPr="00B93C7F">
              <w:br/>
              <w:t>Рос</w:t>
            </w:r>
            <w:r w:rsidRPr="00B93C7F">
              <w:t>сийской Федерации</w:t>
            </w:r>
          </w:p>
        </w:tc>
        <w:tc>
          <w:tcPr>
            <w:tcW w:w="3333" w:type="dxa"/>
            <w:tcBorders>
              <w:top w:val="nil"/>
              <w:left w:val="nil"/>
              <w:bottom w:val="nil"/>
              <w:right w:val="nil"/>
            </w:tcBorders>
          </w:tcPr>
          <w:p w:rsidR="00000000" w:rsidRPr="00B93C7F" w:rsidRDefault="00610770">
            <w:pPr>
              <w:pStyle w:val="aff6"/>
              <w:jc w:val="right"/>
            </w:pPr>
            <w:r w:rsidRPr="00B93C7F">
              <w:t>В. Путин</w:t>
            </w:r>
          </w:p>
        </w:tc>
      </w:tr>
    </w:tbl>
    <w:p w:rsidR="00000000" w:rsidRPr="00B93C7F" w:rsidRDefault="00610770"/>
    <w:p w:rsidR="00000000" w:rsidRPr="00B93C7F" w:rsidRDefault="00610770">
      <w:r w:rsidRPr="00B93C7F">
        <w:t>Москва,</w:t>
      </w:r>
    </w:p>
    <w:p w:rsidR="00000000" w:rsidRPr="00B93C7F" w:rsidRDefault="00610770">
      <w:r w:rsidRPr="00B93C7F">
        <w:t>4 мая 2012 г.</w:t>
      </w:r>
    </w:p>
    <w:p w:rsidR="00000000" w:rsidRPr="00B93C7F" w:rsidRDefault="00610770">
      <w:r w:rsidRPr="00B93C7F">
        <w:t>N 442</w:t>
      </w:r>
    </w:p>
    <w:p w:rsidR="00000000" w:rsidRPr="00B93C7F" w:rsidRDefault="00610770"/>
    <w:p w:rsidR="00000000" w:rsidRPr="00B93C7F" w:rsidRDefault="00610770">
      <w:pPr>
        <w:pStyle w:val="1"/>
        <w:rPr>
          <w:color w:val="auto"/>
        </w:rPr>
      </w:pPr>
      <w:bookmarkStart w:id="24" w:name="sub_1000"/>
      <w:r w:rsidRPr="00B93C7F">
        <w:rPr>
          <w:color w:val="auto"/>
        </w:rPr>
        <w:t>Основные положения</w:t>
      </w:r>
      <w:r w:rsidRPr="00B93C7F">
        <w:rPr>
          <w:color w:val="auto"/>
        </w:rPr>
        <w:br/>
        <w:t>функционирования розничных рынков электрической энергии</w:t>
      </w:r>
      <w:r w:rsidRPr="00B93C7F">
        <w:rPr>
          <w:color w:val="auto"/>
        </w:rPr>
        <w:br/>
        <w:t xml:space="preserve">(утв. </w:t>
      </w:r>
      <w:hyperlink w:anchor="sub_0" w:history="1">
        <w:r w:rsidRPr="00B93C7F">
          <w:rPr>
            <w:rStyle w:val="a4"/>
            <w:color w:val="auto"/>
          </w:rPr>
          <w:t>постановлением</w:t>
        </w:r>
      </w:hyperlink>
      <w:r w:rsidRPr="00B93C7F">
        <w:rPr>
          <w:color w:val="auto"/>
        </w:rPr>
        <w:t xml:space="preserve"> Правительства РФ от 4 мая 2012 г. N 442)</w:t>
      </w:r>
    </w:p>
    <w:bookmarkEnd w:id="24"/>
    <w:p w:rsidR="00000000" w:rsidRPr="00B93C7F" w:rsidRDefault="00610770"/>
    <w:p w:rsidR="00000000" w:rsidRPr="00B93C7F" w:rsidRDefault="00610770">
      <w:pPr>
        <w:pStyle w:val="1"/>
        <w:rPr>
          <w:color w:val="auto"/>
        </w:rPr>
      </w:pPr>
      <w:bookmarkStart w:id="25" w:name="sub_4028"/>
      <w:r w:rsidRPr="00B93C7F">
        <w:rPr>
          <w:color w:val="auto"/>
        </w:rPr>
        <w:t>I. Общие поло</w:t>
      </w:r>
      <w:r w:rsidRPr="00B93C7F">
        <w:rPr>
          <w:color w:val="auto"/>
        </w:rPr>
        <w:t>жения</w:t>
      </w:r>
    </w:p>
    <w:bookmarkEnd w:id="25"/>
    <w:p w:rsidR="00000000" w:rsidRPr="00B93C7F" w:rsidRDefault="00610770"/>
    <w:p w:rsidR="00000000" w:rsidRPr="00B93C7F" w:rsidRDefault="00610770">
      <w:bookmarkStart w:id="26" w:name="sub_4020"/>
      <w:r w:rsidRPr="00B93C7F">
        <w:t>1. Настоящий документ устанавливает правовые основы функционирования розничных рынков электрической энергии.</w:t>
      </w:r>
    </w:p>
    <w:p w:rsidR="00000000" w:rsidRPr="00B93C7F" w:rsidRDefault="00610770">
      <w:bookmarkStart w:id="27" w:name="sub_4021"/>
      <w:bookmarkEnd w:id="26"/>
      <w:r w:rsidRPr="00B93C7F">
        <w:t>2. Понятия, используемые в настоящем документе, означают следующее:</w:t>
      </w:r>
    </w:p>
    <w:bookmarkEnd w:id="27"/>
    <w:p w:rsidR="00000000" w:rsidRPr="00B93C7F" w:rsidRDefault="00610770">
      <w:r w:rsidRPr="00B93C7F">
        <w:rPr>
          <w:rStyle w:val="a3"/>
          <w:color w:val="auto"/>
        </w:rPr>
        <w:t>"субъекты розничных рынков"</w:t>
      </w:r>
      <w:r w:rsidRPr="00B93C7F">
        <w:t> </w:t>
      </w:r>
      <w:r w:rsidRPr="00B93C7F">
        <w:t>-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w:t>
      </w:r>
      <w:r w:rsidRPr="00B93C7F">
        <w:t>оцесса поставки электрической энергии потребителям;</w:t>
      </w:r>
    </w:p>
    <w:p w:rsidR="00000000" w:rsidRPr="00B93C7F" w:rsidRDefault="00610770">
      <w:r w:rsidRPr="00B93C7F">
        <w:rPr>
          <w:rStyle w:val="a3"/>
          <w:color w:val="auto"/>
        </w:rPr>
        <w:t>"точка поставки на розничном рынке"</w:t>
      </w:r>
      <w:r w:rsidRPr="00B93C7F">
        <w:t>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w:t>
      </w:r>
      <w:r w:rsidRPr="00B93C7F">
        <w:t xml:space="preserve">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w:t>
      </w:r>
      <w:r w:rsidRPr="00B93C7F">
        <w:lastRenderedPageBreak/>
        <w:t>установл</w:t>
      </w:r>
      <w:r w:rsidRPr="00B93C7F">
        <w:t xml:space="preserve">ено </w:t>
      </w:r>
      <w:hyperlink r:id="rId18" w:history="1">
        <w:r w:rsidRPr="00B93C7F">
          <w:rPr>
            <w:rStyle w:val="a4"/>
            <w:color w:val="auto"/>
          </w:rPr>
          <w:t>законодательством</w:t>
        </w:r>
      </w:hyperlink>
      <w:r w:rsidRPr="00B93C7F">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w:t>
      </w:r>
      <w:r w:rsidRPr="00B93C7F">
        <w:t>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w:t>
      </w:r>
      <w:r w:rsidRPr="00B93C7F">
        <w:t>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000000" w:rsidRPr="00B93C7F" w:rsidRDefault="00610770">
      <w:r w:rsidRPr="00B93C7F">
        <w:rPr>
          <w:rStyle w:val="a3"/>
          <w:color w:val="auto"/>
        </w:rPr>
        <w:t>"потребитель"</w:t>
      </w:r>
      <w:r w:rsidRPr="00B93C7F">
        <w:t> - потребитель электрической энергии, приобретающий электрическую энергию (мощность) для собственных б</w:t>
      </w:r>
      <w:r w:rsidRPr="00B93C7F">
        <w:t>ытовых и (или) производственных нужд;</w:t>
      </w:r>
    </w:p>
    <w:p w:rsidR="00000000" w:rsidRPr="00B93C7F" w:rsidRDefault="00610770">
      <w:r w:rsidRPr="00B93C7F">
        <w:rPr>
          <w:rStyle w:val="a3"/>
          <w:color w:val="auto"/>
        </w:rPr>
        <w:t>"покупатель"</w:t>
      </w:r>
      <w:r w:rsidRPr="00B93C7F">
        <w:t>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w:t>
      </w:r>
      <w:r w:rsidRPr="00B93C7F">
        <w:t>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w:t>
      </w:r>
      <w:r w:rsidRPr="00B93C7F">
        <w:t xml:space="preserve"> водоснабжению (далее - исполнитель коммунальной услуги);</w:t>
      </w:r>
    </w:p>
    <w:p w:rsidR="00000000" w:rsidRPr="00B93C7F" w:rsidRDefault="00610770">
      <w:r w:rsidRPr="00B93C7F">
        <w:rPr>
          <w:rStyle w:val="a3"/>
          <w:color w:val="auto"/>
        </w:rPr>
        <w:t>"потребитель с блок-станцией"</w:t>
      </w:r>
      <w:r w:rsidRPr="00B93C7F">
        <w:t>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w:t>
      </w:r>
      <w:r w:rsidRPr="00B93C7F">
        <w:t xml:space="preserve">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w:t>
      </w:r>
      <w:r w:rsidRPr="00B93C7F">
        <w:t>ми устройствами такого потребителя;</w:t>
      </w:r>
    </w:p>
    <w:p w:rsidR="00000000" w:rsidRPr="00B93C7F" w:rsidRDefault="00610770">
      <w:bookmarkStart w:id="28" w:name="sub_10027"/>
      <w:r w:rsidRPr="00B93C7F">
        <w:rPr>
          <w:rStyle w:val="a3"/>
          <w:color w:val="auto"/>
        </w:rPr>
        <w:t>"производитель электрической энергии (мощности) на розничном рынке"</w:t>
      </w:r>
      <w:r w:rsidRPr="00B93C7F">
        <w:t> - собственник или иной законный владелец объекта по производству электрической энергии (мощности), который входит в Единую энергетическую систе</w:t>
      </w:r>
      <w:r w:rsidRPr="00B93C7F">
        <w:t xml:space="preserve">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w:t>
      </w:r>
      <w:r w:rsidRPr="00B93C7F">
        <w:t xml:space="preserve">которого не распространяется требование </w:t>
      </w:r>
      <w:hyperlink r:id="rId19" w:history="1">
        <w:r w:rsidRPr="00B93C7F">
          <w:rPr>
            <w:rStyle w:val="a4"/>
            <w:color w:val="auto"/>
          </w:rPr>
          <w:t>законодательства</w:t>
        </w:r>
      </w:hyperlink>
      <w:r w:rsidRPr="00B93C7F">
        <w:t xml:space="preserve">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w:t>
      </w:r>
      <w:r w:rsidRPr="00B93C7F">
        <w:t xml:space="preserve">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w:t>
      </w:r>
      <w:r w:rsidRPr="00B93C7F">
        <w:t xml:space="preserve"> подтверждается в соответствии с </w:t>
      </w:r>
      <w:hyperlink r:id="rId20" w:history="1">
        <w:r w:rsidRPr="00B93C7F">
          <w:rPr>
            <w:rStyle w:val="a4"/>
            <w:color w:val="auto"/>
          </w:rPr>
          <w:t>Правилами</w:t>
        </w:r>
      </w:hyperlink>
      <w:r w:rsidRPr="00B93C7F">
        <w:t xml:space="preserve"> оптового рынка электрической энергии и мощности, утвержденными </w:t>
      </w:r>
      <w:hyperlink r:id="rId21" w:history="1">
        <w:r w:rsidRPr="00B93C7F">
          <w:rPr>
            <w:rStyle w:val="a4"/>
            <w:color w:val="auto"/>
          </w:rPr>
          <w:t>постановлением</w:t>
        </w:r>
      </w:hyperlink>
      <w:r w:rsidRPr="00B93C7F">
        <w:t xml:space="preserve"> Правительства Российской Федерации от 27 декабря 2010 г. N </w:t>
      </w:r>
      <w:r w:rsidRPr="00B93C7F">
        <w:t>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000000" w:rsidRPr="00B93C7F" w:rsidRDefault="00610770">
      <w:bookmarkStart w:id="29" w:name="sub_100028"/>
      <w:bookmarkEnd w:id="28"/>
      <w:r w:rsidRPr="00B93C7F">
        <w:t>В целях примен</w:t>
      </w:r>
      <w:r w:rsidRPr="00B93C7F">
        <w:t xml:space="preserve">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w:t>
      </w:r>
      <w:r w:rsidRPr="00B93C7F">
        <w:t xml:space="preserve">электрической энергии (мощности), в пределах объемов продажи, определяемых в соответствии с </w:t>
      </w:r>
      <w:r w:rsidRPr="00B93C7F">
        <w:lastRenderedPageBreak/>
        <w:t>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w:t>
      </w:r>
      <w:r w:rsidRPr="00B93C7F">
        <w:t xml:space="preserve">и (мощности) только на оптовом рынке (нераспространение требования </w:t>
      </w:r>
      <w:hyperlink r:id="rId22" w:history="1">
        <w:r w:rsidRPr="00B93C7F">
          <w:rPr>
            <w:rStyle w:val="a4"/>
            <w:color w:val="auto"/>
          </w:rPr>
          <w:t>законодательства</w:t>
        </w:r>
      </w:hyperlink>
      <w:r w:rsidRPr="00B93C7F">
        <w:t xml:space="preserve"> Российской Федерации об электроэнергетике о реализации производимой электрической энергии (мощности) только на оптовом рынке подтверждается</w:t>
      </w:r>
      <w:r w:rsidRPr="00B93C7F">
        <w:t xml:space="preserve"> в соответствии с </w:t>
      </w:r>
      <w:hyperlink r:id="rId23" w:history="1">
        <w:r w:rsidRPr="00B93C7F">
          <w:rPr>
            <w:rStyle w:val="a4"/>
            <w:color w:val="auto"/>
          </w:rPr>
          <w:t>Правилами</w:t>
        </w:r>
      </w:hyperlink>
      <w:r w:rsidRPr="00B93C7F">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w:t>
      </w:r>
      <w:r w:rsidRPr="00B93C7F">
        <w:t>ставки на оптовом рынке;</w:t>
      </w:r>
    </w:p>
    <w:p w:rsidR="00000000" w:rsidRPr="00B93C7F" w:rsidRDefault="00610770">
      <w:bookmarkStart w:id="30" w:name="sub_40212"/>
      <w:bookmarkEnd w:id="29"/>
      <w:r w:rsidRPr="00B93C7F">
        <w:rPr>
          <w:rStyle w:val="a3"/>
          <w:color w:val="auto"/>
        </w:rPr>
        <w:t>"бездоговорное потребление электрической энергии"</w:t>
      </w:r>
      <w:r w:rsidRPr="00B93C7F">
        <w:t>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w:t>
      </w:r>
      <w:r w:rsidRPr="00B93C7F">
        <w:t>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w:t>
      </w:r>
      <w:r w:rsidRPr="00B93C7F">
        <w:t>оставщиком на обслуживание потребителей;</w:t>
      </w:r>
    </w:p>
    <w:p w:rsidR="00000000" w:rsidRPr="00B93C7F" w:rsidRDefault="00610770">
      <w:bookmarkStart w:id="31" w:name="sub_40210"/>
      <w:bookmarkEnd w:id="30"/>
      <w:r w:rsidRPr="00B93C7F">
        <w:rPr>
          <w:rStyle w:val="a3"/>
          <w:color w:val="auto"/>
        </w:rPr>
        <w:t>"безучетное потребление"</w:t>
      </w:r>
      <w:r w:rsidRPr="00B93C7F">
        <w:t>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w:t>
      </w:r>
      <w:r w:rsidRPr="00B93C7F">
        <w:t>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w:t>
      </w:r>
      <w:r w:rsidRPr="00B93C7F">
        <w:t xml:space="preserve">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w:t>
      </w:r>
      <w:r w:rsidRPr="00B93C7F">
        <w:t>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000000" w:rsidRPr="00B93C7F" w:rsidRDefault="00610770">
      <w:bookmarkStart w:id="32" w:name="sub_40211"/>
      <w:bookmarkEnd w:id="31"/>
      <w:r w:rsidRPr="00B93C7F">
        <w:t>Максимальная мощность энергоп</w:t>
      </w:r>
      <w:r w:rsidRPr="00B93C7F">
        <w:t>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w:t>
      </w:r>
      <w:r w:rsidRPr="00B93C7F">
        <w:t xml:space="preserve">бителей сбытовых надбавок, определяется в соответствии с </w:t>
      </w:r>
      <w:hyperlink r:id="rId24"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утвержденными </w:t>
      </w:r>
      <w:hyperlink r:id="rId25" w:history="1">
        <w:r w:rsidRPr="00B93C7F">
          <w:rPr>
            <w:rStyle w:val="a4"/>
            <w:color w:val="auto"/>
          </w:rPr>
          <w:t>постановление</w:t>
        </w:r>
        <w:r w:rsidRPr="00B93C7F">
          <w:rPr>
            <w:rStyle w:val="a4"/>
            <w:color w:val="auto"/>
          </w:rPr>
          <w:t>м</w:t>
        </w:r>
      </w:hyperlink>
      <w:r w:rsidRPr="00B93C7F">
        <w:t xml:space="preserve">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w:t>
      </w:r>
      <w:r w:rsidRPr="00B93C7F">
        <w:t>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w:t>
      </w:r>
      <w:r w:rsidRPr="00B93C7F">
        <w:t xml:space="preserve"> такой совокупности энергопринимающих устройств.</w:t>
      </w:r>
    </w:p>
    <w:bookmarkEnd w:id="32"/>
    <w:p w:rsidR="00000000" w:rsidRPr="00B93C7F" w:rsidRDefault="00610770">
      <w:r w:rsidRPr="00B93C7F">
        <w:t xml:space="preserve">Иные понятия, используемые в настоящем документе, имеют значения, определенные </w:t>
      </w:r>
      <w:hyperlink r:id="rId26" w:history="1">
        <w:r w:rsidRPr="00B93C7F">
          <w:rPr>
            <w:rStyle w:val="a4"/>
            <w:color w:val="auto"/>
          </w:rPr>
          <w:t>Федеральным законом</w:t>
        </w:r>
      </w:hyperlink>
      <w:r w:rsidRPr="00B93C7F">
        <w:t xml:space="preserve"> "Об электроэнергетике", иными федеральными законами и нормативными</w:t>
      </w:r>
      <w:r w:rsidRPr="00B93C7F">
        <w:t xml:space="preserve"> правовыми актами Российской Федерации.</w:t>
      </w:r>
    </w:p>
    <w:p w:rsidR="00000000" w:rsidRPr="00B93C7F" w:rsidRDefault="00610770">
      <w:bookmarkStart w:id="33" w:name="sub_4022"/>
      <w:r w:rsidRPr="00B93C7F">
        <w:t>3. Субъектами розничных рынков являются:</w:t>
      </w:r>
    </w:p>
    <w:bookmarkEnd w:id="33"/>
    <w:p w:rsidR="00000000" w:rsidRPr="00B93C7F" w:rsidRDefault="00610770">
      <w:r w:rsidRPr="00B93C7F">
        <w:t>потребители;</w:t>
      </w:r>
    </w:p>
    <w:p w:rsidR="00000000" w:rsidRPr="00B93C7F" w:rsidRDefault="00610770">
      <w:r w:rsidRPr="00B93C7F">
        <w:t>исполнители коммунальной услуги;</w:t>
      </w:r>
    </w:p>
    <w:p w:rsidR="00000000" w:rsidRPr="00B93C7F" w:rsidRDefault="00610770">
      <w:r w:rsidRPr="00B93C7F">
        <w:t>гарантирующие поставщики;</w:t>
      </w:r>
    </w:p>
    <w:p w:rsidR="00000000" w:rsidRPr="00B93C7F" w:rsidRDefault="00610770">
      <w:r w:rsidRPr="00B93C7F">
        <w:t>энергосбытовые, энергоснабжающие организации;</w:t>
      </w:r>
    </w:p>
    <w:p w:rsidR="00000000" w:rsidRPr="00B93C7F" w:rsidRDefault="00610770">
      <w:r w:rsidRPr="00B93C7F">
        <w:lastRenderedPageBreak/>
        <w:t>производители электрической энергии (мощн</w:t>
      </w:r>
      <w:r w:rsidRPr="00B93C7F">
        <w:t>ости) на розничных рынках;</w:t>
      </w:r>
    </w:p>
    <w:p w:rsidR="00000000" w:rsidRPr="00B93C7F" w:rsidRDefault="00610770">
      <w:r w:rsidRPr="00B93C7F">
        <w:t>сетевые организации;</w:t>
      </w:r>
    </w:p>
    <w:p w:rsidR="00000000" w:rsidRPr="00B93C7F" w:rsidRDefault="00610770">
      <w:r w:rsidRPr="00B93C7F">
        <w:t xml:space="preserve">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w:t>
      </w:r>
      <w:r w:rsidRPr="00B93C7F">
        <w:t>технологически изолированных территориальных электроэнергетических системах).</w:t>
      </w:r>
    </w:p>
    <w:p w:rsidR="00000000" w:rsidRPr="00B93C7F" w:rsidRDefault="00610770">
      <w:bookmarkStart w:id="34" w:name="sub_4023"/>
      <w:r w:rsidRPr="00B93C7F">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w:t>
      </w:r>
      <w:r w:rsidRPr="00B93C7F">
        <w:t xml:space="preserve">тановленных </w:t>
      </w:r>
      <w:hyperlink r:id="rId27" w:history="1">
        <w:r w:rsidRPr="00B93C7F">
          <w:rPr>
            <w:rStyle w:val="a4"/>
            <w:color w:val="auto"/>
          </w:rPr>
          <w:t>законодательством</w:t>
        </w:r>
      </w:hyperlink>
      <w:r w:rsidRPr="00B93C7F">
        <w:t xml:space="preserve">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w:t>
      </w:r>
      <w:r w:rsidRPr="00B93C7F">
        <w:t>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w:t>
      </w:r>
      <w:r w:rsidRPr="00B93C7F">
        <w:t>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bookmarkEnd w:id="34"/>
    <w:p w:rsidR="00000000" w:rsidRPr="00B93C7F" w:rsidRDefault="00610770">
      <w:r w:rsidRPr="00B93C7F">
        <w:t>Гарантирую</w:t>
      </w:r>
      <w:r w:rsidRPr="00B93C7F">
        <w:t>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w:t>
      </w:r>
      <w:r w:rsidRPr="00B93C7F">
        <w:t>й энергии, так и покупателями.</w:t>
      </w:r>
    </w:p>
    <w:p w:rsidR="00000000" w:rsidRPr="00B93C7F" w:rsidRDefault="00610770">
      <w:r w:rsidRPr="00B93C7F">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000000" w:rsidRPr="00B93C7F" w:rsidRDefault="00610770">
      <w:r w:rsidRPr="00B93C7F">
        <w:t>Сетевые организации приобретают э</w:t>
      </w:r>
      <w:r w:rsidRPr="00B93C7F">
        <w:t xml:space="preserve">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w:t>
      </w:r>
      <w:r w:rsidRPr="00B93C7F">
        <w:t>случае сетевые организации выступают как потребители.</w:t>
      </w:r>
    </w:p>
    <w:p w:rsidR="00000000" w:rsidRPr="00B93C7F" w:rsidRDefault="00610770">
      <w:r w:rsidRPr="00B93C7F">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w:t>
      </w:r>
      <w:r w:rsidRPr="00B93C7F">
        <w:t xml:space="preserve"> на ином законном основании объектах электросетевого хозяйства, и выступают в этом случае как потребители.</w:t>
      </w:r>
    </w:p>
    <w:p w:rsidR="00000000" w:rsidRPr="00B93C7F" w:rsidRDefault="00610770">
      <w:bookmarkStart w:id="35" w:name="sub_4024"/>
      <w:r w:rsidRPr="00B93C7F">
        <w:t>5. На территориях субъектов Российской Федерации, объединенных в ценовые зоны оптового рынка, электрическая энергия (мощность) продается по н</w:t>
      </w:r>
      <w:r w:rsidRPr="00B93C7F">
        <w:t>ерегулируемым ценам, за исключением продажи электрической энергии (мощности) населению и приравненным к нему категориям потребителей.</w:t>
      </w:r>
    </w:p>
    <w:bookmarkEnd w:id="35"/>
    <w:p w:rsidR="00000000" w:rsidRPr="00B93C7F" w:rsidRDefault="00610770">
      <w:r w:rsidRPr="00B93C7F">
        <w:t>При этом гарантирующие поставщики продают электрическую энергию (мощность) по нерегулируемым ценам в рамках предел</w:t>
      </w:r>
      <w:r w:rsidRPr="00B93C7F">
        <w:t>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w:t>
      </w:r>
      <w:r w:rsidRPr="00B93C7F">
        <w:t xml:space="preserve">ии (мощности) на розничных рынках продают электрическую энергию (мощность) по свободным нерегулируемым ценам, за исключением указанного в </w:t>
      </w:r>
      <w:hyperlink w:anchor="sub_4086" w:history="1">
        <w:r w:rsidRPr="00B93C7F">
          <w:rPr>
            <w:rStyle w:val="a4"/>
            <w:color w:val="auto"/>
          </w:rPr>
          <w:t>пункте 65</w:t>
        </w:r>
      </w:hyperlink>
      <w:r w:rsidRPr="00B93C7F">
        <w:t xml:space="preserve"> настоящего документа случая продажи электрической энергии (мощности) гарантирующем</w:t>
      </w:r>
      <w:r w:rsidRPr="00B93C7F">
        <w:t>у поставщику.</w:t>
      </w:r>
    </w:p>
    <w:p w:rsidR="00000000" w:rsidRPr="00B93C7F" w:rsidRDefault="00610770">
      <w:r w:rsidRPr="00B93C7F">
        <w:t xml:space="preserve">Поставка электрической энергии (мощности) населению и приравненным к нему категориям потребителей осуществляется по регулируемым ценам (тарифам), </w:t>
      </w:r>
      <w:r w:rsidRPr="00B93C7F">
        <w:lastRenderedPageBreak/>
        <w:t>установленным органом исполнительной власти субъекта Российской Федерации в области государствен</w:t>
      </w:r>
      <w:r w:rsidRPr="00B93C7F">
        <w:t>ного регулирования тарифов.</w:t>
      </w:r>
    </w:p>
    <w:p w:rsidR="00000000" w:rsidRPr="00B93C7F" w:rsidRDefault="00610770">
      <w:r w:rsidRPr="00B93C7F">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000000" w:rsidRPr="00B93C7F" w:rsidRDefault="00610770">
      <w:bookmarkStart w:id="36" w:name="sub_4025"/>
      <w:r w:rsidRPr="00B93C7F">
        <w:t>6. </w:t>
      </w:r>
      <w:r w:rsidRPr="00B93C7F">
        <w:t>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w:t>
      </w:r>
      <w:r w:rsidRPr="00B93C7F">
        <w:t>аций, производителей электрической энергии (мощности) на розничных рынках.</w:t>
      </w:r>
    </w:p>
    <w:bookmarkEnd w:id="36"/>
    <w:p w:rsidR="00000000" w:rsidRPr="00B93C7F" w:rsidRDefault="00610770">
      <w:r w:rsidRPr="00B93C7F">
        <w:t xml:space="preserve">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w:t>
      </w:r>
      <w:r w:rsidRPr="00B93C7F">
        <w:t xml:space="preserve">которой в соответствии с </w:t>
      </w:r>
      <w:hyperlink r:id="rId28" w:history="1">
        <w:r w:rsidRPr="00B93C7F">
          <w:rPr>
            <w:rStyle w:val="a4"/>
            <w:color w:val="auto"/>
          </w:rPr>
          <w:t>законодательством</w:t>
        </w:r>
      </w:hyperlink>
      <w:r w:rsidRPr="00B93C7F">
        <w:t xml:space="preserve"> Российской Федерации об электроэнергетике возможна только на оптовом рынке.</w:t>
      </w:r>
    </w:p>
    <w:p w:rsidR="00000000" w:rsidRPr="00B93C7F" w:rsidRDefault="00610770">
      <w:r w:rsidRPr="00B93C7F">
        <w:t xml:space="preserve">Энергосбытовые (энергоснабжающие) организации, за исключением случаев, указанных в </w:t>
      </w:r>
      <w:hyperlink w:anchor="sub_4079" w:history="1">
        <w:r w:rsidRPr="00B93C7F">
          <w:rPr>
            <w:rStyle w:val="a4"/>
            <w:color w:val="auto"/>
          </w:rPr>
          <w:t>пунктах 58</w:t>
        </w:r>
      </w:hyperlink>
      <w:r w:rsidRPr="00B93C7F">
        <w:t xml:space="preserve"> и </w:t>
      </w:r>
      <w:hyperlink w:anchor="sub_4080" w:history="1">
        <w:r w:rsidRPr="00B93C7F">
          <w:rPr>
            <w:rStyle w:val="a4"/>
            <w:color w:val="auto"/>
          </w:rPr>
          <w:t>59</w:t>
        </w:r>
      </w:hyperlink>
      <w:r w:rsidRPr="00B93C7F">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w:t>
      </w:r>
      <w:r w:rsidRPr="00B93C7F">
        <w:t>а розничном рынке обслуживаемым потребителям (покупателям).</w:t>
      </w:r>
    </w:p>
    <w:p w:rsidR="00000000" w:rsidRPr="00B93C7F" w:rsidRDefault="00610770">
      <w:r w:rsidRPr="00B93C7F">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w:t>
      </w:r>
      <w:r w:rsidRPr="00B93C7F">
        <w:t xml:space="preserve">ельными полностью или в какой-либо части в соответствии с </w:t>
      </w:r>
      <w:hyperlink r:id="rId29" w:history="1">
        <w:r w:rsidRPr="00B93C7F">
          <w:rPr>
            <w:rStyle w:val="a4"/>
            <w:color w:val="auto"/>
          </w:rPr>
          <w:t>гражданским законодательством</w:t>
        </w:r>
      </w:hyperlink>
      <w:r w:rsidRPr="00B93C7F">
        <w:t xml:space="preserve"> Российской Федерации.</w:t>
      </w:r>
    </w:p>
    <w:p w:rsidR="00000000" w:rsidRPr="00B93C7F" w:rsidRDefault="00610770">
      <w:bookmarkStart w:id="37" w:name="sub_4026"/>
      <w:r w:rsidRPr="00B93C7F">
        <w:t>7. Субъекты электроэнергетики, обеспечивающие снабжение электрической энергией потребителей, в том</w:t>
      </w:r>
      <w:r w:rsidRPr="00B93C7F">
        <w:t xml:space="preserve">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w:t>
      </w:r>
      <w:r w:rsidRPr="00B93C7F">
        <w:t>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w:t>
      </w:r>
      <w:r w:rsidRPr="00B93C7F">
        <w:t>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bookmarkEnd w:id="37"/>
    <w:p w:rsidR="00000000" w:rsidRPr="00B93C7F" w:rsidRDefault="00610770">
      <w:r w:rsidRPr="00B93C7F">
        <w:t>Наличие оснований и размер ответственности субъектов электроэнергетики перед потребит</w:t>
      </w:r>
      <w:r w:rsidRPr="00B93C7F">
        <w:t xml:space="preserve">елями за действия (бездействие), повлекшие за собой неблагоприятные последствия, определяются в соответствии с </w:t>
      </w:r>
      <w:hyperlink r:id="rId30" w:history="1">
        <w:r w:rsidRPr="00B93C7F">
          <w:rPr>
            <w:rStyle w:val="a4"/>
            <w:color w:val="auto"/>
          </w:rPr>
          <w:t>гражданским законодательством</w:t>
        </w:r>
      </w:hyperlink>
      <w:r w:rsidRPr="00B93C7F">
        <w:t xml:space="preserve"> Российской Федерации и </w:t>
      </w:r>
      <w:hyperlink r:id="rId31" w:history="1">
        <w:r w:rsidRPr="00B93C7F">
          <w:rPr>
            <w:rStyle w:val="a4"/>
            <w:color w:val="auto"/>
          </w:rPr>
          <w:t>законодательством</w:t>
        </w:r>
      </w:hyperlink>
      <w:r w:rsidRPr="00B93C7F">
        <w:t xml:space="preserve"> Рос</w:t>
      </w:r>
      <w:r w:rsidRPr="00B93C7F">
        <w:t>сийской Федерации об электроэнергетике.</w:t>
      </w:r>
    </w:p>
    <w:p w:rsidR="00000000" w:rsidRPr="00B93C7F" w:rsidRDefault="00610770">
      <w:r w:rsidRPr="00B93C7F">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w:t>
      </w:r>
      <w:r w:rsidRPr="00B93C7F">
        <w:t xml:space="preserve">телей надежности и качества электрической энергии сверх величин, установленных </w:t>
      </w:r>
      <w:hyperlink r:id="rId32" w:history="1">
        <w:r w:rsidRPr="00B93C7F">
          <w:rPr>
            <w:rStyle w:val="a4"/>
            <w:color w:val="auto"/>
          </w:rPr>
          <w:t>законодательством</w:t>
        </w:r>
      </w:hyperlink>
      <w:r w:rsidRPr="00B93C7F">
        <w:t xml:space="preserve"> Российской Федерации о техническом регулировании, определяется в том числе в соответствии с </w:t>
      </w:r>
      <w:hyperlink r:id="rId33" w:history="1">
        <w:r w:rsidRPr="00B93C7F">
          <w:rPr>
            <w:rStyle w:val="a4"/>
            <w:color w:val="auto"/>
          </w:rPr>
          <w:t>жилищным законодательством</w:t>
        </w:r>
      </w:hyperlink>
      <w:r w:rsidRPr="00B93C7F">
        <w:t xml:space="preserve"> Российской Федерации.</w:t>
      </w:r>
    </w:p>
    <w:p w:rsidR="00000000" w:rsidRPr="00B93C7F" w:rsidRDefault="00610770">
      <w:bookmarkStart w:id="38" w:name="sub_4027"/>
      <w:r w:rsidRPr="00B93C7F">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w:t>
      </w:r>
      <w:r w:rsidRPr="00B93C7F">
        <w:t xml:space="preserve">ов визуального контроля по завершении </w:t>
      </w:r>
      <w:r w:rsidRPr="00B93C7F">
        <w:lastRenderedPageBreak/>
        <w:t>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bookmarkEnd w:id="38"/>
    <w:p w:rsidR="00000000" w:rsidRPr="00B93C7F" w:rsidRDefault="00610770"/>
    <w:p w:rsidR="00000000" w:rsidRPr="00B93C7F" w:rsidRDefault="00610770">
      <w:pPr>
        <w:pStyle w:val="1"/>
        <w:rPr>
          <w:color w:val="auto"/>
        </w:rPr>
      </w:pPr>
      <w:bookmarkStart w:id="39" w:name="sub_4047"/>
      <w:r w:rsidRPr="00B93C7F">
        <w:rPr>
          <w:color w:val="auto"/>
        </w:rPr>
        <w:t>II. Правила деятельности гарантирующих поставщиков</w:t>
      </w:r>
    </w:p>
    <w:bookmarkEnd w:id="39"/>
    <w:p w:rsidR="00000000" w:rsidRPr="00B93C7F" w:rsidRDefault="00610770"/>
    <w:p w:rsidR="00000000" w:rsidRPr="00B93C7F" w:rsidRDefault="00610770">
      <w:bookmarkStart w:id="40" w:name="sub_4029"/>
      <w:r w:rsidRPr="00B93C7F">
        <w:t>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w:t>
      </w:r>
      <w:r w:rsidRPr="00B93C7F">
        <w:t xml:space="preserve">щей зоне деятельности другой организации в порядке, определенном в </w:t>
      </w:r>
      <w:hyperlink w:anchor="sub_4262" w:history="1">
        <w:r w:rsidRPr="00B93C7F">
          <w:rPr>
            <w:rStyle w:val="a4"/>
            <w:color w:val="auto"/>
          </w:rPr>
          <w:t>разделе XI</w:t>
        </w:r>
      </w:hyperlink>
      <w:r w:rsidRPr="00B93C7F">
        <w:t xml:space="preserve"> настоящего документа.</w:t>
      </w:r>
    </w:p>
    <w:bookmarkEnd w:id="40"/>
    <w:p w:rsidR="00000000" w:rsidRPr="00B93C7F" w:rsidRDefault="00610770">
      <w:r w:rsidRPr="00B93C7F">
        <w:t>Гарантирующий поставщик обязан:</w:t>
      </w:r>
    </w:p>
    <w:p w:rsidR="00000000" w:rsidRPr="00B93C7F" w:rsidRDefault="00610770">
      <w:r w:rsidRPr="00B93C7F">
        <w:t xml:space="preserve">заключать в соответствии с </w:t>
      </w:r>
      <w:hyperlink w:anchor="sub_4099" w:history="1">
        <w:r w:rsidRPr="00B93C7F">
          <w:rPr>
            <w:rStyle w:val="a4"/>
            <w:color w:val="auto"/>
          </w:rPr>
          <w:t>разделом III</w:t>
        </w:r>
      </w:hyperlink>
      <w:r w:rsidRPr="00B93C7F">
        <w:t xml:space="preserve"> настоящего документа дог</w:t>
      </w:r>
      <w:r w:rsidRPr="00B93C7F">
        <w:t>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w:t>
      </w:r>
      <w:r w:rsidRPr="00B93C7F">
        <w:t>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w:t>
      </w:r>
      <w:r w:rsidRPr="00B93C7F">
        <w:t>еля;</w:t>
      </w:r>
    </w:p>
    <w:p w:rsidR="00000000" w:rsidRPr="00B93C7F" w:rsidRDefault="00610770">
      <w:r w:rsidRPr="00B93C7F">
        <w:t xml:space="preserve">в порядке, установленном в </w:t>
      </w:r>
      <w:hyperlink w:anchor="sub_4099" w:history="1">
        <w:r w:rsidRPr="00B93C7F">
          <w:rPr>
            <w:rStyle w:val="a4"/>
            <w:color w:val="auto"/>
          </w:rPr>
          <w:t>разделе III</w:t>
        </w:r>
      </w:hyperlink>
      <w:r w:rsidRPr="00B93C7F">
        <w:t xml:space="preserve"> настоящего документа, определять по итогам каждого расчетного периода объемы продажи электрической энергии (мощности) по договорам, заключенным с производителями электрической энергии (м</w:t>
      </w:r>
      <w:r w:rsidRPr="00B93C7F">
        <w:t>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w:t>
      </w:r>
      <w:r w:rsidRPr="00B93C7F">
        <w:t>е, не обеспеченном продажей по указанным договорам;</w:t>
      </w:r>
    </w:p>
    <w:p w:rsidR="00000000" w:rsidRPr="00B93C7F" w:rsidRDefault="00610770">
      <w:r w:rsidRPr="00B93C7F">
        <w:t xml:space="preserve">соблюдать требования, установленные </w:t>
      </w:r>
      <w:hyperlink w:anchor="sub_4031" w:history="1">
        <w:r w:rsidRPr="00B93C7F">
          <w:rPr>
            <w:rStyle w:val="a4"/>
            <w:color w:val="auto"/>
          </w:rPr>
          <w:t>пунктом 11</w:t>
        </w:r>
      </w:hyperlink>
      <w:r w:rsidRPr="00B93C7F">
        <w:t xml:space="preserve"> настоящего документа;</w:t>
      </w:r>
    </w:p>
    <w:p w:rsidR="00000000" w:rsidRPr="00B93C7F" w:rsidRDefault="00610770">
      <w:r w:rsidRPr="00B93C7F">
        <w:t xml:space="preserve">поддерживать показатели финансового состояния согласно </w:t>
      </w:r>
      <w:hyperlink w:anchor="sub_4267" w:history="1">
        <w:r w:rsidRPr="00B93C7F">
          <w:rPr>
            <w:rStyle w:val="a4"/>
            <w:color w:val="auto"/>
          </w:rPr>
          <w:t>приложению N 1</w:t>
        </w:r>
      </w:hyperlink>
      <w:r w:rsidRPr="00B93C7F">
        <w:t>;</w:t>
      </w:r>
    </w:p>
    <w:p w:rsidR="00000000" w:rsidRPr="00B93C7F" w:rsidRDefault="00610770">
      <w:r w:rsidRPr="00B93C7F">
        <w:t>надлежащим о</w:t>
      </w:r>
      <w:r w:rsidRPr="00B93C7F">
        <w:t>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w:t>
      </w:r>
      <w:r w:rsidRPr="00B93C7F">
        <w:t>огически изолированных территориальных электроэнергетических системах, организациями коммерческой инфраструктуры оптового рынка;</w:t>
      </w:r>
    </w:p>
    <w:p w:rsidR="00000000" w:rsidRPr="00B93C7F" w:rsidRDefault="00610770">
      <w:r w:rsidRPr="00B93C7F">
        <w:t>надлежащим образом исполнять добровольно принятые на себя обязательства, возникшие из заключенных гарантирующим поставщиком с к</w:t>
      </w:r>
      <w:r w:rsidRPr="00B93C7F">
        <w:t>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w:t>
      </w:r>
      <w:r w:rsidRPr="00B93C7F">
        <w:t>и-продажи электрической энергии (мощности) и договоров об оказании услуг по передаче электрической энергии;</w:t>
      </w:r>
    </w:p>
    <w:p w:rsidR="00000000" w:rsidRPr="00B93C7F" w:rsidRDefault="00610770">
      <w:r w:rsidRPr="00B93C7F">
        <w:t>предоставлять 1 раз в календарный год в письменном и электронном виде в орган исполнительной власти в области государственного регулирования тарифов</w:t>
      </w:r>
      <w:r w:rsidRPr="00B93C7F">
        <w:t xml:space="preserve">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w:t>
      </w:r>
      <w:r w:rsidRPr="00B93C7F">
        <w:t xml:space="preserve"> - уполномоченный орган субъекта Российской Федерации), информацию о потребителях по формам согласно </w:t>
      </w:r>
      <w:hyperlink w:anchor="sub_4270" w:history="1">
        <w:r w:rsidRPr="00B93C7F">
          <w:rPr>
            <w:rStyle w:val="a4"/>
            <w:color w:val="auto"/>
          </w:rPr>
          <w:t>приложению N 2</w:t>
        </w:r>
      </w:hyperlink>
      <w:r w:rsidRPr="00B93C7F">
        <w:t xml:space="preserve">. </w:t>
      </w:r>
      <w:r w:rsidRPr="00B93C7F">
        <w:lastRenderedPageBreak/>
        <w:t>Указанная информация также может быть представлена в уполномоченный орган субъекта Российской Федерации в электро</w:t>
      </w:r>
      <w:r w:rsidRPr="00B93C7F">
        <w:t>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000000" w:rsidRPr="00B93C7F" w:rsidRDefault="00610770">
      <w:bookmarkStart w:id="41" w:name="sub_402910"/>
      <w:r w:rsidRPr="00B93C7F">
        <w:t xml:space="preserve">представлять в уполномоченный орган субъекта Российской Федерации не позднее 40 дней </w:t>
      </w:r>
      <w:r w:rsidRPr="00B93C7F">
        <w:t>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w:t>
      </w:r>
      <w:r w:rsidRPr="00B93C7F">
        <w:t xml:space="preserve">счет показателей финансового состояния в соответствии с </w:t>
      </w:r>
      <w:hyperlink w:anchor="sub_4267" w:history="1">
        <w:r w:rsidRPr="00B93C7F">
          <w:rPr>
            <w:rStyle w:val="a4"/>
            <w:color w:val="auto"/>
          </w:rPr>
          <w:t>приложением N 1</w:t>
        </w:r>
      </w:hyperlink>
      <w:r w:rsidRPr="00B93C7F">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w:t>
      </w:r>
      <w:r w:rsidRPr="00B93C7F">
        <w:t>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w:t>
      </w:r>
      <w:r w:rsidRPr="00B93C7F">
        <w:t>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000000" w:rsidRPr="00B93C7F" w:rsidRDefault="00610770">
      <w:bookmarkStart w:id="42" w:name="sub_4030"/>
      <w:bookmarkEnd w:id="41"/>
      <w:r w:rsidRPr="00B93C7F">
        <w:t>10. Гарантирующий поставщик в целях обеспечения качественного и своевременного обслуживания потре</w:t>
      </w:r>
      <w:r w:rsidRPr="00B93C7F">
        <w:t>бителей (покупателей) обязан внедрять:</w:t>
      </w:r>
    </w:p>
    <w:bookmarkEnd w:id="42"/>
    <w:p w:rsidR="00000000" w:rsidRPr="00B93C7F" w:rsidRDefault="00610770">
      <w:r w:rsidRPr="00B93C7F">
        <w:t xml:space="preserve">стандарты качества обслуживания потребителей (покупателей), отвечающие установленным </w:t>
      </w:r>
      <w:hyperlink w:anchor="sub_4031" w:history="1">
        <w:r w:rsidRPr="00B93C7F">
          <w:rPr>
            <w:rStyle w:val="a4"/>
            <w:color w:val="auto"/>
          </w:rPr>
          <w:t>пунктом 11</w:t>
        </w:r>
      </w:hyperlink>
      <w:r w:rsidRPr="00B93C7F">
        <w:t xml:space="preserve"> настоящего документа требованиям;</w:t>
      </w:r>
    </w:p>
    <w:p w:rsidR="00000000" w:rsidRPr="00B93C7F" w:rsidRDefault="00610770">
      <w:r w:rsidRPr="00B93C7F">
        <w:t>программы мероприятий по повышению качества обслужива</w:t>
      </w:r>
      <w:r w:rsidRPr="00B93C7F">
        <w:t>ния потребителей (покупателей).</w:t>
      </w:r>
    </w:p>
    <w:p w:rsidR="00000000" w:rsidRPr="00B93C7F" w:rsidRDefault="00610770">
      <w:bookmarkStart w:id="43" w:name="sub_4031"/>
      <w:r w:rsidRPr="00B93C7F">
        <w:t>11. Обслуживание гарантирующим поставщиком потребителей (покупателей) осуществляется в соответствии со следующими требованиями:</w:t>
      </w:r>
    </w:p>
    <w:bookmarkEnd w:id="43"/>
    <w:p w:rsidR="00000000" w:rsidRPr="00B93C7F" w:rsidRDefault="00610770">
      <w:r w:rsidRPr="00B93C7F">
        <w:t>осуществление разработки, размещения и опубликования разработанных форм договора</w:t>
      </w:r>
      <w:r w:rsidRPr="00B93C7F">
        <w:t xml:space="preserve"> энергоснабжения (купли-продажи (поставки) электрической энергии (мощности)) в соответствии с требованиями </w:t>
      </w:r>
      <w:hyperlink w:anchor="sub_4054" w:history="1">
        <w:r w:rsidRPr="00B93C7F">
          <w:rPr>
            <w:rStyle w:val="a4"/>
            <w:color w:val="auto"/>
          </w:rPr>
          <w:t>пункта 33</w:t>
        </w:r>
      </w:hyperlink>
      <w:r w:rsidRPr="00B93C7F">
        <w:t xml:space="preserve"> настоящего документа;</w:t>
      </w:r>
    </w:p>
    <w:p w:rsidR="00000000" w:rsidRPr="00B93C7F" w:rsidRDefault="00610770">
      <w:r w:rsidRPr="00B93C7F">
        <w:t xml:space="preserve">заключение с потребителем (покупателем) договора энергоснабжения (купли-продажи (поставки) </w:t>
      </w:r>
      <w:r w:rsidRPr="00B93C7F">
        <w:t xml:space="preserve">электрической энергии (мощности)) в соответствии с </w:t>
      </w:r>
      <w:hyperlink w:anchor="sub_4099" w:history="1">
        <w:r w:rsidRPr="00B93C7F">
          <w:rPr>
            <w:rStyle w:val="a4"/>
            <w:color w:val="auto"/>
          </w:rPr>
          <w:t>разделом III</w:t>
        </w:r>
      </w:hyperlink>
      <w:r w:rsidRPr="00B93C7F">
        <w:t xml:space="preserve"> настоящего документа;</w:t>
      </w:r>
    </w:p>
    <w:p w:rsidR="00000000" w:rsidRPr="00B93C7F" w:rsidRDefault="00610770">
      <w:r w:rsidRPr="00B93C7F">
        <w:t>наличие и функционирование центров очного обслуживания потребителей (покупателей) (обслуживание посредством личного контакта с работниками орган</w:t>
      </w:r>
      <w:r w:rsidRPr="00B93C7F">
        <w:t>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w:t>
      </w:r>
      <w:r w:rsidRPr="00B93C7F">
        <w:t xml:space="preserve">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000000" w:rsidRPr="00B93C7F" w:rsidRDefault="00610770">
      <w:r w:rsidRPr="00B93C7F">
        <w:t>снятие и прием показаний приборов учета, а также обеспечение приема показаний приборов учета от пот</w:t>
      </w:r>
      <w:r w:rsidRPr="00B93C7F">
        <w:t xml:space="preserve">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sub_4226" w:history="1">
        <w:r w:rsidRPr="00B93C7F">
          <w:rPr>
            <w:rStyle w:val="a4"/>
            <w:color w:val="auto"/>
          </w:rPr>
          <w:t>разделом X</w:t>
        </w:r>
      </w:hyperlink>
      <w:r w:rsidRPr="00B93C7F">
        <w:t xml:space="preserve"> настоящего документа;</w:t>
      </w:r>
    </w:p>
    <w:p w:rsidR="00000000" w:rsidRPr="00B93C7F" w:rsidRDefault="00610770">
      <w:r w:rsidRPr="00B93C7F">
        <w:t>о</w:t>
      </w:r>
      <w:r w:rsidRPr="00B93C7F">
        <w:t>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000000" w:rsidRPr="00B93C7F" w:rsidRDefault="00610770">
      <w:bookmarkStart w:id="44" w:name="sub_40207"/>
      <w:r w:rsidRPr="00B93C7F">
        <w:t>обеспечение потребителю (покупателю) возможности внесения платы по дог</w:t>
      </w:r>
      <w:r w:rsidRPr="00B93C7F">
        <w:t>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000000" w:rsidRPr="00B93C7F" w:rsidRDefault="00610770">
      <w:bookmarkStart w:id="45" w:name="sub_40292"/>
      <w:bookmarkEnd w:id="44"/>
      <w:r w:rsidRPr="00B93C7F">
        <w:lastRenderedPageBreak/>
        <w:t>организация службы приема обращений потребите</w:t>
      </w:r>
      <w:r w:rsidRPr="00B93C7F">
        <w:t>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w:t>
      </w:r>
      <w:r w:rsidRPr="00B93C7F">
        <w:t>трической энергии и о планируемых сроках устранения указанных нарушений;</w:t>
      </w:r>
    </w:p>
    <w:bookmarkEnd w:id="45"/>
    <w:p w:rsidR="00000000" w:rsidRPr="00B93C7F" w:rsidRDefault="00610770">
      <w:r w:rsidRPr="00B93C7F">
        <w:t xml:space="preserve">организация приема иных, не указанных в </w:t>
      </w:r>
      <w:hyperlink w:anchor="sub_40292" w:history="1">
        <w:r w:rsidRPr="00B93C7F">
          <w:rPr>
            <w:rStyle w:val="a4"/>
            <w:color w:val="auto"/>
          </w:rPr>
          <w:t>абзаце восьмом</w:t>
        </w:r>
      </w:hyperlink>
      <w:r w:rsidRPr="00B93C7F">
        <w:t xml:space="preserve"> настоящего пункта обращений потребителей (покупателей) в адрес гарантирующего поставщика пис</w:t>
      </w:r>
      <w:r w:rsidRPr="00B93C7F">
        <w:t>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000000" w:rsidRPr="00B93C7F" w:rsidRDefault="00610770">
      <w:r w:rsidRPr="00B93C7F">
        <w:t>предоставление потребителям (покупателям)</w:t>
      </w:r>
      <w:r w:rsidRPr="00B93C7F">
        <w:t xml:space="preserve"> путем размещения в центрах очного обслуживания и (или) на официальном сайте в сети "Интернет", а также по его запросу следующей информации:</w:t>
      </w:r>
    </w:p>
    <w:p w:rsidR="00000000" w:rsidRPr="00B93C7F" w:rsidRDefault="00610770">
      <w:r w:rsidRPr="00B93C7F">
        <w:t>документы, необходимые для заключения договора энергоснабжения (купли-продажи (поставки) электрической энергии (мощ</w:t>
      </w:r>
      <w:r w:rsidRPr="00B93C7F">
        <w:t>ности)), порядок его заключения, а также порядок получения информации о состоянии процесса заключения договора с потребителем (покупателем);</w:t>
      </w:r>
    </w:p>
    <w:p w:rsidR="00000000" w:rsidRPr="00B93C7F" w:rsidRDefault="00610770">
      <w:r w:rsidRPr="00B93C7F">
        <w:t>формы договора энергоснабжения (купли-продажи (поставки) электрической энергии (мощности)), разработанные и размеще</w:t>
      </w:r>
      <w:r w:rsidRPr="00B93C7F">
        <w:t xml:space="preserve">нные гарантирующим поставщиком в соответствии с </w:t>
      </w:r>
      <w:hyperlink w:anchor="sub_4054" w:history="1">
        <w:r w:rsidRPr="00B93C7F">
          <w:rPr>
            <w:rStyle w:val="a4"/>
            <w:color w:val="auto"/>
          </w:rPr>
          <w:t>пунктом 33</w:t>
        </w:r>
      </w:hyperlink>
      <w:r w:rsidRPr="00B93C7F">
        <w:t xml:space="preserve"> настоящего документа;</w:t>
      </w:r>
    </w:p>
    <w:p w:rsidR="00000000" w:rsidRPr="00B93C7F" w:rsidRDefault="00610770">
      <w:r w:rsidRPr="00B93C7F">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000000" w:rsidRPr="00B93C7F" w:rsidRDefault="00610770">
      <w:r w:rsidRPr="00B93C7F">
        <w:t>пор</w:t>
      </w:r>
      <w:r w:rsidRPr="00B93C7F">
        <w:t>ядок и условия внесения платежей по договору энергоснабжения (купли-продажи (поставки) электрической энергии (мощности));</w:t>
      </w:r>
    </w:p>
    <w:p w:rsidR="00000000" w:rsidRPr="00B93C7F" w:rsidRDefault="00610770">
      <w:r w:rsidRPr="00B93C7F">
        <w:t>порядок и условия приема показаний приборов учета и последствия вывода из строя приборов учета либо отсутствия приборов учета;</w:t>
      </w:r>
    </w:p>
    <w:p w:rsidR="00000000" w:rsidRPr="00B93C7F" w:rsidRDefault="00610770">
      <w:r w:rsidRPr="00B93C7F">
        <w:t>возможн</w:t>
      </w:r>
      <w:r w:rsidRPr="00B93C7F">
        <w:t>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000000" w:rsidRPr="00B93C7F" w:rsidRDefault="00610770">
      <w:r w:rsidRPr="00B93C7F">
        <w:t>размер и</w:t>
      </w:r>
      <w:r w:rsidRPr="00B93C7F">
        <w:t xml:space="preserve"> порядок расчета стоимости электрической энергии, действующие тарифы и льготы;</w:t>
      </w:r>
    </w:p>
    <w:p w:rsidR="00000000" w:rsidRPr="00B93C7F" w:rsidRDefault="00610770">
      <w:r w:rsidRPr="00B93C7F">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000000" w:rsidRPr="00B93C7F" w:rsidRDefault="00610770">
      <w:r w:rsidRPr="00B93C7F">
        <w:t>порядок подачи о</w:t>
      </w:r>
      <w:r w:rsidRPr="00B93C7F">
        <w:t>бращений, претензий и жалоб на действия гарантирующего поставщика;</w:t>
      </w:r>
    </w:p>
    <w:p w:rsidR="00000000" w:rsidRPr="00B93C7F" w:rsidRDefault="00610770">
      <w:r w:rsidRPr="00B93C7F">
        <w:t>иные, наиболее часто задаваемые вопросы, возникающие у потребителей (покупателей), и ответы на них.</w:t>
      </w:r>
    </w:p>
    <w:p w:rsidR="00000000" w:rsidRPr="00B93C7F" w:rsidRDefault="00610770">
      <w:bookmarkStart w:id="46" w:name="sub_4032"/>
      <w:r w:rsidRPr="00B93C7F">
        <w:t>12. Гарантирующий поставщик продает на розничном рынке электрическую энергию (мощ</w:t>
      </w:r>
      <w:r w:rsidRPr="00B93C7F">
        <w:t>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w:t>
      </w:r>
      <w:r w:rsidRPr="00B93C7F">
        <w:t>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w:t>
      </w:r>
      <w:r w:rsidRPr="00B93C7F">
        <w:t>ентом, у производителей электрической энергии (мощности) на розничных рынках, энергосбытовых (энергоснабжающих) организаций на розничном рынке.</w:t>
      </w:r>
    </w:p>
    <w:p w:rsidR="00000000" w:rsidRPr="00B93C7F" w:rsidRDefault="00610770">
      <w:bookmarkStart w:id="47" w:name="sub_4033"/>
      <w:bookmarkEnd w:id="46"/>
      <w:r w:rsidRPr="00B93C7F">
        <w:t xml:space="preserve">13. Гарантирующий поставщик, функционирующий на территории субъекта </w:t>
      </w:r>
      <w:r w:rsidRPr="00B93C7F">
        <w:lastRenderedPageBreak/>
        <w:t>Российской Федерации, входящ</w:t>
      </w:r>
      <w:r w:rsidRPr="00B93C7F">
        <w:t>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w:t>
      </w:r>
      <w:r w:rsidRPr="00B93C7F">
        <w:t xml:space="preserve">тавщика, или до даты включения в соответствии с </w:t>
      </w:r>
      <w:hyperlink w:anchor="sub_4258" w:history="1">
        <w:r w:rsidRPr="00B93C7F">
          <w:rPr>
            <w:rStyle w:val="a4"/>
            <w:color w:val="auto"/>
          </w:rPr>
          <w:t>пунктом 229</w:t>
        </w:r>
      </w:hyperlink>
      <w:r w:rsidRPr="00B93C7F">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w:t>
      </w:r>
      <w:r w:rsidRPr="00B93C7F">
        <w:t>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w:t>
      </w:r>
      <w:r w:rsidRPr="00B93C7F">
        <w:t>ого рынка.</w:t>
      </w:r>
    </w:p>
    <w:p w:rsidR="00000000" w:rsidRPr="00B93C7F" w:rsidRDefault="00610770">
      <w:bookmarkStart w:id="48" w:name="sub_4034"/>
      <w:bookmarkEnd w:id="47"/>
      <w:r w:rsidRPr="00B93C7F">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w:t>
      </w:r>
      <w:r w:rsidRPr="00B93C7F">
        <w:t xml:space="preserve"> в настоящем разделе.</w:t>
      </w:r>
    </w:p>
    <w:p w:rsidR="00000000" w:rsidRPr="00B93C7F" w:rsidRDefault="00610770">
      <w:bookmarkStart w:id="49" w:name="sub_4035"/>
      <w:bookmarkEnd w:id="48"/>
      <w:r w:rsidRPr="00B93C7F">
        <w:t xml:space="preserve">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w:t>
      </w:r>
      <w:r w:rsidRPr="00B93C7F">
        <w:t>в отсутствие обращений указанных потребителей осуществляется в следующих случаях:</w:t>
      </w:r>
    </w:p>
    <w:p w:rsidR="00000000" w:rsidRPr="00B93C7F" w:rsidRDefault="00610770">
      <w:bookmarkStart w:id="50" w:name="sub_40294"/>
      <w:bookmarkEnd w:id="49"/>
      <w:r w:rsidRPr="00B93C7F">
        <w:t>присвоение указанной организации статуса гарантирующего поставщика;</w:t>
      </w:r>
    </w:p>
    <w:p w:rsidR="00000000" w:rsidRPr="00B93C7F" w:rsidRDefault="00610770">
      <w:bookmarkStart w:id="51" w:name="sub_40295"/>
      <w:bookmarkEnd w:id="50"/>
      <w:r w:rsidRPr="00B93C7F">
        <w:t>изменение в соответствии с настоящим документом границ зон деятельности</w:t>
      </w:r>
      <w:r w:rsidRPr="00B93C7F">
        <w:t xml:space="preserve">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000000" w:rsidRPr="00B93C7F" w:rsidRDefault="00610770">
      <w:bookmarkStart w:id="52" w:name="sub_40293"/>
      <w:bookmarkEnd w:id="51"/>
      <w:r w:rsidRPr="00B93C7F">
        <w:t>принятие энергосбытовой (энергоснабжающей) организацией решения о ее ликвидац</w:t>
      </w:r>
      <w:r w:rsidRPr="00B93C7F">
        <w:t>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w:t>
      </w:r>
      <w:r w:rsidRPr="00B93C7F">
        <w:t>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w:t>
      </w:r>
      <w:r w:rsidRPr="00B93C7F">
        <w:t xml:space="preserve"> этом способе, позволяющем подтвердить получение указанного уведомления;</w:t>
      </w:r>
    </w:p>
    <w:bookmarkEnd w:id="52"/>
    <w:p w:rsidR="00000000" w:rsidRPr="00B93C7F" w:rsidRDefault="00610770">
      <w:r w:rsidRPr="00B93C7F">
        <w:t xml:space="preserve">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w:t>
      </w:r>
      <w:r w:rsidRPr="00B93C7F">
        <w:t>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000000" w:rsidRPr="00B93C7F" w:rsidRDefault="00610770">
      <w:r w:rsidRPr="00B93C7F">
        <w:t xml:space="preserve">принятие советом рынка в соответствии с </w:t>
      </w:r>
      <w:hyperlink r:id="rId34" w:history="1">
        <w:r w:rsidRPr="00B93C7F">
          <w:rPr>
            <w:rStyle w:val="a4"/>
            <w:color w:val="auto"/>
          </w:rPr>
          <w:t>Правилами</w:t>
        </w:r>
      </w:hyperlink>
      <w:r w:rsidRPr="00B93C7F">
        <w:t xml:space="preserve"> оптового рынка решения об исключении энергосбытовой (энергоснабжающей) организации из реестра </w:t>
      </w:r>
      <w:r w:rsidRPr="00B93C7F">
        <w:t>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w:t>
      </w:r>
      <w:r w:rsidRPr="00B93C7F">
        <w:t>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w:t>
      </w:r>
      <w:r w:rsidRPr="00B93C7F">
        <w:t xml:space="preserve">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000000" w:rsidRPr="00B93C7F" w:rsidRDefault="00610770">
      <w:r w:rsidRPr="00B93C7F">
        <w:lastRenderedPageBreak/>
        <w:t>неисполнение или ненадлежащее исполнение энергосбытово</w:t>
      </w:r>
      <w:r w:rsidRPr="00B93C7F">
        <w:t>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w:t>
      </w:r>
      <w:r w:rsidRPr="00B93C7F">
        <w:t>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w:t>
      </w:r>
      <w:r w:rsidRPr="00B93C7F">
        <w:t xml:space="preserve">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w:t>
      </w:r>
      <w:r w:rsidRPr="00B93C7F">
        <w:t>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000000" w:rsidRPr="00B93C7F" w:rsidRDefault="00610770">
      <w:r w:rsidRPr="00B93C7F">
        <w:t xml:space="preserve">отказ гарантирующего поставщика в соответствии с </w:t>
      </w:r>
      <w:hyperlink w:anchor="sub_4074" w:history="1">
        <w:r w:rsidRPr="00B93C7F">
          <w:rPr>
            <w:rStyle w:val="a4"/>
            <w:color w:val="auto"/>
          </w:rPr>
          <w:t>пунктами 53</w:t>
        </w:r>
      </w:hyperlink>
      <w:r w:rsidRPr="00B93C7F">
        <w:t xml:space="preserve"> и </w:t>
      </w:r>
      <w:hyperlink w:anchor="sub_4130" w:history="1">
        <w:r w:rsidRPr="00B93C7F">
          <w:rPr>
            <w:rStyle w:val="a4"/>
            <w:color w:val="auto"/>
          </w:rPr>
          <w:t>106</w:t>
        </w:r>
      </w:hyperlink>
      <w:r w:rsidRPr="00B93C7F">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w:t>
      </w:r>
      <w:r w:rsidRPr="00B93C7F">
        <w:t>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w:t>
      </w:r>
      <w:r w:rsidRPr="00B93C7F">
        <w:t>ии с пунктом 53 настоящего документа;</w:t>
      </w:r>
    </w:p>
    <w:p w:rsidR="00000000" w:rsidRPr="00B93C7F" w:rsidRDefault="00610770">
      <w:bookmarkStart w:id="53" w:name="sub_40296"/>
      <w:r w:rsidRPr="00B93C7F">
        <w:t xml:space="preserve">наступление даты, на 2 месяца предшествующей указанной в </w:t>
      </w:r>
      <w:hyperlink w:anchor="sub_4080" w:history="1">
        <w:r w:rsidRPr="00B93C7F">
          <w:rPr>
            <w:rStyle w:val="a4"/>
            <w:color w:val="auto"/>
          </w:rPr>
          <w:t>пункте 59</w:t>
        </w:r>
      </w:hyperlink>
      <w:r w:rsidRPr="00B93C7F">
        <w:t xml:space="preserve"> настоящего документа дате прекращения осуществления деятельности энергосбытовой (энергоснабжающей) организации на ус</w:t>
      </w:r>
      <w:r w:rsidRPr="00B93C7F">
        <w:t>ловиях, определенных в настоящем пункте.</w:t>
      </w:r>
    </w:p>
    <w:p w:rsidR="00000000" w:rsidRPr="00B93C7F" w:rsidRDefault="00610770">
      <w:bookmarkStart w:id="54" w:name="sub_4036"/>
      <w:bookmarkEnd w:id="53"/>
      <w:r w:rsidRPr="00B93C7F">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sub_4035" w:history="1">
        <w:r w:rsidRPr="00B93C7F">
          <w:rPr>
            <w:rStyle w:val="a4"/>
            <w:color w:val="auto"/>
          </w:rPr>
          <w:t>пунктом 15</w:t>
        </w:r>
      </w:hyperlink>
      <w:r w:rsidRPr="00B93C7F">
        <w:t xml:space="preserve"> на</w:t>
      </w:r>
      <w:r w:rsidRPr="00B93C7F">
        <w:t>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w:t>
      </w:r>
      <w:r w:rsidRPr="00B93C7F">
        <w:t>ространения информации (в том числе с использованием сети "Интернет") следующие сведения для потребителей:</w:t>
      </w:r>
    </w:p>
    <w:bookmarkEnd w:id="54"/>
    <w:p w:rsidR="00000000" w:rsidRPr="00B93C7F" w:rsidRDefault="00610770">
      <w:r w:rsidRPr="00B93C7F">
        <w:t xml:space="preserve">для случаев, указанных в </w:t>
      </w:r>
      <w:hyperlink w:anchor="sub_40294" w:history="1">
        <w:r w:rsidRPr="00B93C7F">
          <w:rPr>
            <w:rStyle w:val="a4"/>
            <w:color w:val="auto"/>
          </w:rPr>
          <w:t>абзацах втором</w:t>
        </w:r>
      </w:hyperlink>
      <w:r w:rsidRPr="00B93C7F">
        <w:t xml:space="preserve"> и </w:t>
      </w:r>
      <w:hyperlink w:anchor="sub_40295" w:history="1">
        <w:r w:rsidRPr="00B93C7F">
          <w:rPr>
            <w:rStyle w:val="a4"/>
            <w:color w:val="auto"/>
          </w:rPr>
          <w:t>третьем пункта 15</w:t>
        </w:r>
      </w:hyperlink>
      <w:r w:rsidRPr="00B93C7F">
        <w:t xml:space="preserve"> настоящего документа, - инф</w:t>
      </w:r>
      <w:r w:rsidRPr="00B93C7F">
        <w:t xml:space="preserve">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sub_40293" w:history="1">
        <w:r w:rsidRPr="00B93C7F">
          <w:rPr>
            <w:rStyle w:val="a4"/>
            <w:color w:val="auto"/>
          </w:rPr>
          <w:t>абзацах четвертом - девятом пункта 15</w:t>
        </w:r>
      </w:hyperlink>
      <w:r w:rsidRPr="00B93C7F">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000000" w:rsidRPr="00B93C7F" w:rsidRDefault="00610770">
      <w:r w:rsidRPr="00B93C7F">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000000" w:rsidRPr="00B93C7F" w:rsidRDefault="00610770">
      <w:bookmarkStart w:id="55" w:name="sub_40297"/>
      <w:r w:rsidRPr="00B93C7F">
        <w:t>дата и время, установленные для принятия гарантирующи</w:t>
      </w:r>
      <w:r w:rsidRPr="00B93C7F">
        <w:t>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w:t>
      </w:r>
      <w:r w:rsidRPr="00B93C7F">
        <w:t xml:space="preserve">ану субъекта Российской Федерации стало известно о наступлении обстоятельств, предусмотренных </w:t>
      </w:r>
      <w:hyperlink w:anchor="sub_40293" w:history="1">
        <w:r w:rsidRPr="00B93C7F">
          <w:rPr>
            <w:rStyle w:val="a4"/>
            <w:color w:val="auto"/>
          </w:rPr>
          <w:t>абзацами четвертым - восьмым пункта 15</w:t>
        </w:r>
      </w:hyperlink>
      <w:r w:rsidRPr="00B93C7F">
        <w:t xml:space="preserve"> настоящего документа. </w:t>
      </w:r>
      <w:r w:rsidRPr="00B93C7F">
        <w:lastRenderedPageBreak/>
        <w:t xml:space="preserve">Указанные дата и время для случаев, указанных в </w:t>
      </w:r>
      <w:hyperlink w:anchor="sub_40294" w:history="1">
        <w:r w:rsidRPr="00B93C7F">
          <w:rPr>
            <w:rStyle w:val="a4"/>
            <w:color w:val="auto"/>
          </w:rPr>
          <w:t>аб</w:t>
        </w:r>
        <w:r w:rsidRPr="00B93C7F">
          <w:rPr>
            <w:rStyle w:val="a4"/>
            <w:color w:val="auto"/>
          </w:rPr>
          <w:t>зацах втором</w:t>
        </w:r>
      </w:hyperlink>
      <w:r w:rsidRPr="00B93C7F">
        <w:t xml:space="preserve"> и </w:t>
      </w:r>
      <w:hyperlink w:anchor="sub_40295" w:history="1">
        <w:r w:rsidRPr="00B93C7F">
          <w:rPr>
            <w:rStyle w:val="a4"/>
            <w:color w:val="auto"/>
          </w:rPr>
          <w:t>третьем пункта 15</w:t>
        </w:r>
      </w:hyperlink>
      <w:r w:rsidRPr="00B93C7F">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w:t>
      </w:r>
      <w:r w:rsidRPr="00B93C7F">
        <w:t xml:space="preserve">тельности другого гарантирующего поставщика, а для случая, указанного в </w:t>
      </w:r>
      <w:hyperlink w:anchor="sub_40296" w:history="1">
        <w:r w:rsidRPr="00B93C7F">
          <w:rPr>
            <w:rStyle w:val="a4"/>
            <w:color w:val="auto"/>
          </w:rPr>
          <w:t>абзаце девятом пункта 15</w:t>
        </w:r>
      </w:hyperlink>
      <w:r w:rsidRPr="00B93C7F">
        <w:t xml:space="preserve"> настоящего документа, - указанной в </w:t>
      </w:r>
      <w:hyperlink w:anchor="sub_4080" w:history="1">
        <w:r w:rsidRPr="00B93C7F">
          <w:rPr>
            <w:rStyle w:val="a4"/>
            <w:color w:val="auto"/>
          </w:rPr>
          <w:t>пункте 59</w:t>
        </w:r>
      </w:hyperlink>
      <w:r w:rsidRPr="00B93C7F">
        <w:t xml:space="preserve"> настоящего документа датой прекращения осуществления деятель</w:t>
      </w:r>
      <w:r w:rsidRPr="00B93C7F">
        <w:t>ности энергосбытовой (энергоснабжающей) организации на условиях, определенных в пункте 59 настоящего документа;</w:t>
      </w:r>
    </w:p>
    <w:bookmarkEnd w:id="55"/>
    <w:p w:rsidR="00000000" w:rsidRPr="00B93C7F" w:rsidRDefault="00610770">
      <w:r w:rsidRPr="00B93C7F">
        <w:t xml:space="preserve">требование о снятии потребителями показаний приборов учета на дату и время, установленные в соответствии с </w:t>
      </w:r>
      <w:hyperlink w:anchor="sub_40297" w:history="1">
        <w:r w:rsidRPr="00B93C7F">
          <w:rPr>
            <w:rStyle w:val="a4"/>
            <w:color w:val="auto"/>
          </w:rPr>
          <w:t>абза</w:t>
        </w:r>
        <w:r w:rsidRPr="00B93C7F">
          <w:rPr>
            <w:rStyle w:val="a4"/>
            <w:color w:val="auto"/>
          </w:rPr>
          <w:t>цем четвертым</w:t>
        </w:r>
      </w:hyperlink>
      <w:r w:rsidRPr="00B93C7F">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sub_4041" w:history="1">
        <w:r w:rsidRPr="00B93C7F">
          <w:rPr>
            <w:rStyle w:val="a4"/>
            <w:color w:val="auto"/>
          </w:rPr>
          <w:t>пунктом 21</w:t>
        </w:r>
      </w:hyperlink>
      <w:r w:rsidRPr="00B93C7F">
        <w:t xml:space="preserve"> настоящего доку</w:t>
      </w:r>
      <w:r w:rsidRPr="00B93C7F">
        <w:t>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w:t>
      </w:r>
      <w:r w:rsidRPr="00B93C7F">
        <w:t>ой присоединены энергопринимающие устройства потребителя;</w:t>
      </w:r>
    </w:p>
    <w:p w:rsidR="00000000" w:rsidRPr="00B93C7F" w:rsidRDefault="00610770">
      <w:r w:rsidRPr="00B93C7F">
        <w:t>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w:t>
      </w:r>
      <w:r w:rsidRPr="00B93C7F">
        <w:t xml:space="preserve">ты и времени, указанной в соответствии с </w:t>
      </w:r>
      <w:hyperlink w:anchor="sub_40297" w:history="1">
        <w:r w:rsidRPr="00B93C7F">
          <w:rPr>
            <w:rStyle w:val="a4"/>
            <w:color w:val="auto"/>
          </w:rPr>
          <w:t>абзацем четвертым</w:t>
        </w:r>
      </w:hyperlink>
      <w:r w:rsidRPr="00B93C7F">
        <w:t xml:space="preserve"> настоящего пункта, а также указанные в </w:t>
      </w:r>
      <w:hyperlink w:anchor="sub_4046" w:history="1">
        <w:r w:rsidRPr="00B93C7F">
          <w:rPr>
            <w:rStyle w:val="a4"/>
            <w:color w:val="auto"/>
          </w:rPr>
          <w:t>пункте 26</w:t>
        </w:r>
      </w:hyperlink>
      <w:r w:rsidRPr="00B93C7F">
        <w:t xml:space="preserve"> настоящего документа последствия, наступающие в случае, если такие договоры не будут заключены.</w:t>
      </w:r>
    </w:p>
    <w:p w:rsidR="00000000" w:rsidRPr="00B93C7F" w:rsidRDefault="00610770">
      <w:bookmarkStart w:id="56" w:name="sub_4037"/>
      <w:r w:rsidRPr="00B93C7F">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sub_4035" w:history="1">
        <w:r w:rsidRPr="00B93C7F">
          <w:rPr>
            <w:rStyle w:val="a4"/>
            <w:color w:val="auto"/>
          </w:rPr>
          <w:t>пунктом 15</w:t>
        </w:r>
      </w:hyperlink>
      <w:r w:rsidRPr="00B93C7F">
        <w:t xml:space="preserve"> настоящего документа, извещает о предстоящем приняти</w:t>
      </w:r>
      <w:r w:rsidRPr="00B93C7F">
        <w:t>и гарантирующим поставщиком на обслуживание потребителей с указанием даты, установленной для такого принятия, следующих лиц:</w:t>
      </w:r>
    </w:p>
    <w:bookmarkEnd w:id="56"/>
    <w:p w:rsidR="00000000" w:rsidRPr="00B93C7F" w:rsidRDefault="00610770">
      <w:r w:rsidRPr="00B93C7F">
        <w:t>уполномоченный федеральный орган;</w:t>
      </w:r>
    </w:p>
    <w:p w:rsidR="00000000" w:rsidRPr="00B93C7F" w:rsidRDefault="00610770">
      <w:r w:rsidRPr="00B93C7F">
        <w:t xml:space="preserve">энергосбытовую (энергоснабжающую) организацию, для которой наступили предусмотренные </w:t>
      </w:r>
      <w:hyperlink w:anchor="sub_4035" w:history="1">
        <w:r w:rsidRPr="00B93C7F">
          <w:rPr>
            <w:rStyle w:val="a4"/>
            <w:color w:val="auto"/>
          </w:rPr>
          <w:t>пунктом 15</w:t>
        </w:r>
      </w:hyperlink>
      <w:r w:rsidRPr="00B93C7F">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w:t>
      </w:r>
      <w:r w:rsidRPr="00B93C7F">
        <w:t>угого гарантирующего поставщика;</w:t>
      </w:r>
    </w:p>
    <w:p w:rsidR="00000000" w:rsidRPr="00B93C7F" w:rsidRDefault="00610770">
      <w:r w:rsidRPr="00B93C7F">
        <w:t>гарантирующего поставщика, который обязан принять на обслуживание потребителей;</w:t>
      </w:r>
    </w:p>
    <w:p w:rsidR="00000000" w:rsidRPr="00B93C7F" w:rsidRDefault="00610770">
      <w:r w:rsidRPr="00B93C7F">
        <w:t>все сетевые организации, к электрическим сетям которых непосредственно или опосредованно присоединены энергопринимающие устройства потребителей</w:t>
      </w:r>
      <w:r w:rsidRPr="00B93C7F">
        <w:t xml:space="preserve">, обслуживаемых энергосбытовой (энергоснабжающей) организацией или гарантирующим поставщиком, для которого наступили указанные в </w:t>
      </w:r>
      <w:hyperlink w:anchor="sub_4035" w:history="1">
        <w:r w:rsidRPr="00B93C7F">
          <w:rPr>
            <w:rStyle w:val="a4"/>
            <w:color w:val="auto"/>
          </w:rPr>
          <w:t>пункте 15</w:t>
        </w:r>
      </w:hyperlink>
      <w:r w:rsidRPr="00B93C7F">
        <w:t xml:space="preserve"> настоящего документа обстоятельства;</w:t>
      </w:r>
    </w:p>
    <w:p w:rsidR="00000000" w:rsidRPr="00B93C7F" w:rsidRDefault="00610770">
      <w:r w:rsidRPr="00B93C7F">
        <w:t xml:space="preserve">совет рынка и организацию коммерческой инфраструктуры </w:t>
      </w:r>
      <w:r w:rsidRPr="00B93C7F">
        <w:t xml:space="preserve">оптового рынка, если энергосбытовая (энергоснабжающая) организация или гарантирующий поставщик, для которого наступили указанные в </w:t>
      </w:r>
      <w:hyperlink w:anchor="sub_4035" w:history="1">
        <w:r w:rsidRPr="00B93C7F">
          <w:rPr>
            <w:rStyle w:val="a4"/>
            <w:color w:val="auto"/>
          </w:rPr>
          <w:t>пункте 15</w:t>
        </w:r>
      </w:hyperlink>
      <w:r w:rsidRPr="00B93C7F">
        <w:t xml:space="preserve"> настоящего документа обстоятельства, является субъектом оптового рынка.</w:t>
      </w:r>
    </w:p>
    <w:p w:rsidR="00000000" w:rsidRPr="00B93C7F" w:rsidRDefault="00610770">
      <w:bookmarkStart w:id="57" w:name="sub_4038"/>
      <w:r w:rsidRPr="00B93C7F">
        <w:t>18. </w:t>
      </w:r>
      <w:hyperlink r:id="rId35" w:history="1">
        <w:r w:rsidRPr="00B93C7F">
          <w:rPr>
            <w:rStyle w:val="a4"/>
            <w:color w:val="auto"/>
          </w:rPr>
          <w:t>Утратил силу</w:t>
        </w:r>
      </w:hyperlink>
      <w:r w:rsidRPr="00B93C7F">
        <w:t>.</w:t>
      </w:r>
    </w:p>
    <w:p w:rsidR="00000000" w:rsidRPr="00B93C7F" w:rsidRDefault="00610770">
      <w:bookmarkStart w:id="58" w:name="sub_4039"/>
      <w:bookmarkEnd w:id="57"/>
      <w:r w:rsidRPr="00B93C7F">
        <w:t xml:space="preserve">19. Энергосбытовая (энергоснабжающая) организация, для которой наступили предусмотренные </w:t>
      </w:r>
      <w:hyperlink w:anchor="sub_4035" w:history="1">
        <w:r w:rsidRPr="00B93C7F">
          <w:rPr>
            <w:rStyle w:val="a4"/>
            <w:color w:val="auto"/>
          </w:rPr>
          <w:t>пунктом 15</w:t>
        </w:r>
      </w:hyperlink>
      <w:r w:rsidRPr="00B93C7F">
        <w:t xml:space="preserve"> настоящего документа обстоятельства, либо организация, утратившая</w:t>
      </w:r>
      <w:r w:rsidRPr="00B93C7F">
        <w:t xml:space="preserve">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w:t>
      </w:r>
      <w:r w:rsidRPr="00B93C7F">
        <w:lastRenderedPageBreak/>
        <w:t xml:space="preserve">поставщика, не позднее 5 рабочих дней со дня получения извещения, предусмотренного </w:t>
      </w:r>
      <w:hyperlink w:anchor="sub_4037" w:history="1">
        <w:r w:rsidRPr="00B93C7F">
          <w:rPr>
            <w:rStyle w:val="a4"/>
            <w:color w:val="auto"/>
          </w:rPr>
          <w:t>пунктом 17</w:t>
        </w:r>
      </w:hyperlink>
      <w:r w:rsidRPr="00B93C7F">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sub_4270" w:history="1">
        <w:r w:rsidRPr="00B93C7F">
          <w:rPr>
            <w:rStyle w:val="a4"/>
            <w:color w:val="auto"/>
          </w:rPr>
          <w:t>приложением N 2</w:t>
        </w:r>
      </w:hyperlink>
      <w:r w:rsidRPr="00B93C7F">
        <w:t xml:space="preserve"> к настоящему документу, об обслуживаемых потребителях, а также и</w:t>
      </w:r>
      <w:r w:rsidRPr="00B93C7F">
        <w:t>нформацию об имеющейся задолженности потребителей за поставленную электрическую энергию (мощность) и о пунктах приема платежей от граждан.</w:t>
      </w:r>
    </w:p>
    <w:p w:rsidR="00000000" w:rsidRPr="00B93C7F" w:rsidRDefault="00610770">
      <w:bookmarkStart w:id="59" w:name="sub_40392"/>
      <w:bookmarkEnd w:id="58"/>
      <w:r w:rsidRPr="00B93C7F">
        <w:t>Уполномоченный орган субъекта Российской Федерации в течение 5 рабочих дней со дня получения указанн</w:t>
      </w:r>
      <w:r w:rsidRPr="00B93C7F">
        <w:t>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000000" w:rsidRPr="00B93C7F" w:rsidRDefault="00610770">
      <w:bookmarkStart w:id="60" w:name="sub_4040"/>
      <w:bookmarkEnd w:id="59"/>
      <w:r w:rsidRPr="00B93C7F">
        <w:t>20. Гарантирующий поставщик, которому надлежит принять на обслуживание потребителей, не по</w:t>
      </w:r>
      <w:r w:rsidRPr="00B93C7F">
        <w:t xml:space="preserve">зднее 11 рабочих дней со дня получения извещения, предусмотренного </w:t>
      </w:r>
      <w:hyperlink w:anchor="sub_4037" w:history="1">
        <w:r w:rsidRPr="00B93C7F">
          <w:rPr>
            <w:rStyle w:val="a4"/>
            <w:color w:val="auto"/>
          </w:rPr>
          <w:t>пунктом 17</w:t>
        </w:r>
      </w:hyperlink>
      <w:r w:rsidRPr="00B93C7F">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000000" w:rsidRPr="00B93C7F" w:rsidRDefault="00610770">
      <w:bookmarkStart w:id="61" w:name="sub_40402"/>
      <w:bookmarkEnd w:id="60"/>
      <w:r w:rsidRPr="00B93C7F">
        <w:t>копии извещения, полученного от уполномоченного органа субъекта Российской Федерации;</w:t>
      </w:r>
    </w:p>
    <w:bookmarkEnd w:id="61"/>
    <w:p w:rsidR="00000000" w:rsidRPr="00B93C7F" w:rsidRDefault="00610770">
      <w:r w:rsidRPr="00B93C7F">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000000" w:rsidRPr="00B93C7F" w:rsidRDefault="00610770">
      <w:bookmarkStart w:id="62" w:name="sub_40404"/>
      <w:r w:rsidRPr="00B93C7F">
        <w:t xml:space="preserve">Потребители коммунальной услуги по электроснабжению, которые в соответствии с </w:t>
      </w:r>
      <w:hyperlink r:id="rId36"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 утвержденны</w:t>
      </w:r>
      <w:r w:rsidRPr="00B93C7F">
        <w:t xml:space="preserve">ми </w:t>
      </w:r>
      <w:hyperlink r:id="rId37" w:history="1">
        <w:r w:rsidRPr="00B93C7F">
          <w:rPr>
            <w:rStyle w:val="a4"/>
            <w:color w:val="auto"/>
          </w:rPr>
          <w:t>постановлением</w:t>
        </w:r>
      </w:hyperlink>
      <w:r w:rsidRPr="00B93C7F">
        <w:t xml:space="preserve">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w:t>
      </w:r>
      <w:r w:rsidRPr="00B93C7F">
        <w:t xml:space="preserve">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w:t>
      </w:r>
      <w:r w:rsidRPr="00B93C7F">
        <w:t xml:space="preserve">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w:t>
      </w:r>
      <w:hyperlink r:id="rId38" w:history="1">
        <w:r w:rsidRPr="00B93C7F">
          <w:rPr>
            <w:rStyle w:val="a4"/>
            <w:color w:val="auto"/>
          </w:rPr>
          <w:t>жилищным законодательством</w:t>
        </w:r>
      </w:hyperlink>
      <w:r w:rsidRPr="00B93C7F">
        <w:t xml:space="preserve"> Российской Федерации.</w:t>
      </w:r>
    </w:p>
    <w:p w:rsidR="00000000" w:rsidRPr="00B93C7F" w:rsidRDefault="00610770">
      <w:bookmarkStart w:id="63" w:name="sub_4041"/>
      <w:bookmarkEnd w:id="62"/>
      <w:r w:rsidRPr="00B93C7F">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sub_4037" w:history="1">
        <w:r w:rsidRPr="00B93C7F">
          <w:rPr>
            <w:rStyle w:val="a4"/>
            <w:color w:val="auto"/>
          </w:rPr>
          <w:t>пунктом 17</w:t>
        </w:r>
      </w:hyperlink>
      <w:r w:rsidRPr="00B93C7F">
        <w:t xml:space="preserve"> настоящего</w:t>
      </w:r>
      <w:r w:rsidRPr="00B93C7F">
        <w:t xml:space="preserve"> документа, направляет предложения о заключении с ним не позднее 2 месяцев с даты, установленной в соответствии с абзацем четвертым пункта 16 настоящего документа, договора энергоснабжения или договора купли-продажи (поставки) электрической энергии (мощнос</w:t>
      </w:r>
      <w:r w:rsidRPr="00B93C7F">
        <w:t xml:space="preserve">ти) с условием о начале исполнения такого договора с даты и времени, установленных в соответствии с </w:t>
      </w:r>
      <w:hyperlink w:anchor="sub_40297" w:history="1">
        <w:r w:rsidRPr="00B93C7F">
          <w:rPr>
            <w:rStyle w:val="a4"/>
            <w:color w:val="auto"/>
          </w:rPr>
          <w:t>абзацем четвертым пункта 16</w:t>
        </w:r>
      </w:hyperlink>
      <w:r w:rsidRPr="00B93C7F">
        <w:t xml:space="preserve"> настоящего документа.</w:t>
      </w:r>
    </w:p>
    <w:bookmarkEnd w:id="63"/>
    <w:p w:rsidR="00000000" w:rsidRPr="00B93C7F" w:rsidRDefault="00610770">
      <w:r w:rsidRPr="00B93C7F">
        <w:t>В таком предложении гарантирующего поставщика также должна быть указана</w:t>
      </w:r>
      <w:r w:rsidRPr="00B93C7F">
        <w:t xml:space="preserve">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w:t>
      </w:r>
      <w:r w:rsidRPr="00B93C7F">
        <w:t>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000000" w:rsidRPr="00B93C7F" w:rsidRDefault="00610770">
      <w:r w:rsidRPr="00B93C7F">
        <w:lastRenderedPageBreak/>
        <w:t>В случа</w:t>
      </w:r>
      <w:r w:rsidRPr="00B93C7F">
        <w:t>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w:t>
      </w:r>
      <w:r w:rsidRPr="00B93C7F">
        <w:t xml:space="preserve">ствии с </w:t>
      </w:r>
      <w:hyperlink w:anchor="sub_40297" w:history="1">
        <w:r w:rsidRPr="00B93C7F">
          <w:rPr>
            <w:rStyle w:val="a4"/>
            <w:color w:val="auto"/>
          </w:rPr>
          <w:t>абзацем четвертым пункта 16</w:t>
        </w:r>
      </w:hyperlink>
      <w:r w:rsidRPr="00B93C7F">
        <w:t xml:space="preserve"> настоящего документа.</w:t>
      </w:r>
    </w:p>
    <w:p w:rsidR="00000000" w:rsidRPr="00B93C7F" w:rsidRDefault="00610770">
      <w:r w:rsidRPr="00B93C7F">
        <w:t>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w:t>
      </w:r>
      <w:r w:rsidRPr="00B93C7F">
        <w:t xml:space="preserve">яцев с даты, установленной в соответствии с </w:t>
      </w:r>
      <w:hyperlink w:anchor="sub_40297" w:history="1">
        <w:r w:rsidRPr="00B93C7F">
          <w:rPr>
            <w:rStyle w:val="a4"/>
            <w:color w:val="auto"/>
          </w:rPr>
          <w:t>абзацем четвертым пункта 16</w:t>
        </w:r>
      </w:hyperlink>
      <w:r w:rsidRPr="00B93C7F">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w:t>
      </w:r>
      <w:r w:rsidRPr="00B93C7F">
        <w:t>ановленных в соответствии с абзацем четвертым пункта 16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w:t>
      </w:r>
      <w:r w:rsidRPr="00B93C7F">
        <w:t>, установленных в соответствии с абзацем четвертым пункта 16 настоящего документа.</w:t>
      </w:r>
    </w:p>
    <w:p w:rsidR="00000000" w:rsidRPr="00B93C7F" w:rsidRDefault="00610770">
      <w:bookmarkStart w:id="64" w:name="sub_4042"/>
      <w:r w:rsidRPr="00B93C7F">
        <w:t>22. В случае невыполнения потребителем указанного в абзаце пятом пункта 16 настоящего документа требования о снятии и передаче показаний приборов учета на дату и вре</w:t>
      </w:r>
      <w:r w:rsidRPr="00B93C7F">
        <w:t xml:space="preserve">мя, установленные в соответствии с </w:t>
      </w:r>
      <w:hyperlink w:anchor="sub_40297" w:history="1">
        <w:r w:rsidRPr="00B93C7F">
          <w:rPr>
            <w:rStyle w:val="a4"/>
            <w:color w:val="auto"/>
          </w:rPr>
          <w:t>абзацем четвертым пункта 16</w:t>
        </w:r>
      </w:hyperlink>
      <w:r w:rsidRPr="00B93C7F">
        <w:t xml:space="preserve"> настояще</w:t>
      </w:r>
      <w:r w:rsidRPr="00B93C7F">
        <w:t>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w:t>
      </w:r>
      <w:r w:rsidRPr="00B93C7F">
        <w:t>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w:t>
      </w:r>
      <w:r w:rsidRPr="00B93C7F">
        <w:t xml:space="preserve">а указанные дату и время используются расчетные способы, установленные в </w:t>
      </w:r>
      <w:hyperlink w:anchor="sub_4226" w:history="1">
        <w:r w:rsidRPr="00B93C7F">
          <w:rPr>
            <w:rStyle w:val="a4"/>
            <w:color w:val="auto"/>
          </w:rPr>
          <w:t>разделе X</w:t>
        </w:r>
      </w:hyperlink>
      <w:r w:rsidRPr="00B93C7F">
        <w:t xml:space="preserve"> настоящего документа для случаев отсутствия (неисправности) приборов учета.</w:t>
      </w:r>
    </w:p>
    <w:p w:rsidR="00000000" w:rsidRPr="00B93C7F" w:rsidRDefault="00610770">
      <w:bookmarkStart w:id="65" w:name="sub_4043"/>
      <w:bookmarkEnd w:id="64"/>
      <w:r w:rsidRPr="00B93C7F">
        <w:t xml:space="preserve">23. Если потребителем, который в соответствии с </w:t>
      </w:r>
      <w:hyperlink w:anchor="sub_4041" w:history="1">
        <w:r w:rsidRPr="00B93C7F">
          <w:rPr>
            <w:rStyle w:val="a4"/>
            <w:color w:val="auto"/>
          </w:rPr>
          <w:t>пунктом 21</w:t>
        </w:r>
      </w:hyperlink>
      <w:r w:rsidRPr="00B93C7F">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sub_40297" w:history="1">
        <w:r w:rsidRPr="00B93C7F">
          <w:rPr>
            <w:rStyle w:val="a4"/>
            <w:color w:val="auto"/>
          </w:rPr>
          <w:t>абзацем четвертым пункта 16</w:t>
        </w:r>
      </w:hyperlink>
      <w:r w:rsidRPr="00B93C7F">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w:t>
      </w:r>
      <w:r w:rsidRPr="00B93C7F">
        <w:t>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w:t>
      </w:r>
      <w:r w:rsidRPr="00B93C7F">
        <w:t>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000000" w:rsidRPr="00B93C7F" w:rsidRDefault="00610770">
      <w:bookmarkStart w:id="66" w:name="sub_4044"/>
      <w:bookmarkEnd w:id="65"/>
      <w:r w:rsidRPr="00B93C7F">
        <w:t>2</w:t>
      </w:r>
      <w:r w:rsidRPr="00B93C7F">
        <w:t xml:space="preserve">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sub_4035" w:history="1">
        <w:r w:rsidRPr="00B93C7F">
          <w:rPr>
            <w:rStyle w:val="a4"/>
            <w:color w:val="auto"/>
          </w:rPr>
          <w:t>пункте 15</w:t>
        </w:r>
      </w:hyperlink>
      <w:r w:rsidRPr="00B93C7F">
        <w:t xml:space="preserve"> настоящего документа обстоятельства, сетевые организации, к сетям которых пр</w:t>
      </w:r>
      <w:r w:rsidRPr="00B93C7F">
        <w:t>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w:t>
      </w:r>
      <w:r w:rsidRPr="00B93C7F">
        <w:t>вщиком в процессе принятия им на обслуживание потребителей.</w:t>
      </w:r>
    </w:p>
    <w:bookmarkEnd w:id="66"/>
    <w:p w:rsidR="00000000" w:rsidRPr="00B93C7F" w:rsidRDefault="00610770">
      <w:r w:rsidRPr="00B93C7F">
        <w:t xml:space="preserve">Если принятие потребителей на обслуживание осуществляется в связи со сменой </w:t>
      </w:r>
      <w:r w:rsidRPr="00B93C7F">
        <w:lastRenderedPageBreak/>
        <w:t>гарантирующего поставщика или включением в зону деятельности гарантирующего поставщика территории, соответствующ</w:t>
      </w:r>
      <w:r w:rsidRPr="00B93C7F">
        <w:t xml:space="preserve">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w:t>
      </w:r>
      <w:r w:rsidRPr="00B93C7F">
        <w:t xml:space="preserve">с </w:t>
      </w:r>
      <w:hyperlink w:anchor="sub_4037" w:history="1">
        <w:r w:rsidRPr="00B93C7F">
          <w:rPr>
            <w:rStyle w:val="a4"/>
            <w:color w:val="auto"/>
          </w:rPr>
          <w:t>пунктом 17</w:t>
        </w:r>
      </w:hyperlink>
      <w:r w:rsidRPr="00B93C7F">
        <w:t xml:space="preserve"> настоящего документа.</w:t>
      </w:r>
    </w:p>
    <w:p w:rsidR="00000000" w:rsidRPr="00B93C7F" w:rsidRDefault="00610770">
      <w:r w:rsidRPr="00B93C7F">
        <w:t xml:space="preserve">Организация коммерческой инфраструктуры оптового рынка передает гарантирующему поставщику по формам, предусмотренным </w:t>
      </w:r>
      <w:hyperlink w:anchor="sub_4270" w:history="1">
        <w:r w:rsidRPr="00B93C7F">
          <w:rPr>
            <w:rStyle w:val="a4"/>
            <w:color w:val="auto"/>
          </w:rPr>
          <w:t>приложением N 2</w:t>
        </w:r>
      </w:hyperlink>
      <w:r w:rsidRPr="00B93C7F">
        <w:t xml:space="preserve"> к настоящему документу, имеющиеся у </w:t>
      </w:r>
      <w:r w:rsidRPr="00B93C7F">
        <w:t xml:space="preserve">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sub_4035" w:history="1">
        <w:r w:rsidRPr="00B93C7F">
          <w:rPr>
            <w:rStyle w:val="a4"/>
            <w:color w:val="auto"/>
          </w:rPr>
          <w:t>пунктом 15</w:t>
        </w:r>
      </w:hyperlink>
      <w:r w:rsidRPr="00B93C7F">
        <w:t xml:space="preserve"> настоящего документа обстоятельства.</w:t>
      </w:r>
    </w:p>
    <w:p w:rsidR="00000000" w:rsidRPr="00B93C7F" w:rsidRDefault="00610770">
      <w:r w:rsidRPr="00B93C7F">
        <w:t>Указанная</w:t>
      </w:r>
      <w:r w:rsidRPr="00B93C7F">
        <w:t xml:space="preserve"> энергосбытовая (энергоснабжающая) организация передает гарантирующему поставщику по формам, предусмотренным </w:t>
      </w:r>
      <w:hyperlink w:anchor="sub_4270" w:history="1">
        <w:r w:rsidRPr="00B93C7F">
          <w:rPr>
            <w:rStyle w:val="a4"/>
            <w:color w:val="auto"/>
          </w:rPr>
          <w:t>приложением N 2</w:t>
        </w:r>
      </w:hyperlink>
      <w:r w:rsidRPr="00B93C7F">
        <w:t xml:space="preserve"> к настоящему документу, сведения о потребителях, обслуживаемых энергосбытовой (энергоснабжающей) организа</w:t>
      </w:r>
      <w:r w:rsidRPr="00B93C7F">
        <w:t>цией, а также об используемых ею для расчетов с потребителями пунктах приема платежей.</w:t>
      </w:r>
    </w:p>
    <w:p w:rsidR="00000000" w:rsidRPr="00B93C7F" w:rsidRDefault="00610770">
      <w:r w:rsidRPr="00B93C7F">
        <w:t xml:space="preserve">Сетевые организации передают гарантирующему поставщику по формам, предусмотренным </w:t>
      </w:r>
      <w:hyperlink w:anchor="sub_4270" w:history="1">
        <w:r w:rsidRPr="00B93C7F">
          <w:rPr>
            <w:rStyle w:val="a4"/>
            <w:color w:val="auto"/>
          </w:rPr>
          <w:t>приложением N 2</w:t>
        </w:r>
      </w:hyperlink>
      <w:r w:rsidRPr="00B93C7F">
        <w:t xml:space="preserve"> к настоящему документу, сведения о потребител</w:t>
      </w:r>
      <w:r w:rsidRPr="00B93C7F">
        <w:t xml:space="preserve">ях, обслуживаемых энергосбытовой (энергоснабжающей) организацией, для которой наступили предусмотренные </w:t>
      </w:r>
      <w:hyperlink w:anchor="sub_4035" w:history="1">
        <w:r w:rsidRPr="00B93C7F">
          <w:rPr>
            <w:rStyle w:val="a4"/>
            <w:color w:val="auto"/>
          </w:rPr>
          <w:t>пунктом 15</w:t>
        </w:r>
      </w:hyperlink>
      <w:r w:rsidRPr="00B93C7F">
        <w:t xml:space="preserve"> настоящего документа обстоятельства (организацией, утратившей статус гарантирующего поставщика, гарантирующим поста</w:t>
      </w:r>
      <w:r w:rsidRPr="00B93C7F">
        <w:t>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w:t>
      </w:r>
      <w:r w:rsidRPr="00B93C7F">
        <w:t>трической энергии.</w:t>
      </w:r>
    </w:p>
    <w:p w:rsidR="00000000" w:rsidRPr="00B93C7F" w:rsidRDefault="00610770">
      <w:r w:rsidRPr="00B93C7F">
        <w:t>Указанные сведения передаются в течение 5 рабочих дней со дня получения запроса от гарантирующего поставщика.</w:t>
      </w:r>
    </w:p>
    <w:p w:rsidR="00000000" w:rsidRPr="00B93C7F" w:rsidRDefault="00610770">
      <w:r w:rsidRPr="00B93C7F">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w:t>
      </w:r>
      <w:r w:rsidRPr="00B93C7F">
        <w:t>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000000" w:rsidRPr="00B93C7F" w:rsidRDefault="00610770">
      <w:bookmarkStart w:id="67" w:name="sub_4045"/>
      <w:r w:rsidRPr="00B93C7F">
        <w:t xml:space="preserve">25. Сетевая организация при получении указанного в </w:t>
      </w:r>
      <w:hyperlink w:anchor="sub_4037" w:history="1">
        <w:r w:rsidRPr="00B93C7F">
          <w:rPr>
            <w:rStyle w:val="a4"/>
            <w:color w:val="auto"/>
          </w:rPr>
          <w:t>пункте 17</w:t>
        </w:r>
      </w:hyperlink>
      <w:r w:rsidRPr="00B93C7F">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w:t>
      </w:r>
      <w:r w:rsidRPr="00B93C7F">
        <w:t>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w:t>
      </w:r>
      <w:r w:rsidRPr="00B93C7F">
        <w:t xml:space="preserve">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w:t>
      </w:r>
      <w:r w:rsidRPr="00B93C7F">
        <w:t>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w:t>
      </w:r>
      <w:r w:rsidRPr="00B93C7F">
        <w:t xml:space="preserve">ля отказа от заключения такого договора, установленных </w:t>
      </w:r>
      <w:hyperlink r:id="rId39"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w:t>
      </w:r>
      <w:r w:rsidRPr="00B93C7F">
        <w:lastRenderedPageBreak/>
        <w:t xml:space="preserve">оказания этих услуг, утвержденными </w:t>
      </w:r>
      <w:hyperlink r:id="rId40" w:history="1">
        <w:r w:rsidRPr="00B93C7F">
          <w:rPr>
            <w:rStyle w:val="a4"/>
            <w:color w:val="auto"/>
          </w:rPr>
          <w:t>постановлением</w:t>
        </w:r>
      </w:hyperlink>
      <w:r w:rsidRPr="00B93C7F">
        <w:t xml:space="preserve">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абзацем четвертым </w:t>
      </w:r>
      <w:hyperlink w:anchor="sub_4036" w:history="1">
        <w:r w:rsidRPr="00B93C7F">
          <w:rPr>
            <w:rStyle w:val="a4"/>
            <w:color w:val="auto"/>
          </w:rPr>
          <w:t>пункта 16</w:t>
        </w:r>
      </w:hyperlink>
      <w:r w:rsidRPr="00B93C7F">
        <w:t xml:space="preserve"> настоящего документа.</w:t>
      </w:r>
    </w:p>
    <w:bookmarkEnd w:id="67"/>
    <w:p w:rsidR="00000000" w:rsidRPr="00B93C7F" w:rsidRDefault="00610770">
      <w:r w:rsidRPr="00B93C7F">
        <w:t>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w:t>
      </w:r>
      <w:r w:rsidRPr="00B93C7F">
        <w:t xml:space="preserve">, ранее обслуживавшихся энергосбытовой (энергоснабжающей) организацией, для которой наступили предусмотренные </w:t>
      </w:r>
      <w:hyperlink w:anchor="sub_4035" w:history="1">
        <w:r w:rsidRPr="00B93C7F">
          <w:rPr>
            <w:rStyle w:val="a4"/>
            <w:color w:val="auto"/>
          </w:rPr>
          <w:t>пунктом 15</w:t>
        </w:r>
      </w:hyperlink>
      <w:r w:rsidRPr="00B93C7F">
        <w:t xml:space="preserve"> настоящего документа обстоятельства, или организацией, утратившей статус гарантирующего поставщика, заключили</w:t>
      </w:r>
      <w:r w:rsidRPr="00B93C7F">
        <w:t xml:space="preserve"> в письменной форме договоры, обеспечивающие продажу им электрической энергии (мощности).</w:t>
      </w:r>
    </w:p>
    <w:p w:rsidR="00000000" w:rsidRPr="00B93C7F" w:rsidRDefault="00610770">
      <w:r w:rsidRPr="00B93C7F">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w:t>
      </w:r>
      <w:r w:rsidRPr="00B93C7F">
        <w:t>ргии в интересах потребителя:</w:t>
      </w:r>
    </w:p>
    <w:p w:rsidR="00000000" w:rsidRPr="00B93C7F" w:rsidRDefault="00610770">
      <w:r w:rsidRPr="00B93C7F">
        <w:t>гарантирующим поставщиком, принявшим на обслуживание такого потребителя;</w:t>
      </w:r>
    </w:p>
    <w:p w:rsidR="00000000" w:rsidRPr="00B93C7F" w:rsidRDefault="00610770">
      <w:r w:rsidRPr="00B93C7F">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w:t>
      </w:r>
      <w:r w:rsidRPr="00B93C7F">
        <w:t>ель заключил договор, обеспечивающий продажу электрической энергии (мощности);</w:t>
      </w:r>
    </w:p>
    <w:p w:rsidR="00000000" w:rsidRPr="00B93C7F" w:rsidRDefault="00610770">
      <w:r w:rsidRPr="00B93C7F">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000000" w:rsidRPr="00B93C7F" w:rsidRDefault="00610770">
      <w:r w:rsidRPr="00B93C7F">
        <w:t>непосредственно самим потре</w:t>
      </w:r>
      <w:r w:rsidRPr="00B93C7F">
        <w:t>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000000" w:rsidRPr="00B93C7F" w:rsidRDefault="00610770">
      <w:r w:rsidRPr="00B93C7F">
        <w:t>Гарантирующий поставщик,</w:t>
      </w:r>
      <w:r w:rsidRPr="00B93C7F">
        <w:t xml:space="preserve">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w:t>
      </w:r>
      <w:r w:rsidRPr="00B93C7F">
        <w:t>нтирующему поставщику по договору энергоснабжения, за период начиная с установленной даты принятия их на обслуживание.</w:t>
      </w:r>
    </w:p>
    <w:p w:rsidR="00000000" w:rsidRPr="00B93C7F" w:rsidRDefault="00610770">
      <w:bookmarkStart w:id="68" w:name="sub_4046"/>
      <w:r w:rsidRPr="00B93C7F">
        <w:t xml:space="preserve">26. В ходе проведения процедур, указанных в </w:t>
      </w:r>
      <w:hyperlink w:anchor="sub_4045" w:history="1">
        <w:r w:rsidRPr="00B93C7F">
          <w:rPr>
            <w:rStyle w:val="a4"/>
            <w:color w:val="auto"/>
          </w:rPr>
          <w:t>пункте 25</w:t>
        </w:r>
      </w:hyperlink>
      <w:r w:rsidRPr="00B93C7F">
        <w:t xml:space="preserve"> настоящего документа, сетевая организация:</w:t>
      </w:r>
    </w:p>
    <w:bookmarkEnd w:id="68"/>
    <w:p w:rsidR="00000000" w:rsidRPr="00B93C7F" w:rsidRDefault="00610770">
      <w:r w:rsidRPr="00B93C7F">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000000" w:rsidRPr="00B93C7F" w:rsidRDefault="00610770">
      <w:r w:rsidRPr="00B93C7F">
        <w:t>составляет в установленном настоящим документом порядке акт о неучтенном потреблении электрич</w:t>
      </w:r>
      <w:r w:rsidRPr="00B93C7F">
        <w:t>еской энергии;</w:t>
      </w:r>
    </w:p>
    <w:p w:rsidR="00000000" w:rsidRPr="00B93C7F" w:rsidRDefault="00610770">
      <w:r w:rsidRPr="00B93C7F">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000000" w:rsidRPr="00B93C7F" w:rsidRDefault="00610770">
      <w:r w:rsidRPr="00B93C7F">
        <w:t>принимает меры по прекр</w:t>
      </w:r>
      <w:r w:rsidRPr="00B93C7F">
        <w:t>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w:t>
      </w:r>
      <w:r w:rsidRPr="00B93C7F">
        <w:t>ектрической энергии.</w:t>
      </w:r>
    </w:p>
    <w:p w:rsidR="00000000" w:rsidRPr="00B93C7F" w:rsidRDefault="00610770">
      <w:r w:rsidRPr="00B93C7F">
        <w:t xml:space="preserve">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w:t>
      </w:r>
      <w:r w:rsidRPr="00B93C7F">
        <w:lastRenderedPageBreak/>
        <w:t>исполнения им обязательств</w:t>
      </w:r>
      <w:r w:rsidRPr="00B93C7F">
        <w:t xml:space="preserve"> перед сетевой организацией по оплате электрической энергии, потребленной без заключенного в установленном порядке договора.</w:t>
      </w:r>
    </w:p>
    <w:p w:rsidR="00000000" w:rsidRPr="00B93C7F" w:rsidRDefault="00610770"/>
    <w:p w:rsidR="00000000" w:rsidRPr="00B93C7F" w:rsidRDefault="00610770">
      <w:pPr>
        <w:pStyle w:val="1"/>
        <w:rPr>
          <w:color w:val="auto"/>
        </w:rPr>
      </w:pPr>
      <w:bookmarkStart w:id="69" w:name="sub_4099"/>
      <w:r w:rsidRPr="00B93C7F">
        <w:rPr>
          <w:color w:val="auto"/>
        </w:rPr>
        <w:t>III. Правила заключения договоров между потребителями (покупателями) и гарантирующими поставщиками и правила их исполнения</w:t>
      </w:r>
      <w:r w:rsidRPr="00B93C7F">
        <w:rPr>
          <w:color w:val="auto"/>
        </w:rPr>
        <w:t>, включающие существенные условия таких договоров, а также условия договоров, заключаемых потребителями (покупателями) с энергосбытовыми (энергоснабжающими) организациями, производителями электрической энергии (мощности) на розничных рынках</w:t>
      </w:r>
    </w:p>
    <w:bookmarkEnd w:id="69"/>
    <w:p w:rsidR="00000000" w:rsidRPr="00B93C7F" w:rsidRDefault="00610770"/>
    <w:p w:rsidR="00000000" w:rsidRPr="00B93C7F" w:rsidRDefault="00610770">
      <w:bookmarkStart w:id="70" w:name="sub_4048"/>
      <w:r w:rsidRPr="00B93C7F">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bookmarkEnd w:id="70"/>
    <w:p w:rsidR="00000000" w:rsidRPr="00B93C7F" w:rsidRDefault="00610770">
      <w:r w:rsidRPr="00B93C7F">
        <w:t> договор энергоснабжения;</w:t>
      </w:r>
    </w:p>
    <w:p w:rsidR="00000000" w:rsidRPr="00B93C7F" w:rsidRDefault="00610770">
      <w:r w:rsidRPr="00B93C7F">
        <w:t> договор купли-продажи (поставки) электрической энерги</w:t>
      </w:r>
      <w:r w:rsidRPr="00B93C7F">
        <w:t>и (мощности).</w:t>
      </w:r>
    </w:p>
    <w:p w:rsidR="00000000" w:rsidRPr="00B93C7F" w:rsidRDefault="00610770">
      <w:bookmarkStart w:id="71" w:name="sub_4049"/>
      <w:r w:rsidRPr="00B93C7F">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w:t>
      </w:r>
      <w:r w:rsidRPr="00B93C7F">
        <w:t>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bookmarkEnd w:id="71"/>
    <w:p w:rsidR="00000000" w:rsidRPr="00B93C7F" w:rsidRDefault="00610770">
      <w:r w:rsidRPr="00B93C7F">
        <w:t>Исполнение обязательств гар</w:t>
      </w:r>
      <w:r w:rsidRPr="00B93C7F">
        <w:t>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w:t>
      </w:r>
      <w:r w:rsidRPr="00B93C7F">
        <w:t xml:space="preserve"> энергопринимающего устройства.</w:t>
      </w:r>
    </w:p>
    <w:p w:rsidR="00000000" w:rsidRPr="00B93C7F" w:rsidRDefault="00610770">
      <w:bookmarkStart w:id="72" w:name="sub_40493"/>
      <w:r w:rsidRPr="00B93C7F">
        <w:t>В отношении одного энергопринимающего устройства может быть заключен только один договор энергоснабжения.</w:t>
      </w:r>
    </w:p>
    <w:bookmarkEnd w:id="72"/>
    <w:p w:rsidR="00000000" w:rsidRPr="00B93C7F" w:rsidRDefault="00610770">
      <w:r w:rsidRPr="00B93C7F">
        <w:t>Договор энергоснабжения, заключаемый с гарантирующим поставщиком, является публичным.</w:t>
      </w:r>
    </w:p>
    <w:p w:rsidR="00000000" w:rsidRPr="00B93C7F" w:rsidRDefault="00610770">
      <w:r w:rsidRPr="00B93C7F">
        <w:t>Для надлежащег</w:t>
      </w:r>
      <w:r w:rsidRPr="00B93C7F">
        <w:t xml:space="preserve">о исполнения договора энергоснабжения гарантирующий поставщик обязан в порядке, установленном </w:t>
      </w:r>
      <w:hyperlink r:id="rId41"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урегулировать отноше</w:t>
      </w:r>
      <w:r w:rsidRPr="00B93C7F">
        <w:t>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000000" w:rsidRPr="00B93C7F" w:rsidRDefault="00610770">
      <w:r w:rsidRPr="00B93C7F">
        <w:t>В договоре энергоснабжения, заключаемом гарантирующим поставщиком с потребителем, который соответствует уст</w:t>
      </w:r>
      <w:r w:rsidRPr="00B93C7F">
        <w:t>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w:t>
      </w:r>
      <w:r w:rsidRPr="00B93C7F">
        <w:t>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w:t>
      </w:r>
      <w:r w:rsidRPr="00B93C7F">
        <w:t xml:space="preserve">улировать в интересах и от имени потребителя в порядке, установленном </w:t>
      </w:r>
      <w:hyperlink r:id="rId42" w:history="1">
        <w:r w:rsidRPr="00B93C7F">
          <w:rPr>
            <w:rStyle w:val="a4"/>
            <w:color w:val="auto"/>
          </w:rPr>
          <w:t>Правилами</w:t>
        </w:r>
      </w:hyperlink>
      <w:r w:rsidRPr="00B93C7F">
        <w:t xml:space="preserve"> недискриминационного доступа к услугам по оперативно-диспетчерскому управлению в электроэнергетике и оказания этих услуг, утвержденными </w:t>
      </w:r>
      <w:hyperlink r:id="rId43" w:history="1">
        <w:r w:rsidRPr="00B93C7F">
          <w:rPr>
            <w:rStyle w:val="a4"/>
            <w:color w:val="auto"/>
          </w:rPr>
          <w:t>постановлением</w:t>
        </w:r>
      </w:hyperlink>
      <w:r w:rsidRPr="00B93C7F">
        <w:t xml:space="preserve"> Правительства Российской Федерации от 27 декабря 2004 г. N 861, отношения по оперативно-диспетчерскому управлению в </w:t>
      </w:r>
      <w:r w:rsidRPr="00B93C7F">
        <w:lastRenderedPageBreak/>
        <w:t>электроэнергетике с системным оператором или субъектом оперативно-диспетчерского управления в те</w:t>
      </w:r>
      <w:r w:rsidRPr="00B93C7F">
        <w:t>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w:t>
      </w:r>
      <w:r w:rsidRPr="00B93C7F">
        <w:t xml:space="preserve">ов потребителя в отношениях по оперативно-диспетчерскому управлению осуществляется в соответствии с </w:t>
      </w:r>
      <w:hyperlink r:id="rId44" w:history="1">
        <w:r w:rsidRPr="00B93C7F">
          <w:rPr>
            <w:rStyle w:val="a4"/>
            <w:color w:val="auto"/>
          </w:rPr>
          <w:t>гражданским законодательством</w:t>
        </w:r>
      </w:hyperlink>
      <w:r w:rsidRPr="00B93C7F">
        <w:t xml:space="preserve"> Российской Федерации.</w:t>
      </w:r>
    </w:p>
    <w:p w:rsidR="00000000" w:rsidRPr="00B93C7F" w:rsidRDefault="00610770">
      <w:r w:rsidRPr="00B93C7F">
        <w:t>Потребитель с блок-станцией, потребитель, который также осуществляет</w:t>
      </w:r>
      <w:r w:rsidRPr="00B93C7F">
        <w:t xml:space="preserve">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w:t>
      </w:r>
      <w:r w:rsidRPr="00B93C7F">
        <w:t xml:space="preserve"> территориальной электроэнергетической системе) в порядке, установленном </w:t>
      </w:r>
      <w:hyperlink r:id="rId45" w:history="1">
        <w:r w:rsidRPr="00B93C7F">
          <w:rPr>
            <w:rStyle w:val="a4"/>
            <w:color w:val="auto"/>
          </w:rPr>
          <w:t>Правилами</w:t>
        </w:r>
      </w:hyperlink>
      <w:r w:rsidRPr="00B93C7F">
        <w:t xml:space="preserve"> недискриминационного доступа к услугам по оперативно-диспетчерскому управлению в электроэнергетике и оказания этих услуг.</w:t>
      </w:r>
    </w:p>
    <w:p w:rsidR="00000000" w:rsidRPr="00B93C7F" w:rsidRDefault="00610770">
      <w:bookmarkStart w:id="73" w:name="sub_4050"/>
      <w:r w:rsidRPr="00B93C7F">
        <w:t xml:space="preserve">29. По </w:t>
      </w:r>
      <w:r w:rsidRPr="00B93C7F">
        <w:t>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w:t>
      </w:r>
      <w:r w:rsidRPr="00B93C7F">
        <w:t>ность).</w:t>
      </w:r>
    </w:p>
    <w:bookmarkEnd w:id="73"/>
    <w:p w:rsidR="00000000" w:rsidRPr="00B93C7F" w:rsidRDefault="00610770">
      <w:r w:rsidRPr="00B93C7F">
        <w:t>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w:t>
      </w:r>
      <w:r w:rsidRPr="00B93C7F">
        <w:t xml:space="preserve">гопринимающего устройства потребителя, а в случае, указанном в </w:t>
      </w:r>
      <w:hyperlink w:anchor="sub_4041" w:history="1">
        <w:r w:rsidRPr="00B93C7F">
          <w:rPr>
            <w:rStyle w:val="a4"/>
            <w:color w:val="auto"/>
          </w:rPr>
          <w:t>пункте 21</w:t>
        </w:r>
      </w:hyperlink>
      <w:r w:rsidRPr="00B93C7F">
        <w:t xml:space="preserve"> настоящего документа, - с даты и времени, установленных в соответствии с </w:t>
      </w:r>
      <w:hyperlink w:anchor="sub_40297" w:history="1">
        <w:r w:rsidRPr="00B93C7F">
          <w:rPr>
            <w:rStyle w:val="a4"/>
            <w:color w:val="auto"/>
          </w:rPr>
          <w:t>абзацем четвертым пункта 16</w:t>
        </w:r>
      </w:hyperlink>
      <w:r w:rsidRPr="00B93C7F">
        <w:t xml:space="preserve"> настоящего документа для прин</w:t>
      </w:r>
      <w:r w:rsidRPr="00B93C7F">
        <w:t>ятия гарантирующим поставщиком на обслуживание потребителей.</w:t>
      </w:r>
    </w:p>
    <w:p w:rsidR="00000000" w:rsidRPr="00B93C7F" w:rsidRDefault="00610770">
      <w:r w:rsidRPr="00B93C7F">
        <w:t>Договор купли-продажи (поставки) электрической энергии (мощности), заключаемый с гарантирующим поставщиком, является публичным.</w:t>
      </w:r>
    </w:p>
    <w:p w:rsidR="00000000" w:rsidRPr="00B93C7F" w:rsidRDefault="00610770">
      <w:r w:rsidRPr="00B93C7F">
        <w:t>В договоре купли-продажи (поставки) электрической энергии (мощности</w:t>
      </w:r>
      <w:r w:rsidRPr="00B93C7F">
        <w:t>),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000000" w:rsidRPr="00B93C7F" w:rsidRDefault="00610770">
      <w:bookmarkStart w:id="74" w:name="sub_4051"/>
      <w:r w:rsidRPr="00B93C7F">
        <w:t>30. В рамках договора энергоснабжения гар</w:t>
      </w:r>
      <w:r w:rsidRPr="00B93C7F">
        <w:t>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w:t>
      </w:r>
      <w:r w:rsidRPr="00B93C7F">
        <w:t>, а также других лиц, привлеченных для оказания услуг, которые являются неотъемлемой частью процесса поставки электрической энергии потребителям.</w:t>
      </w:r>
    </w:p>
    <w:bookmarkEnd w:id="74"/>
    <w:p w:rsidR="00000000" w:rsidRPr="00B93C7F" w:rsidRDefault="00610770">
      <w:r w:rsidRPr="00B93C7F">
        <w:t>В рамках договора купли-продажи (поставки) электрической энергии (мощности) гарантирующий поставщик не</w:t>
      </w:r>
      <w:r w:rsidRPr="00B93C7F">
        <w:t>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w:t>
      </w:r>
      <w:r w:rsidRPr="00B93C7F">
        <w:t>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000000" w:rsidRPr="00B93C7F" w:rsidRDefault="00610770">
      <w:r w:rsidRPr="00B93C7F">
        <w:t>Если энергопринимающее устройство потребителя т</w:t>
      </w:r>
      <w:r w:rsidRPr="00B93C7F">
        <w:t xml:space="preserve">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w:t>
      </w:r>
      <w:r w:rsidRPr="00B93C7F">
        <w:lastRenderedPageBreak/>
        <w:t>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w:t>
      </w:r>
      <w:r w:rsidRPr="00B93C7F">
        <w:t xml:space="preserve">низации. Наличие оснований и размер ответственности гарантирующего поставщика перед потребителем определяются в соответствии с </w:t>
      </w:r>
      <w:hyperlink r:id="rId46" w:history="1">
        <w:r w:rsidRPr="00B93C7F">
          <w:rPr>
            <w:rStyle w:val="a4"/>
            <w:color w:val="auto"/>
          </w:rPr>
          <w:t>гражданским законодательством</w:t>
        </w:r>
      </w:hyperlink>
      <w:r w:rsidRPr="00B93C7F">
        <w:t xml:space="preserve"> Российской Федерации и </w:t>
      </w:r>
      <w:hyperlink r:id="rId47" w:history="1">
        <w:r w:rsidRPr="00B93C7F">
          <w:rPr>
            <w:rStyle w:val="a4"/>
            <w:color w:val="auto"/>
          </w:rPr>
          <w:t>законодате</w:t>
        </w:r>
        <w:r w:rsidRPr="00B93C7F">
          <w:rPr>
            <w:rStyle w:val="a4"/>
            <w:color w:val="auto"/>
          </w:rPr>
          <w:t>льством</w:t>
        </w:r>
      </w:hyperlink>
      <w:r w:rsidRPr="00B93C7F">
        <w:t xml:space="preserve"> Российской Федерации об электроэнергетике.</w:t>
      </w:r>
    </w:p>
    <w:p w:rsidR="00000000" w:rsidRPr="00B93C7F" w:rsidRDefault="00610770">
      <w:r w:rsidRPr="00B93C7F">
        <w:t xml:space="preserve">Гарантирующий поставщик в соответствии с </w:t>
      </w:r>
      <w:hyperlink r:id="rId48" w:history="1">
        <w:r w:rsidRPr="00B93C7F">
          <w:rPr>
            <w:rStyle w:val="a4"/>
            <w:color w:val="auto"/>
          </w:rPr>
          <w:t>гражданским законодательством</w:t>
        </w:r>
      </w:hyperlink>
      <w:r w:rsidRPr="00B93C7F">
        <w:t xml:space="preserve"> Российской Федерации имеет право обратного требования (регресса) к лицам, за действия (безд</w:t>
      </w:r>
      <w:r w:rsidRPr="00B93C7F">
        <w:t>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000000" w:rsidRPr="00B93C7F" w:rsidRDefault="00610770">
      <w:bookmarkStart w:id="75" w:name="sub_4052"/>
      <w:r w:rsidRPr="00B93C7F">
        <w:t>31. Потребитель, имеющий договор энергоснабжения (купли-продажи (поставки) электриче</w:t>
      </w:r>
      <w:r w:rsidRPr="00B93C7F">
        <w:t>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bookmarkEnd w:id="75"/>
    <w:p w:rsidR="00000000" w:rsidRPr="00B93C7F" w:rsidRDefault="00610770">
      <w:r w:rsidRPr="00B93C7F">
        <w:t>заключить в соответств</w:t>
      </w:r>
      <w:r w:rsidRPr="00B93C7F">
        <w:t>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000000" w:rsidRPr="00B93C7F" w:rsidRDefault="00610770">
      <w:r w:rsidRPr="00B93C7F">
        <w:t>заключить в соответствии с настоящим документом договор, обеспечивающий продажу ему электрической энергии (мощ</w:t>
      </w:r>
      <w:r w:rsidRPr="00B93C7F">
        <w:t>ности), с производителем электрической энергии (мощности) на розничном рынке;</w:t>
      </w:r>
    </w:p>
    <w:p w:rsidR="00000000" w:rsidRPr="00B93C7F" w:rsidRDefault="00610770">
      <w:r w:rsidRPr="00B93C7F">
        <w:t xml:space="preserve">приступить к приобретению электрической энергии и мощности на оптовом рынке в порядке, предусмотренном </w:t>
      </w:r>
      <w:hyperlink r:id="rId49" w:history="1">
        <w:r w:rsidRPr="00B93C7F">
          <w:rPr>
            <w:rStyle w:val="a4"/>
            <w:color w:val="auto"/>
          </w:rPr>
          <w:t>Правилами</w:t>
        </w:r>
      </w:hyperlink>
      <w:r w:rsidRPr="00B93C7F">
        <w:t xml:space="preserve"> оптового рынка.</w:t>
      </w:r>
    </w:p>
    <w:p w:rsidR="00000000" w:rsidRPr="00B93C7F" w:rsidRDefault="00610770">
      <w:r w:rsidRPr="00B93C7F">
        <w:t>Если потр</w:t>
      </w:r>
      <w:r w:rsidRPr="00B93C7F">
        <w:t>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w:t>
      </w:r>
      <w:r w:rsidRPr="00B93C7F">
        <w:t>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w:t>
      </w:r>
      <w:r w:rsidRPr="00B93C7F">
        <w:t>вия бездоговорного потребления, указанные в настоящем документе.</w:t>
      </w:r>
    </w:p>
    <w:p w:rsidR="00000000" w:rsidRPr="00B93C7F" w:rsidRDefault="00610770">
      <w:bookmarkStart w:id="76" w:name="sub_4053"/>
      <w:r w:rsidRPr="00B93C7F">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w:t>
      </w:r>
      <w:r w:rsidRPr="00B93C7F">
        <w:t>и-продажи (поставки) электрической энергии (мощности).</w:t>
      </w:r>
    </w:p>
    <w:bookmarkEnd w:id="76"/>
    <w:p w:rsidR="00000000" w:rsidRPr="00B93C7F" w:rsidRDefault="00610770">
      <w:r w:rsidRPr="00B93C7F">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w:t>
      </w:r>
      <w:r w:rsidRPr="00B93C7F">
        <w:t>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r w:rsidRPr="00B93C7F">
        <w:t>.</w:t>
      </w:r>
    </w:p>
    <w:p w:rsidR="00000000" w:rsidRPr="00B93C7F" w:rsidRDefault="00610770">
      <w:r w:rsidRPr="00B93C7F">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w:t>
      </w:r>
      <w:r w:rsidRPr="00B93C7F">
        <w:t xml:space="preserve">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w:t>
      </w:r>
      <w:r w:rsidRPr="00B93C7F">
        <w:lastRenderedPageBreak/>
        <w:t>или вследствие нахождения энергопринимающих устройств, в от</w:t>
      </w:r>
      <w:r w:rsidRPr="00B93C7F">
        <w:t>ношении которых предполагается заключение договора, вне зоны деятельности гарантирующего поставщика.</w:t>
      </w:r>
    </w:p>
    <w:p w:rsidR="00000000" w:rsidRPr="00B93C7F" w:rsidRDefault="00610770">
      <w:r w:rsidRPr="00B93C7F">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w:t>
      </w:r>
      <w:r w:rsidRPr="00B93C7F">
        <w:t xml:space="preserve">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000000" w:rsidRPr="00B93C7F" w:rsidRDefault="00610770">
      <w:bookmarkStart w:id="77" w:name="sub_4054"/>
      <w:r w:rsidRPr="00B93C7F">
        <w:t>33. Договор энергоснабжения (купли-продажи (поставки) эл</w:t>
      </w:r>
      <w:r w:rsidRPr="00B93C7F">
        <w:t>ектрической энергии (мощности)) с гарантирующим поставщиком заключается в простой письменной форме, если иное не установлено настоящим документом.</w:t>
      </w:r>
    </w:p>
    <w:bookmarkEnd w:id="77"/>
    <w:p w:rsidR="00000000" w:rsidRPr="00B93C7F" w:rsidRDefault="00610770">
      <w:r w:rsidRPr="00B93C7F">
        <w:t>Гарантирующий поставщик обязан разработать формы договора энергоснабжения (купли-продажи (поставки) э</w:t>
      </w:r>
      <w:r w:rsidRPr="00B93C7F">
        <w:t>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w:t>
      </w:r>
      <w:r w:rsidRPr="00B93C7F">
        <w:t>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w:t>
      </w:r>
      <w:r w:rsidRPr="00B93C7F">
        <w:t>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w:t>
      </w:r>
      <w:r w:rsidRPr="00B93C7F">
        <w:t>ветствующие изменения в ранее разработанные формы договора энергоснабжения (купли-продажи (поставки) электрической энергии (мощности)).</w:t>
      </w:r>
    </w:p>
    <w:p w:rsidR="00000000" w:rsidRPr="00B93C7F" w:rsidRDefault="00610770">
      <w:r w:rsidRPr="00B93C7F">
        <w:t>Гарантирующий поставщик обязан разместить разработанные (измененные) им формы договора энергоснабжения (купли-продажи (п</w:t>
      </w:r>
      <w:r w:rsidRPr="00B93C7F">
        <w:t>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000000" w:rsidRPr="00B93C7F" w:rsidRDefault="00610770">
      <w:r w:rsidRPr="00B93C7F">
        <w:t>Федеральная антимонопольная служба (ее территориальные органы) осущест</w:t>
      </w:r>
      <w:r w:rsidRPr="00B93C7F">
        <w:t>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000000" w:rsidRPr="00B93C7F" w:rsidRDefault="00610770">
      <w:r w:rsidRPr="00B93C7F">
        <w:t>Размещенные и опубликованные таким образом формы договора энергоснабж</w:t>
      </w:r>
      <w:r w:rsidRPr="00B93C7F">
        <w:t>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w:t>
      </w:r>
      <w:r w:rsidRPr="00B93C7F">
        <w:t>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w:t>
      </w:r>
      <w:r w:rsidRPr="00B93C7F">
        <w:t>анее заключенный договор.</w:t>
      </w:r>
    </w:p>
    <w:p w:rsidR="00000000" w:rsidRPr="00B93C7F" w:rsidRDefault="00610770">
      <w:r w:rsidRPr="00B93C7F">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w:t>
      </w:r>
      <w:r w:rsidRPr="00B93C7F">
        <w:t xml:space="preserve"> (покупателю), который он считает для себя наиболее приемлемым.</w:t>
      </w:r>
    </w:p>
    <w:p w:rsidR="00000000" w:rsidRPr="00B93C7F" w:rsidRDefault="00610770">
      <w:r w:rsidRPr="00B93C7F">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w:t>
      </w:r>
      <w:r w:rsidRPr="00B93C7F">
        <w:t xml:space="preserve">кументу либо при его несогласии с каким-либо условием договора, содержание которого в соответствии с настоящим </w:t>
      </w:r>
      <w:r w:rsidRPr="00B93C7F">
        <w:lastRenderedPageBreak/>
        <w:t>документом может быть определено по усмотрению сторон, он вправе направить гарантирующему поставщику предложение о заключении договора на иных ус</w:t>
      </w:r>
      <w:r w:rsidRPr="00B93C7F">
        <w:t>ловиях (далее - протокол разногласий к проекту договора).</w:t>
      </w:r>
    </w:p>
    <w:p w:rsidR="00000000" w:rsidRPr="00B93C7F" w:rsidRDefault="00610770">
      <w:bookmarkStart w:id="78" w:name="sub_4055"/>
      <w:r w:rsidRPr="00B93C7F">
        <w:t>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w:t>
      </w:r>
      <w:r w:rsidRPr="00B93C7F">
        <w:t xml:space="preserve"> предоставляет гарантирующему поставщику заявление о заключении соответствующего договора и, если иное не установлено в </w:t>
      </w:r>
      <w:hyperlink w:anchor="sub_4056" w:history="1">
        <w:r w:rsidRPr="00B93C7F">
          <w:rPr>
            <w:rStyle w:val="a4"/>
            <w:color w:val="auto"/>
          </w:rPr>
          <w:t>пунктах 35</w:t>
        </w:r>
      </w:hyperlink>
      <w:r w:rsidRPr="00B93C7F">
        <w:t xml:space="preserve">, </w:t>
      </w:r>
      <w:hyperlink w:anchor="sub_4095" w:history="1">
        <w:r w:rsidRPr="00B93C7F">
          <w:rPr>
            <w:rStyle w:val="a4"/>
            <w:color w:val="auto"/>
          </w:rPr>
          <w:t>74</w:t>
        </w:r>
      </w:hyperlink>
      <w:r w:rsidRPr="00B93C7F">
        <w:t xml:space="preserve"> и </w:t>
      </w:r>
      <w:hyperlink w:anchor="sub_4130" w:history="1">
        <w:r w:rsidRPr="00B93C7F">
          <w:rPr>
            <w:rStyle w:val="a4"/>
            <w:color w:val="auto"/>
          </w:rPr>
          <w:t>106</w:t>
        </w:r>
      </w:hyperlink>
      <w:r w:rsidRPr="00B93C7F">
        <w:t xml:space="preserve"> настоящего документа, следующие докум</w:t>
      </w:r>
      <w:r w:rsidRPr="00B93C7F">
        <w:t>енты:</w:t>
      </w:r>
    </w:p>
    <w:p w:rsidR="00000000" w:rsidRPr="00B93C7F" w:rsidRDefault="00610770">
      <w:bookmarkStart w:id="79" w:name="sub_40303"/>
      <w:bookmarkEnd w:id="78"/>
      <w:r w:rsidRPr="00B93C7F">
        <w:t>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w:t>
      </w:r>
      <w:r w:rsidRPr="00B93C7F">
        <w:t xml:space="preserve">етствии с </w:t>
      </w:r>
      <w:hyperlink w:anchor="sub_4054" w:history="1">
        <w:r w:rsidRPr="00B93C7F">
          <w:rPr>
            <w:rStyle w:val="a4"/>
            <w:color w:val="auto"/>
          </w:rPr>
          <w:t>пунктом 33</w:t>
        </w:r>
      </w:hyperlink>
      <w:r w:rsidRPr="00B93C7F">
        <w:t xml:space="preserve"> настоящего документа (предоставляется по желанию заявителя);</w:t>
      </w:r>
    </w:p>
    <w:p w:rsidR="00000000" w:rsidRPr="00B93C7F" w:rsidRDefault="00610770">
      <w:bookmarkStart w:id="80" w:name="sub_40299"/>
      <w:bookmarkEnd w:id="79"/>
      <w:r w:rsidRPr="00B93C7F">
        <w:t>правоустанавливающие и иные документы заявителя (свидетельство о государственной регистрации заявителя в качестве юридического лиц</w:t>
      </w:r>
      <w:r w:rsidRPr="00B93C7F">
        <w:t xml:space="preserve">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w:t>
      </w:r>
      <w:r w:rsidRPr="00B93C7F">
        <w:t>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w:t>
      </w:r>
      <w:r w:rsidRPr="00B93C7F">
        <w:t>ель или гражданин);</w:t>
      </w:r>
    </w:p>
    <w:bookmarkEnd w:id="80"/>
    <w:p w:rsidR="00000000" w:rsidRPr="00B93C7F" w:rsidRDefault="00610770">
      <w:r w:rsidRPr="00B93C7F">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w:t>
      </w:r>
      <w:r w:rsidRPr="00B93C7F">
        <w:t>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r w:rsidRPr="00B93C7F">
        <w:t>;</w:t>
      </w:r>
    </w:p>
    <w:p w:rsidR="00000000" w:rsidRPr="00B93C7F" w:rsidRDefault="00610770">
      <w:r w:rsidRPr="00B93C7F">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w:t>
      </w:r>
      <w:r w:rsidRPr="00B93C7F">
        <w:t>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w:t>
      </w:r>
      <w:r w:rsidRPr="00B93C7F">
        <w:t>аждой такой точке поставки (предоставляются только энергосбытовой (энергоснабжающей) организацией, когда она выступает заявителем);</w:t>
      </w:r>
    </w:p>
    <w:p w:rsidR="00000000" w:rsidRPr="00B93C7F" w:rsidRDefault="00610770">
      <w:bookmarkStart w:id="81" w:name="sub_40298"/>
      <w:r w:rsidRPr="00B93C7F">
        <w:t>документы, подтверждающие технологическое присоединение (в том числе и опосредованно) в установленном порядке к объ</w:t>
      </w:r>
      <w:r w:rsidRPr="00B93C7F">
        <w:t xml:space="preserve">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sub_4058" w:history="1">
        <w:r w:rsidRPr="00B93C7F">
          <w:rPr>
            <w:rStyle w:val="a4"/>
            <w:color w:val="auto"/>
          </w:rPr>
          <w:t>пунктом 37</w:t>
        </w:r>
      </w:hyperlink>
      <w:r w:rsidRPr="00B93C7F">
        <w:t xml:space="preserve"> настоящего документа);</w:t>
      </w:r>
    </w:p>
    <w:bookmarkEnd w:id="81"/>
    <w:p w:rsidR="00000000" w:rsidRPr="00B93C7F" w:rsidRDefault="00610770">
      <w:r w:rsidRPr="00B93C7F">
        <w:t>документы о допуске в эксплуатацию приборов учета (предоставляются при наличии у заявителя приборов учета);</w:t>
      </w:r>
    </w:p>
    <w:p w:rsidR="00000000" w:rsidRPr="00B93C7F" w:rsidRDefault="00610770">
      <w:r w:rsidRPr="00B93C7F">
        <w:t>документ, п</w:t>
      </w:r>
      <w:r w:rsidRPr="00B93C7F">
        <w:t>одтверждающий наличие технологической и (или) аварийной брони (предоставляется при его наличии у заявителя);</w:t>
      </w:r>
    </w:p>
    <w:p w:rsidR="00000000" w:rsidRPr="00B93C7F" w:rsidRDefault="00610770">
      <w:r w:rsidRPr="00B93C7F">
        <w:t xml:space="preserve">иные документы, необходимые для заключения договора оказания услуг по передаче электрической энергии в соответствии с </w:t>
      </w:r>
      <w:hyperlink r:id="rId50" w:history="1">
        <w:r w:rsidRPr="00B93C7F">
          <w:rPr>
            <w:rStyle w:val="a4"/>
            <w:color w:val="auto"/>
          </w:rPr>
          <w:t>Правилами</w:t>
        </w:r>
      </w:hyperlink>
      <w:r w:rsidRPr="00B93C7F">
        <w:t xml:space="preserve"> недискриминационного </w:t>
      </w:r>
      <w:r w:rsidRPr="00B93C7F">
        <w:lastRenderedPageBreak/>
        <w:t>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000000" w:rsidRPr="00B93C7F" w:rsidRDefault="00610770">
      <w:r w:rsidRPr="00B93C7F">
        <w:t xml:space="preserve">Документы, указанные в </w:t>
      </w:r>
      <w:hyperlink w:anchor="sub_40298" w:history="1">
        <w:r w:rsidRPr="00B93C7F">
          <w:rPr>
            <w:rStyle w:val="a4"/>
            <w:color w:val="auto"/>
          </w:rPr>
          <w:t>абз</w:t>
        </w:r>
        <w:r w:rsidRPr="00B93C7F">
          <w:rPr>
            <w:rStyle w:val="a4"/>
            <w:color w:val="auto"/>
          </w:rPr>
          <w:t>ацах шестом -  девятом</w:t>
        </w:r>
      </w:hyperlink>
      <w:r w:rsidRPr="00B93C7F">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w:t>
      </w:r>
      <w:r w:rsidRPr="00B93C7F">
        <w:t>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000000" w:rsidRPr="00B93C7F" w:rsidRDefault="00610770">
      <w:bookmarkStart w:id="82" w:name="sub_4056"/>
      <w:r w:rsidRPr="00B93C7F">
        <w:t>35. Для заключения договора купли-п</w:t>
      </w:r>
      <w:r w:rsidRPr="00B93C7F">
        <w:t>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000000" w:rsidRPr="00B93C7F" w:rsidRDefault="00610770">
      <w:bookmarkStart w:id="83" w:name="sub_40304"/>
      <w:bookmarkEnd w:id="82"/>
      <w:r w:rsidRPr="00B93C7F">
        <w:t>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w:t>
      </w:r>
      <w:r w:rsidRPr="00B93C7F">
        <w:t xml:space="preserve">ующим поставщиком в соответствии с </w:t>
      </w:r>
      <w:hyperlink w:anchor="sub_4054" w:history="1">
        <w:r w:rsidRPr="00B93C7F">
          <w:rPr>
            <w:rStyle w:val="a4"/>
            <w:color w:val="auto"/>
          </w:rPr>
          <w:t>пунктом 33</w:t>
        </w:r>
      </w:hyperlink>
      <w:r w:rsidRPr="00B93C7F">
        <w:t xml:space="preserve"> настоящего документа (предоставляется по желанию заявителя);</w:t>
      </w:r>
    </w:p>
    <w:p w:rsidR="00000000" w:rsidRPr="00B93C7F" w:rsidRDefault="00610770">
      <w:bookmarkStart w:id="84" w:name="sub_40302"/>
      <w:bookmarkEnd w:id="83"/>
      <w:r w:rsidRPr="00B93C7F">
        <w:t xml:space="preserve">правоустанавливающие документы, перечисленные в </w:t>
      </w:r>
      <w:hyperlink w:anchor="sub_40299" w:history="1">
        <w:r w:rsidRPr="00B93C7F">
          <w:rPr>
            <w:rStyle w:val="a4"/>
            <w:color w:val="auto"/>
          </w:rPr>
          <w:t>абзаце третьем пункта 34</w:t>
        </w:r>
      </w:hyperlink>
      <w:r w:rsidRPr="00B93C7F">
        <w:t xml:space="preserve"> насто</w:t>
      </w:r>
      <w:r w:rsidRPr="00B93C7F">
        <w:t>ящего документа;</w:t>
      </w:r>
    </w:p>
    <w:bookmarkEnd w:id="84"/>
    <w:p w:rsidR="00000000" w:rsidRPr="00B93C7F" w:rsidRDefault="00610770">
      <w:r w:rsidRPr="00B93C7F">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w:t>
      </w:r>
      <w:r w:rsidRPr="00B93C7F">
        <w:t>лектрической энергии, а также сведения о приборах учета, которыми они оборудованы.</w:t>
      </w:r>
    </w:p>
    <w:p w:rsidR="00000000" w:rsidRPr="00B93C7F" w:rsidRDefault="00610770">
      <w:bookmarkStart w:id="85" w:name="sub_4057"/>
      <w:r w:rsidRPr="00B93C7F">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w:t>
      </w:r>
      <w:r w:rsidRPr="00B93C7F">
        <w:t>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w:t>
      </w:r>
      <w:r w:rsidRPr="00B93C7F">
        <w:t>)),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bookmarkEnd w:id="85"/>
    <w:p w:rsidR="00000000" w:rsidRPr="00B93C7F" w:rsidRDefault="00610770">
      <w:r w:rsidRPr="00B93C7F">
        <w:t>Документом о допуске в эксплуатацию прибора учета электрической энергии является а</w:t>
      </w:r>
      <w:r w:rsidRPr="00B93C7F">
        <w:t xml:space="preserve">кт допуска прибора учета в эксплуатацию, составленный в соответствии с </w:t>
      </w:r>
      <w:hyperlink w:anchor="sub_4226" w:history="1">
        <w:r w:rsidRPr="00B93C7F">
          <w:rPr>
            <w:rStyle w:val="a4"/>
            <w:color w:val="auto"/>
          </w:rPr>
          <w:t>разделом X</w:t>
        </w:r>
      </w:hyperlink>
      <w:r w:rsidRPr="00B93C7F">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w:t>
      </w:r>
      <w:r w:rsidRPr="00B93C7F">
        <w:t>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000000" w:rsidRPr="00B93C7F" w:rsidRDefault="00610770">
      <w:r w:rsidRPr="00B93C7F">
        <w:t>Документом, подтверждающим</w:t>
      </w:r>
      <w:r w:rsidRPr="00B93C7F">
        <w:t xml:space="preserve">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51" w:history="1">
        <w:r w:rsidRPr="00B93C7F">
          <w:rPr>
            <w:rStyle w:val="a4"/>
            <w:color w:val="auto"/>
          </w:rPr>
          <w:t>Правилами</w:t>
        </w:r>
      </w:hyperlink>
      <w:r w:rsidRPr="00B93C7F">
        <w:t xml:space="preserve"> недискриминационного досту</w:t>
      </w:r>
      <w:r w:rsidRPr="00B93C7F">
        <w:t>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w:t>
      </w:r>
      <w:r w:rsidRPr="00B93C7F">
        <w:t>гетическим установкам) присоединены энергопринимающие устройства потребителя.</w:t>
      </w:r>
    </w:p>
    <w:p w:rsidR="00000000" w:rsidRPr="00B93C7F" w:rsidRDefault="00610770">
      <w:r w:rsidRPr="00B93C7F">
        <w:t xml:space="preserve">В случае если акт согласования технологической и (или) аварийной брони </w:t>
      </w:r>
      <w:r w:rsidRPr="00B93C7F">
        <w:lastRenderedPageBreak/>
        <w:t>составлен (изменен) и согласован позднее даты заключения договора энергоснабжения (купли-продажи (поставки)</w:t>
      </w:r>
      <w:r w:rsidRPr="00B93C7F">
        <w:t xml:space="preserve"> электрической энергии (мощности)), то такой акт подлежит предоставлению гарантирующему поставщику в соответствии с требованиями </w:t>
      </w:r>
      <w:hyperlink w:anchor="sub_40300" w:history="1">
        <w:r w:rsidRPr="00B93C7F">
          <w:rPr>
            <w:rStyle w:val="a4"/>
            <w:color w:val="auto"/>
          </w:rPr>
          <w:t>абзаца четвертого пункта 40</w:t>
        </w:r>
      </w:hyperlink>
      <w:r w:rsidRPr="00B93C7F">
        <w:t xml:space="preserve"> и </w:t>
      </w:r>
      <w:hyperlink w:anchor="sub_40301" w:history="1">
        <w:r w:rsidRPr="00B93C7F">
          <w:rPr>
            <w:rStyle w:val="a4"/>
            <w:color w:val="auto"/>
          </w:rPr>
          <w:t>абзаца восьмого пункта 43</w:t>
        </w:r>
      </w:hyperlink>
      <w:r w:rsidRPr="00B93C7F">
        <w:t xml:space="preserve"> настоящего докуме</w:t>
      </w:r>
      <w:r w:rsidRPr="00B93C7F">
        <w:t>нта.</w:t>
      </w:r>
    </w:p>
    <w:p w:rsidR="00000000" w:rsidRPr="00B93C7F" w:rsidRDefault="00610770">
      <w:bookmarkStart w:id="86" w:name="sub_4058"/>
      <w:r w:rsidRPr="00B93C7F">
        <w:t>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w:t>
      </w:r>
      <w:r w:rsidRPr="00B93C7F">
        <w:t xml:space="preserve">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sub_40299" w:history="1">
        <w:r w:rsidRPr="00B93C7F">
          <w:rPr>
            <w:rStyle w:val="a4"/>
            <w:color w:val="auto"/>
          </w:rPr>
          <w:t>абзацах третьем - пятом пункта 34</w:t>
        </w:r>
      </w:hyperlink>
      <w:r w:rsidRPr="00B93C7F">
        <w:t xml:space="preserve"> или </w:t>
      </w:r>
      <w:hyperlink w:anchor="sub_40302" w:history="1">
        <w:r w:rsidRPr="00B93C7F">
          <w:rPr>
            <w:rStyle w:val="a4"/>
            <w:color w:val="auto"/>
          </w:rPr>
          <w:t>абзаце третьем пункта 35</w:t>
        </w:r>
      </w:hyperlink>
      <w:r w:rsidRPr="00B93C7F">
        <w:t xml:space="preserve"> настоящего документа, и по желанию - проект договора. Иные документы, указанные в </w:t>
      </w:r>
      <w:hyperlink w:anchor="sub_4055" w:history="1">
        <w:r w:rsidRPr="00B93C7F">
          <w:rPr>
            <w:rStyle w:val="a4"/>
            <w:color w:val="auto"/>
          </w:rPr>
          <w:t>пункте 34</w:t>
        </w:r>
      </w:hyperlink>
      <w:r w:rsidRPr="00B93C7F">
        <w:t xml:space="preserve"> или в </w:t>
      </w:r>
      <w:hyperlink w:anchor="sub_4056" w:history="1">
        <w:r w:rsidRPr="00B93C7F">
          <w:rPr>
            <w:rStyle w:val="a4"/>
            <w:color w:val="auto"/>
          </w:rPr>
          <w:t>пункте 35</w:t>
        </w:r>
      </w:hyperlink>
      <w:r w:rsidRPr="00B93C7F">
        <w:t xml:space="preserve"> настоящего документа, заявитель представляет только в том случае, если они не были ранее пред</w:t>
      </w:r>
      <w:r w:rsidRPr="00B93C7F">
        <w:t>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w:t>
      </w:r>
      <w:r w:rsidRPr="00B93C7F">
        <w:t xml:space="preserve"> в отношении соответствующей точки поставки потребителя.</w:t>
      </w:r>
    </w:p>
    <w:bookmarkEnd w:id="86"/>
    <w:p w:rsidR="00000000" w:rsidRPr="00B93C7F" w:rsidRDefault="00610770">
      <w:r w:rsidRPr="00B93C7F">
        <w:t xml:space="preserve">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w:t>
      </w:r>
      <w:r w:rsidRPr="00B93C7F">
        <w:t>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w:t>
      </w:r>
      <w:r w:rsidRPr="00B93C7F">
        <w:t xml:space="preserve">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w:t>
      </w:r>
      <w:r w:rsidRPr="00B93C7F">
        <w:t xml:space="preserve">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w:t>
      </w:r>
      <w:r w:rsidRPr="00B93C7F">
        <w:t>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w:t>
      </w:r>
      <w:r w:rsidRPr="00B93C7F">
        <w:t>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000000" w:rsidRPr="00B93C7F" w:rsidRDefault="00610770">
      <w:bookmarkStart w:id="87" w:name="sub_4059"/>
      <w:r w:rsidRPr="00B93C7F">
        <w:t xml:space="preserve">38. Документы, указанные в </w:t>
      </w:r>
      <w:hyperlink w:anchor="sub_4055" w:history="1">
        <w:r w:rsidRPr="00B93C7F">
          <w:rPr>
            <w:rStyle w:val="a4"/>
            <w:color w:val="auto"/>
          </w:rPr>
          <w:t>пунктах 34</w:t>
        </w:r>
      </w:hyperlink>
      <w:r w:rsidRPr="00B93C7F">
        <w:t xml:space="preserve"> и </w:t>
      </w:r>
      <w:hyperlink w:anchor="sub_4056" w:history="1">
        <w:r w:rsidRPr="00B93C7F">
          <w:rPr>
            <w:rStyle w:val="a4"/>
            <w:color w:val="auto"/>
          </w:rPr>
          <w:t>35</w:t>
        </w:r>
      </w:hyperlink>
      <w:r w:rsidRPr="00B93C7F">
        <w:t xml:space="preserve"> настоящег</w:t>
      </w:r>
      <w:r w:rsidRPr="00B93C7F">
        <w:t>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w:t>
      </w:r>
      <w:r w:rsidRPr="00B93C7F">
        <w:t>ое лицо, или подписанных гражданином, если заявителем выступает индивидуальный предприниматель.</w:t>
      </w:r>
    </w:p>
    <w:bookmarkEnd w:id="87"/>
    <w:p w:rsidR="00000000" w:rsidRPr="00B93C7F" w:rsidRDefault="00610770">
      <w:r w:rsidRPr="00B93C7F">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w:t>
      </w:r>
      <w:r w:rsidRPr="00B93C7F">
        <w:t>ние действий по их заверению.</w:t>
      </w:r>
    </w:p>
    <w:p w:rsidR="00000000" w:rsidRPr="00B93C7F" w:rsidRDefault="00610770">
      <w:r w:rsidRPr="00B93C7F">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w:t>
      </w:r>
      <w:r w:rsidRPr="00B93C7F">
        <w:t xml:space="preserve">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w:t>
      </w:r>
      <w:r w:rsidRPr="00B93C7F">
        <w:lastRenderedPageBreak/>
        <w:t>гарантирующим поставщиком дел</w:t>
      </w:r>
      <w:r w:rsidRPr="00B93C7F">
        <w:t>аются отметки о соответствии подлинности копий документов оригиналам и оригиналы возвращаются заявителю.</w:t>
      </w:r>
    </w:p>
    <w:p w:rsidR="00000000" w:rsidRPr="00B93C7F" w:rsidRDefault="00610770">
      <w:bookmarkStart w:id="88" w:name="sub_4060"/>
      <w:r w:rsidRPr="00B93C7F">
        <w:t>39. В течение 30 дней со дня получения заявления о заключении договора энергоснабжения (купли-продажи (поставки) электрической энергии (мощност</w:t>
      </w:r>
      <w:r w:rsidRPr="00B93C7F">
        <w:t xml:space="preserve">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sub_40303" w:history="1">
        <w:r w:rsidRPr="00B93C7F">
          <w:rPr>
            <w:rStyle w:val="a4"/>
            <w:color w:val="auto"/>
          </w:rPr>
          <w:t>абзаце втором пункта 34</w:t>
        </w:r>
      </w:hyperlink>
      <w:r w:rsidRPr="00B93C7F">
        <w:t xml:space="preserve"> и </w:t>
      </w:r>
      <w:hyperlink w:anchor="sub_40304" w:history="1">
        <w:r w:rsidRPr="00B93C7F">
          <w:rPr>
            <w:rStyle w:val="a4"/>
            <w:color w:val="auto"/>
          </w:rPr>
          <w:t>абзаце втором пункта 35</w:t>
        </w:r>
      </w:hyperlink>
      <w:r w:rsidRPr="00B93C7F">
        <w:t xml:space="preserve"> настоящего документа, гарантирующий поставщик, в случае если отсутствуют указанные в </w:t>
      </w:r>
      <w:hyperlink w:anchor="sub_4053" w:history="1">
        <w:r w:rsidRPr="00B93C7F">
          <w:rPr>
            <w:rStyle w:val="a4"/>
            <w:color w:val="auto"/>
          </w:rPr>
          <w:t>пункте 32</w:t>
        </w:r>
      </w:hyperlink>
      <w:r w:rsidRPr="00B93C7F">
        <w:t xml:space="preserve"> настоящего документа основания для отказа от заключения договора, направляет (передает) заявителю подписан</w:t>
      </w:r>
      <w:r w:rsidRPr="00B93C7F">
        <w:t xml:space="preserve">ный со своей стороны проект договора по форме, которая размещена (опубликована) гарантирующим поставщиком в соответствии с </w:t>
      </w:r>
      <w:hyperlink w:anchor="sub_4054" w:history="1">
        <w:r w:rsidRPr="00B93C7F">
          <w:rPr>
            <w:rStyle w:val="a4"/>
            <w:color w:val="auto"/>
          </w:rPr>
          <w:t>пунктом 33</w:t>
        </w:r>
      </w:hyperlink>
      <w:r w:rsidRPr="00B93C7F">
        <w:t xml:space="preserve"> настоящего документа.</w:t>
      </w:r>
    </w:p>
    <w:bookmarkEnd w:id="88"/>
    <w:p w:rsidR="00000000" w:rsidRPr="00B93C7F" w:rsidRDefault="00610770">
      <w:r w:rsidRPr="00B93C7F">
        <w:t>Заявитель, получивший от гарантирующего поставщика проект договора</w:t>
      </w:r>
      <w:r w:rsidRPr="00B93C7F">
        <w:t xml:space="preserve">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w:t>
      </w:r>
      <w:r w:rsidRPr="00B93C7F">
        <w:t>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000000" w:rsidRPr="00B93C7F" w:rsidRDefault="00610770">
      <w:r w:rsidRPr="00B93C7F">
        <w:t>При несогласии заявителя с условиями</w:t>
      </w:r>
      <w:r w:rsidRPr="00B93C7F">
        <w:t>,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w:t>
      </w:r>
      <w:r w:rsidRPr="00B93C7F">
        <w:t>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w:t>
      </w:r>
      <w:r w:rsidRPr="00B93C7F">
        <w:t>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w:t>
      </w:r>
      <w:r w:rsidRPr="00B93C7F">
        <w:t>ие при заключении договора, на рассмотрение в суд.</w:t>
      </w:r>
    </w:p>
    <w:p w:rsidR="00000000" w:rsidRPr="00B93C7F" w:rsidRDefault="00610770">
      <w:r w:rsidRPr="00B93C7F">
        <w:t>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w:t>
      </w:r>
      <w:r w:rsidRPr="00B93C7F">
        <w:t xml:space="preserve">й заявителем проект договора, размещенный (опубликованный) гарантирующим поставщиком в соответствии с </w:t>
      </w:r>
      <w:hyperlink w:anchor="sub_4054" w:history="1">
        <w:r w:rsidRPr="00B93C7F">
          <w:rPr>
            <w:rStyle w:val="a4"/>
            <w:color w:val="auto"/>
          </w:rPr>
          <w:t>пунктом 33</w:t>
        </w:r>
      </w:hyperlink>
      <w:r w:rsidRPr="00B93C7F">
        <w:t xml:space="preserve"> настоящего документа, то гарантирующий поставщик, если отсутствуют указанные в </w:t>
      </w:r>
      <w:hyperlink w:anchor="sub_4053" w:history="1">
        <w:r w:rsidRPr="00B93C7F">
          <w:rPr>
            <w:rStyle w:val="a4"/>
            <w:color w:val="auto"/>
          </w:rPr>
          <w:t>пункте 32</w:t>
        </w:r>
      </w:hyperlink>
      <w:r w:rsidRPr="00B93C7F">
        <w:t xml:space="preserve"> на</w:t>
      </w:r>
      <w:r w:rsidRPr="00B93C7F">
        <w:t>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000000" w:rsidRPr="00B93C7F" w:rsidRDefault="00610770">
      <w:r w:rsidRPr="00B93C7F">
        <w:t>Если заявителем вместе с заявлением о заключении договора энер</w:t>
      </w:r>
      <w:r w:rsidRPr="00B93C7F">
        <w:t xml:space="preserve">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sub_4054" w:history="1">
        <w:r w:rsidRPr="00B93C7F">
          <w:rPr>
            <w:rStyle w:val="a4"/>
            <w:color w:val="auto"/>
          </w:rPr>
          <w:t>пунктом 33</w:t>
        </w:r>
      </w:hyperlink>
      <w:r w:rsidRPr="00B93C7F">
        <w:t xml:space="preserve"> настоящего документа, то гарантирующий поставщик, если отсутствуют указанные в </w:t>
      </w:r>
      <w:hyperlink w:anchor="sub_4053" w:history="1">
        <w:r w:rsidRPr="00B93C7F">
          <w:rPr>
            <w:rStyle w:val="a4"/>
            <w:color w:val="auto"/>
          </w:rPr>
          <w:t>пункте 32</w:t>
        </w:r>
      </w:hyperlink>
      <w:r w:rsidRPr="00B93C7F">
        <w:t xml:space="preserve"> настоящего документа основания для отказа от заключения договора, в течение 30 дней со дня получения заявления п</w:t>
      </w:r>
      <w:r w:rsidRPr="00B93C7F">
        <w:t>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w:t>
      </w:r>
      <w:r w:rsidRPr="00B93C7F">
        <w:t xml:space="preserve">енений в проект договора с указанием причин такого отказа. При </w:t>
      </w:r>
      <w:r w:rsidRPr="00B93C7F">
        <w:lastRenderedPageBreak/>
        <w:t>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w:t>
      </w:r>
      <w:r w:rsidRPr="00B93C7F">
        <w:t>шие при заключении договора, на рассмотрение суда.</w:t>
      </w:r>
    </w:p>
    <w:p w:rsidR="00000000" w:rsidRPr="00B93C7F" w:rsidRDefault="00610770">
      <w:r w:rsidRPr="00B93C7F">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sub_4055" w:history="1">
        <w:r w:rsidRPr="00B93C7F">
          <w:rPr>
            <w:rStyle w:val="a4"/>
            <w:color w:val="auto"/>
          </w:rPr>
          <w:t>пунктах 34</w:t>
        </w:r>
      </w:hyperlink>
      <w:r w:rsidRPr="00B93C7F">
        <w:t xml:space="preserve"> и </w:t>
      </w:r>
      <w:hyperlink w:anchor="sub_4056" w:history="1">
        <w:r w:rsidRPr="00B93C7F">
          <w:rPr>
            <w:rStyle w:val="a4"/>
            <w:color w:val="auto"/>
          </w:rPr>
          <w:t>35</w:t>
        </w:r>
      </w:hyperlink>
      <w:r w:rsidRPr="00B93C7F">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sub_4058" w:history="1">
        <w:r w:rsidRPr="00B93C7F">
          <w:rPr>
            <w:rStyle w:val="a4"/>
            <w:color w:val="auto"/>
          </w:rPr>
          <w:t>пункте 37</w:t>
        </w:r>
      </w:hyperlink>
      <w:r w:rsidRPr="00B93C7F">
        <w:t xml:space="preserve"> настоящ</w:t>
      </w:r>
      <w:r w:rsidRPr="00B93C7F">
        <w:t>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w:t>
      </w:r>
      <w:r w:rsidRPr="00B93C7F">
        <w:t>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000000" w:rsidRPr="00B93C7F" w:rsidRDefault="00610770">
      <w:r w:rsidRPr="00B93C7F">
        <w:t>Гарантирующий поставщик, получивший протокол разногласий, н</w:t>
      </w:r>
      <w:r w:rsidRPr="00B93C7F">
        <w:t>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w:t>
      </w:r>
      <w:r w:rsidRPr="00B93C7F">
        <w:t>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w:t>
      </w:r>
      <w:r w:rsidRPr="00B93C7F">
        <w:t>оговора и (или) возмещения причиненных убытков в установленном законодательством Российской Федерации порядке.</w:t>
      </w:r>
    </w:p>
    <w:p w:rsidR="00000000" w:rsidRPr="00B93C7F" w:rsidRDefault="00610770">
      <w:bookmarkStart w:id="89" w:name="sub_4061"/>
      <w:r w:rsidRPr="00B93C7F">
        <w:t>40. Существенными условиями договора купли-продажи (поставки) электрической энергии (мощности) являются:</w:t>
      </w:r>
    </w:p>
    <w:p w:rsidR="00000000" w:rsidRPr="00B93C7F" w:rsidRDefault="00610770">
      <w:bookmarkStart w:id="90" w:name="sub_40305"/>
      <w:bookmarkEnd w:id="89"/>
      <w:r w:rsidRPr="00B93C7F">
        <w:t>предмет договор</w:t>
      </w:r>
      <w:r w:rsidRPr="00B93C7F">
        <w:t>а;</w:t>
      </w:r>
    </w:p>
    <w:bookmarkEnd w:id="90"/>
    <w:p w:rsidR="00000000" w:rsidRPr="00B93C7F" w:rsidRDefault="00610770">
      <w:r w:rsidRPr="00B93C7F">
        <w:t>дата и время начала исполнения обязательств по договору;</w:t>
      </w:r>
    </w:p>
    <w:p w:rsidR="00000000" w:rsidRPr="00B93C7F" w:rsidRDefault="00610770">
      <w:bookmarkStart w:id="91" w:name="sub_40300"/>
      <w:r w:rsidRPr="00B93C7F">
        <w:t>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w:t>
      </w:r>
      <w:r w:rsidRPr="00B93C7F">
        <w:t xml:space="preserve">ментом и </w:t>
      </w:r>
      <w:hyperlink r:id="rId52"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w:t>
      </w:r>
      <w:r w:rsidRPr="00B93C7F">
        <w:t>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w:t>
      </w:r>
      <w:r w:rsidRPr="00B93C7F">
        <w:t>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w:t>
      </w:r>
      <w:r w:rsidRPr="00B93C7F">
        <w:t>дке с сетевой организацией после заключения договора купли-продажи (поставки) электрической энергии (мощности);</w:t>
      </w:r>
    </w:p>
    <w:bookmarkEnd w:id="91"/>
    <w:p w:rsidR="00000000" w:rsidRPr="00B93C7F" w:rsidRDefault="00610770">
      <w:r w:rsidRPr="00B93C7F">
        <w:t>точка (точки) поставки по договору;</w:t>
      </w:r>
    </w:p>
    <w:p w:rsidR="00000000" w:rsidRPr="00B93C7F" w:rsidRDefault="00610770">
      <w:r w:rsidRPr="00B93C7F">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000000" w:rsidRPr="00B93C7F" w:rsidRDefault="00610770">
      <w:r w:rsidRPr="00B93C7F">
        <w:t>соответствующий настоящему документу порядок определения объема покупки электрической энергии (мощности) по договору</w:t>
      </w:r>
      <w:r w:rsidRPr="00B93C7F">
        <w:t xml:space="preserve"> за расчетный период;</w:t>
      </w:r>
    </w:p>
    <w:p w:rsidR="00000000" w:rsidRPr="00B93C7F" w:rsidRDefault="00610770">
      <w:r w:rsidRPr="00B93C7F">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000000" w:rsidRPr="00B93C7F" w:rsidRDefault="00610770">
      <w:bookmarkStart w:id="92" w:name="sub_40306"/>
      <w:r w:rsidRPr="00B93C7F">
        <w:lastRenderedPageBreak/>
        <w:t>условия о порядке учета электрической энергии (мощности) с использованием прибо</w:t>
      </w:r>
      <w:r w:rsidRPr="00B93C7F">
        <w:t xml:space="preserve">ров учета и порядке взаимодействия сторон договора в процессе такого учета, указанные в </w:t>
      </w:r>
      <w:hyperlink w:anchor="sub_4063" w:history="1">
        <w:r w:rsidRPr="00B93C7F">
          <w:rPr>
            <w:rStyle w:val="a4"/>
            <w:color w:val="auto"/>
          </w:rPr>
          <w:t>пункте 42</w:t>
        </w:r>
      </w:hyperlink>
      <w:r w:rsidRPr="00B93C7F">
        <w:t xml:space="preserve"> настоящего документа, характеристики приборов учета, имеющихся на дату заключения договора, а также обязанность потребителя (покупат</w:t>
      </w:r>
      <w:r w:rsidRPr="00B93C7F">
        <w:t>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w:t>
      </w:r>
      <w:r w:rsidRPr="00B93C7F">
        <w:t xml:space="preserve"> подлежат применению расчетные способы;</w:t>
      </w:r>
    </w:p>
    <w:p w:rsidR="00000000" w:rsidRPr="00B93C7F" w:rsidRDefault="00610770">
      <w:bookmarkStart w:id="93" w:name="sub_40307"/>
      <w:bookmarkEnd w:id="92"/>
      <w:r w:rsidRPr="00B93C7F">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w:t>
      </w:r>
      <w:r w:rsidRPr="00B93C7F">
        <w:t>,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bookmarkEnd w:id="93"/>
    <w:p w:rsidR="00000000" w:rsidRPr="00B93C7F" w:rsidRDefault="00610770">
      <w:r w:rsidRPr="00B93C7F">
        <w:t xml:space="preserve">следующие права потребителя (покупателя) </w:t>
      </w:r>
      <w:r w:rsidRPr="00B93C7F">
        <w:t>по договору:</w:t>
      </w:r>
    </w:p>
    <w:p w:rsidR="00000000" w:rsidRPr="00B93C7F" w:rsidRDefault="00610770">
      <w:r w:rsidRPr="00B93C7F">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000000" w:rsidRPr="00B93C7F" w:rsidRDefault="00610770">
      <w:r w:rsidRPr="00B93C7F">
        <w:t>право досрочного расторжения или изменения договора с гарантирующим поставщиком при выполнении усл</w:t>
      </w:r>
      <w:r w:rsidRPr="00B93C7F">
        <w:t>овий настоящего документа,</w:t>
      </w:r>
    </w:p>
    <w:p w:rsidR="00000000" w:rsidRPr="00B93C7F" w:rsidRDefault="00610770">
      <w:r w:rsidRPr="00B93C7F">
        <w:t>право выбора любого лица для оборудования точек поставки по договору приборами учета электрической энергии;</w:t>
      </w:r>
    </w:p>
    <w:p w:rsidR="00000000" w:rsidRPr="00B93C7F" w:rsidRDefault="00610770">
      <w:bookmarkStart w:id="94" w:name="sub_40308"/>
      <w:r w:rsidRPr="00B93C7F">
        <w:t>обязанности гарантирующего поставщика по осуществлению действий, необходимых для реализации прав потребителя (по</w:t>
      </w:r>
      <w:r w:rsidRPr="00B93C7F">
        <w:t>купателя), предусмотренных в настоящем документе.</w:t>
      </w:r>
    </w:p>
    <w:p w:rsidR="00000000" w:rsidRPr="00B93C7F" w:rsidRDefault="00610770">
      <w:bookmarkStart w:id="95" w:name="sub_4062"/>
      <w:bookmarkEnd w:id="94"/>
      <w:r w:rsidRPr="00B93C7F">
        <w:t xml:space="preserve">41. Существенными условиями договора энергоснабжения являются условия, предусмотренные </w:t>
      </w:r>
      <w:hyperlink w:anchor="sub_4061" w:history="1">
        <w:r w:rsidRPr="00B93C7F">
          <w:rPr>
            <w:rStyle w:val="a4"/>
            <w:color w:val="auto"/>
          </w:rPr>
          <w:t>пунктом 40</w:t>
        </w:r>
      </w:hyperlink>
      <w:r w:rsidRPr="00B93C7F">
        <w:t xml:space="preserve"> настоящего документа (за исключением условия, указанного в абзаце</w:t>
      </w:r>
      <w:r w:rsidRPr="00B93C7F">
        <w:t xml:space="preserve"> четвертом пункта 40 настоящего документа), а также следующие условия:</w:t>
      </w:r>
    </w:p>
    <w:p w:rsidR="00000000" w:rsidRPr="00B93C7F" w:rsidRDefault="00610770">
      <w:bookmarkStart w:id="96" w:name="sub_40622"/>
      <w:bookmarkEnd w:id="95"/>
      <w:r w:rsidRPr="00B93C7F">
        <w:t xml:space="preserve">существенные условия договора оказания услуг по передаче электрической энергии в соответствии с </w:t>
      </w:r>
      <w:hyperlink r:id="rId53" w:history="1">
        <w:r w:rsidRPr="00B93C7F">
          <w:rPr>
            <w:rStyle w:val="a4"/>
            <w:color w:val="auto"/>
          </w:rPr>
          <w:t>Правилами</w:t>
        </w:r>
      </w:hyperlink>
      <w:r w:rsidRPr="00B93C7F">
        <w:t xml:space="preserve"> недискриминационного досту</w:t>
      </w:r>
      <w:r w:rsidRPr="00B93C7F">
        <w:t>па к услугам по передаче электрической энергии и оказания этих услуг;</w:t>
      </w:r>
    </w:p>
    <w:p w:rsidR="00000000" w:rsidRPr="00B93C7F" w:rsidRDefault="00610770">
      <w:bookmarkStart w:id="97" w:name="sub_40623"/>
      <w:bookmarkEnd w:id="96"/>
      <w:r w:rsidRPr="00B93C7F">
        <w:t>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w:t>
      </w:r>
      <w:r w:rsidRPr="00B93C7F">
        <w:t xml:space="preserve">ящим документом подлежат применению расчетные способы, определенные в </w:t>
      </w:r>
      <w:hyperlink w:anchor="sub_4226" w:history="1">
        <w:r w:rsidRPr="00B93C7F">
          <w:rPr>
            <w:rStyle w:val="a4"/>
            <w:color w:val="auto"/>
          </w:rPr>
          <w:t>разделе X</w:t>
        </w:r>
      </w:hyperlink>
      <w:r w:rsidRPr="00B93C7F">
        <w:t xml:space="preserve"> настоящего документа;</w:t>
      </w:r>
    </w:p>
    <w:bookmarkEnd w:id="97"/>
    <w:p w:rsidR="00000000" w:rsidRPr="00B93C7F" w:rsidRDefault="00610770">
      <w:r w:rsidRPr="00B93C7F">
        <w:t>обязанность потребителя по обеспечению функционирования и реализации управляющих воздействий устройств релейной защиты,</w:t>
      </w:r>
      <w:r w:rsidRPr="00B93C7F">
        <w:t xml:space="preserve">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54" w:history="1">
        <w:r w:rsidRPr="00B93C7F">
          <w:rPr>
            <w:rStyle w:val="a4"/>
            <w:color w:val="auto"/>
          </w:rPr>
          <w:t>Правилами</w:t>
        </w:r>
      </w:hyperlink>
      <w:r w:rsidRPr="00B93C7F">
        <w:t xml:space="preserve"> технологического присоединени</w:t>
      </w:r>
      <w:r w:rsidRPr="00B93C7F">
        <w:t xml:space="preserve">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r:id="rId55" w:history="1">
        <w:r w:rsidRPr="00B93C7F">
          <w:rPr>
            <w:rStyle w:val="a4"/>
            <w:color w:val="auto"/>
          </w:rPr>
          <w:t>постановлением</w:t>
        </w:r>
      </w:hyperlink>
      <w:r w:rsidRPr="00B93C7F">
        <w:t xml:space="preserve"> Правительства Российской Федерации от 27 декабря 2004 г. N 861, или </w:t>
      </w:r>
      <w:hyperlink r:id="rId56"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w:t>
      </w:r>
      <w:r w:rsidRPr="00B93C7F">
        <w:t>ектроэнергетике и соответствующих требований сетевой организации, а также ответственность за несоблюдение указанной обязанности.</w:t>
      </w:r>
    </w:p>
    <w:p w:rsidR="00000000" w:rsidRPr="00B93C7F" w:rsidRDefault="00610770">
      <w:bookmarkStart w:id="98" w:name="sub_4063"/>
      <w:r w:rsidRPr="00B93C7F">
        <w:lastRenderedPageBreak/>
        <w:t xml:space="preserve">42. Договор энергоснабжения (купли-продажи (поставки) электрической энергии (мощности)) должен содержать порядок учета </w:t>
      </w:r>
      <w:r w:rsidRPr="00B93C7F">
        <w:t xml:space="preserve">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sub_4226" w:history="1">
        <w:r w:rsidRPr="00B93C7F">
          <w:rPr>
            <w:rStyle w:val="a4"/>
            <w:color w:val="auto"/>
          </w:rPr>
          <w:t>раздела X</w:t>
        </w:r>
      </w:hyperlink>
      <w:r w:rsidRPr="00B93C7F">
        <w:t xml:space="preserve"> настоящего документа и включающие в том числе:</w:t>
      </w:r>
    </w:p>
    <w:bookmarkEnd w:id="98"/>
    <w:p w:rsidR="00000000" w:rsidRPr="00B93C7F" w:rsidRDefault="00610770">
      <w:r w:rsidRPr="00B93C7F">
        <w:t>порядо</w:t>
      </w:r>
      <w:r w:rsidRPr="00B93C7F">
        <w:t>к допуска установленного прибора учета в эксплуатацию, порядок проверки прибора учета перед его демонтажем;</w:t>
      </w:r>
    </w:p>
    <w:p w:rsidR="00000000" w:rsidRPr="00B93C7F" w:rsidRDefault="00610770">
      <w:r w:rsidRPr="00B93C7F">
        <w:t xml:space="preserve">порядок определения прибора учета (приборов учета), показания которого (которых) в соответствии с настоящим документом используются при определении </w:t>
      </w:r>
      <w:r w:rsidRPr="00B93C7F">
        <w:t>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000000" w:rsidRPr="00B93C7F" w:rsidRDefault="00610770">
      <w:r w:rsidRPr="00B93C7F">
        <w:t>требования, предъявляемые к эксплуатации прибора учета, в том числе по обеспечению поверки прибора учета</w:t>
      </w:r>
      <w:r w:rsidRPr="00B93C7F">
        <w:t xml:space="preserve">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000000" w:rsidRPr="00B93C7F" w:rsidRDefault="00610770">
      <w:r w:rsidRPr="00B93C7F">
        <w:t>требования, предъявляемые к обеспечению сохранности прибора учета;</w:t>
      </w:r>
    </w:p>
    <w:p w:rsidR="00000000" w:rsidRPr="00B93C7F" w:rsidRDefault="00610770">
      <w:r w:rsidRPr="00B93C7F">
        <w:t>порядок и периодичность передачи гарантирующе</w:t>
      </w:r>
      <w:r w:rsidRPr="00B93C7F">
        <w:t>му поставщику показаний приборов учета, если по условиям договора такая обязанность возложена на потребителя (покупателя);</w:t>
      </w:r>
    </w:p>
    <w:p w:rsidR="00000000" w:rsidRPr="00B93C7F" w:rsidRDefault="00610770">
      <w:r w:rsidRPr="00B93C7F">
        <w:t>порядок сообщения о выходе прибора учета из строя, его утрате;</w:t>
      </w:r>
    </w:p>
    <w:p w:rsidR="00000000" w:rsidRPr="00B93C7F" w:rsidRDefault="00610770">
      <w:r w:rsidRPr="00B93C7F">
        <w:t xml:space="preserve">срок восстановления учета в случае выхода из строя или утраты прибора </w:t>
      </w:r>
      <w:r w:rsidRPr="00B93C7F">
        <w:t>учета, но не более 2 месяцев;</w:t>
      </w:r>
    </w:p>
    <w:p w:rsidR="00000000" w:rsidRPr="00B93C7F" w:rsidRDefault="00610770">
      <w:r w:rsidRPr="00B93C7F">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sub_4226" w:history="1">
        <w:r w:rsidRPr="00B93C7F">
          <w:rPr>
            <w:rStyle w:val="a4"/>
            <w:color w:val="auto"/>
          </w:rPr>
          <w:t>разделом X</w:t>
        </w:r>
      </w:hyperlink>
      <w:r w:rsidRPr="00B93C7F">
        <w:t xml:space="preserve"> настоящего д</w:t>
      </w:r>
      <w:r w:rsidRPr="00B93C7F">
        <w:t>окумента для их проверки и снятия показаний.</w:t>
      </w:r>
    </w:p>
    <w:p w:rsidR="00000000" w:rsidRPr="00B93C7F" w:rsidRDefault="00610770">
      <w:r w:rsidRPr="00B93C7F">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w:t>
      </w:r>
      <w:r w:rsidRPr="00B93C7F">
        <w:t>нной поверки приборов учета и показания на дату и время начала исполнения договора.</w:t>
      </w:r>
    </w:p>
    <w:p w:rsidR="00000000" w:rsidRPr="00B93C7F" w:rsidRDefault="00610770">
      <w:r w:rsidRPr="00B93C7F">
        <w:t>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w:t>
      </w:r>
      <w:r w:rsidRPr="00B93C7F">
        <w:t>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w:t>
      </w:r>
      <w:r w:rsidRPr="00B93C7F">
        <w:t xml:space="preserve">огда подлежат применению расчетные способы, определенные в соответствии с </w:t>
      </w:r>
      <w:hyperlink w:anchor="sub_4226" w:history="1">
        <w:r w:rsidRPr="00B93C7F">
          <w:rPr>
            <w:rStyle w:val="a4"/>
            <w:color w:val="auto"/>
          </w:rPr>
          <w:t>разделом X</w:t>
        </w:r>
      </w:hyperlink>
      <w:r w:rsidRPr="00B93C7F">
        <w:t xml:space="preserve"> настоящего документа.</w:t>
      </w:r>
    </w:p>
    <w:p w:rsidR="00000000" w:rsidRPr="00B93C7F" w:rsidRDefault="00610770">
      <w:bookmarkStart w:id="99" w:name="sub_4064"/>
      <w:r w:rsidRPr="00B93C7F">
        <w:t>43. В договор энергоснабжения в качестве условий об обязанностях потребителя, в отношении энергопринимающих устройс</w:t>
      </w:r>
      <w:r w:rsidRPr="00B93C7F">
        <w:t xml:space="preserve">тв которого заключен договор энергоснабжения, помимо условий, указанных в настоящем документе, подлежат включению также установленные в </w:t>
      </w:r>
      <w:hyperlink r:id="rId57" w:history="1">
        <w:r w:rsidRPr="00B93C7F">
          <w:rPr>
            <w:rStyle w:val="a4"/>
            <w:color w:val="auto"/>
          </w:rPr>
          <w:t>Правилах</w:t>
        </w:r>
      </w:hyperlink>
      <w:r w:rsidRPr="00B93C7F">
        <w:t xml:space="preserve"> недискриминационного доступа к услугам по передаче электрической энергии и </w:t>
      </w:r>
      <w:r w:rsidRPr="00B93C7F">
        <w:t>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bookmarkEnd w:id="99"/>
    <w:p w:rsidR="00000000" w:rsidRPr="00B93C7F" w:rsidRDefault="00610770">
      <w:r w:rsidRPr="00B93C7F">
        <w:t>В договоре энергоснабжения для случаев, когда в соо</w:t>
      </w:r>
      <w:r w:rsidRPr="00B93C7F">
        <w:t>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w:t>
      </w:r>
      <w:r w:rsidRPr="00B93C7F">
        <w:t xml:space="preserve">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w:t>
      </w:r>
      <w:r w:rsidRPr="00B93C7F">
        <w:lastRenderedPageBreak/>
        <w:t xml:space="preserve">заключается договор энергоснабжения, должен быть описан порядок такого взаимодействия, обязанности </w:t>
      </w:r>
      <w:r w:rsidRPr="00B93C7F">
        <w:t>и ответственность потребителя за его несоблюдение.</w:t>
      </w:r>
    </w:p>
    <w:p w:rsidR="00000000" w:rsidRPr="00B93C7F" w:rsidRDefault="00610770">
      <w:bookmarkStart w:id="100" w:name="sub_40643"/>
      <w:r w:rsidRPr="00B93C7F">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w:t>
      </w:r>
      <w:r w:rsidRPr="00B93C7F">
        <w:t>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000000" w:rsidRPr="00B93C7F" w:rsidRDefault="00610770">
      <w:bookmarkStart w:id="101" w:name="sub_40644"/>
      <w:bookmarkEnd w:id="100"/>
      <w:r w:rsidRPr="00B93C7F">
        <w:t>В договоре энергоснабжения должна содержаться контактная информация с</w:t>
      </w:r>
      <w:r w:rsidRPr="00B93C7F">
        <w:t>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w:t>
      </w:r>
      <w:r w:rsidRPr="00B93C7F">
        <w:t>нет").</w:t>
      </w:r>
    </w:p>
    <w:bookmarkEnd w:id="101"/>
    <w:p w:rsidR="00000000" w:rsidRPr="00B93C7F" w:rsidRDefault="00610770">
      <w:r w:rsidRPr="00B93C7F">
        <w:t>В договоре энергоснабжения в части порядка взаимодействия потребителя с третьими лицами предусматривается в том числе:</w:t>
      </w:r>
    </w:p>
    <w:p w:rsidR="00000000" w:rsidRPr="00B93C7F" w:rsidRDefault="00610770">
      <w:r w:rsidRPr="00B93C7F">
        <w:t>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w:t>
      </w:r>
      <w:r w:rsidRPr="00B93C7F">
        <w:t>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w:t>
      </w:r>
      <w:r w:rsidRPr="00B93C7F">
        <w:t xml:space="preserve">ской энергии, заключенном гарантирующим поставщиком в интересах потребителя в соответствии с </w:t>
      </w:r>
      <w:hyperlink r:id="rId58"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w:t>
      </w:r>
    </w:p>
    <w:p w:rsidR="00000000" w:rsidRPr="00B93C7F" w:rsidRDefault="00610770">
      <w:r w:rsidRPr="00B93C7F">
        <w:t>обязанность потребите</w:t>
      </w:r>
      <w:r w:rsidRPr="00B93C7F">
        <w:t xml:space="preserve">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w:t>
      </w:r>
      <w:hyperlink r:id="rId59" w:history="1">
        <w:r w:rsidRPr="00B93C7F">
          <w:rPr>
            <w:rStyle w:val="a4"/>
            <w:color w:val="auto"/>
          </w:rPr>
          <w:t>законодательства</w:t>
        </w:r>
      </w:hyperlink>
      <w:r w:rsidRPr="00B93C7F">
        <w:t xml:space="preserve"> Российской Ф</w:t>
      </w:r>
      <w:r w:rsidRPr="00B93C7F">
        <w:t>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w:t>
      </w:r>
      <w:r w:rsidRPr="00B93C7F">
        <w:t>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w:t>
      </w:r>
      <w:r w:rsidRPr="00B93C7F">
        <w:t xml:space="preserve">ителя, для осуществления проверок (замеров), предусмотренных </w:t>
      </w:r>
      <w:hyperlink r:id="rId60"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и настоящим документом;</w:t>
      </w:r>
    </w:p>
    <w:p w:rsidR="00000000" w:rsidRPr="00B93C7F" w:rsidRDefault="00610770">
      <w:r w:rsidRPr="00B93C7F">
        <w:t>обязанность потребителя, не об</w:t>
      </w:r>
      <w:r w:rsidRPr="00B93C7F">
        <w:t xml:space="preserve">еспечившего оснащение энергопринимающих устройств приборами учета в срок, установленный </w:t>
      </w:r>
      <w:hyperlink r:id="rId61" w:history="1">
        <w:r w:rsidRPr="00B93C7F">
          <w:rPr>
            <w:rStyle w:val="a4"/>
            <w:color w:val="auto"/>
          </w:rPr>
          <w:t>законодательством</w:t>
        </w:r>
      </w:hyperlink>
      <w:r w:rsidRPr="00B93C7F">
        <w:t xml:space="preserve"> Российской Федерации об энергосбережении и о повышении энергетической эффективности, обеспечить допуск сетевой орг</w:t>
      </w:r>
      <w:r w:rsidRPr="00B93C7F">
        <w:t>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w:t>
      </w:r>
      <w:r w:rsidRPr="00B93C7F">
        <w:t xml:space="preserve"> расходов на установку приборов учета;</w:t>
      </w:r>
    </w:p>
    <w:p w:rsidR="00000000" w:rsidRPr="00B93C7F" w:rsidRDefault="00610770">
      <w:bookmarkStart w:id="102" w:name="sub_40301"/>
      <w:r w:rsidRPr="00B93C7F">
        <w:t>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w:t>
      </w:r>
      <w:r w:rsidRPr="00B93C7F">
        <w:t xml:space="preserve">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62"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w:t>
      </w:r>
      <w:r w:rsidRPr="00B93C7F">
        <w:t>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000000" w:rsidRPr="00B93C7F" w:rsidRDefault="00610770">
      <w:bookmarkStart w:id="103" w:name="sub_4065"/>
      <w:bookmarkEnd w:id="102"/>
      <w:r w:rsidRPr="00B93C7F">
        <w:t>44. Определение объема покупки электрической энергии (мощности), поставленной гара</w:t>
      </w:r>
      <w:r w:rsidRPr="00B93C7F">
        <w:t xml:space="preserve">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w:t>
      </w:r>
      <w:r w:rsidRPr="00B93C7F">
        <w:t>соответствии с разделом X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w:t>
      </w:r>
      <w:r w:rsidRPr="00B93C7F">
        <w:t xml:space="preserve">поставки) электрической энергии (мощности)), заключенному в соответствии с </w:t>
      </w:r>
      <w:hyperlink w:anchor="sub_4086" w:history="1">
        <w:r w:rsidRPr="00B93C7F">
          <w:rPr>
            <w:rStyle w:val="a4"/>
            <w:color w:val="auto"/>
          </w:rPr>
          <w:t>пунктом 65</w:t>
        </w:r>
      </w:hyperlink>
      <w:r w:rsidRPr="00B93C7F">
        <w:t xml:space="preserve"> настоящего документа, осуществляется с учетом положений указанного пункта.</w:t>
      </w:r>
    </w:p>
    <w:bookmarkEnd w:id="103"/>
    <w:p w:rsidR="00000000" w:rsidRPr="00B93C7F" w:rsidRDefault="00610770">
      <w:r w:rsidRPr="00B93C7F">
        <w:t>Потребитель (покупатель), приобретающий или имеющий намерение</w:t>
      </w:r>
      <w:r w:rsidRPr="00B93C7F">
        <w:t xml:space="preserve">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w:t>
      </w:r>
      <w:r w:rsidRPr="00B93C7F">
        <w:t>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w:t>
      </w:r>
      <w:r w:rsidRPr="00B93C7F">
        <w:t>ления электрической энергии по часам суток, которое должно включать:</w:t>
      </w:r>
    </w:p>
    <w:p w:rsidR="00000000" w:rsidRPr="00B93C7F" w:rsidRDefault="00610770">
      <w:r w:rsidRPr="00B93C7F">
        <w:t>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w:t>
      </w:r>
      <w:r w:rsidRPr="00B93C7F">
        <w:t xml:space="preserve">вляется планирование потребления, до 9 часов этого дня (по времени, по которому определяются сроки совершения действий в соответствии с </w:t>
      </w:r>
      <w:hyperlink r:id="rId63" w:history="1">
        <w:r w:rsidRPr="00B93C7F">
          <w:rPr>
            <w:rStyle w:val="a4"/>
            <w:color w:val="auto"/>
          </w:rPr>
          <w:t>Правилами</w:t>
        </w:r>
      </w:hyperlink>
      <w:r w:rsidRPr="00B93C7F">
        <w:t xml:space="preserve"> оптового рынка на территориях соответствующих субъектов Российской Фед</w:t>
      </w:r>
      <w:r w:rsidRPr="00B93C7F">
        <w:t>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w:t>
      </w:r>
      <w:r w:rsidRPr="00B93C7F">
        <w:t>я за 1 день до суток, на которые осуществляется планирование потребления, до 9 часов этого дня;</w:t>
      </w:r>
    </w:p>
    <w:p w:rsidR="00000000" w:rsidRPr="00B93C7F" w:rsidRDefault="00610770">
      <w:r w:rsidRPr="00B93C7F">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w:t>
      </w:r>
      <w:r w:rsidRPr="00B93C7F">
        <w:t>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w:t>
      </w:r>
      <w:r w:rsidRPr="00B93C7F">
        <w:t>ческими почасовыми объемами покупки электрической энергии в случаях и в порядке, которые установлены настоящим документом.</w:t>
      </w:r>
    </w:p>
    <w:p w:rsidR="00000000" w:rsidRPr="00B93C7F" w:rsidRDefault="00610770">
      <w:r w:rsidRPr="00B93C7F">
        <w:t>Порядок взаимодействия с гарантирующим поставщиком потребителей (покупателей), приобретающих электрическую энергию, в отношении энерг</w:t>
      </w:r>
      <w:r w:rsidRPr="00B93C7F">
        <w:t xml:space="preserve">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sub_4139" w:history="1">
        <w:r w:rsidRPr="00B93C7F">
          <w:rPr>
            <w:rStyle w:val="a4"/>
            <w:color w:val="auto"/>
          </w:rPr>
          <w:t>разделом VII</w:t>
        </w:r>
      </w:hyperlink>
      <w:r w:rsidRPr="00B93C7F">
        <w:t xml:space="preserve"> настоящего документа.</w:t>
      </w:r>
    </w:p>
    <w:p w:rsidR="00000000" w:rsidRPr="00B93C7F" w:rsidRDefault="00610770">
      <w:bookmarkStart w:id="104" w:name="sub_4066"/>
      <w:r w:rsidRPr="00B93C7F">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w:t>
      </w:r>
      <w:r w:rsidRPr="00B93C7F">
        <w:lastRenderedPageBreak/>
        <w:t>поставщиком считается заключенным на неопре</w:t>
      </w:r>
      <w:r w:rsidRPr="00B93C7F">
        <w:t xml:space="preserve">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64" w:history="1">
        <w:r w:rsidRPr="00B93C7F">
          <w:rPr>
            <w:rStyle w:val="a4"/>
            <w:color w:val="auto"/>
          </w:rPr>
          <w:t>Правилами</w:t>
        </w:r>
      </w:hyperlink>
      <w:r w:rsidRPr="00B93C7F">
        <w:t xml:space="preserve"> технологического присоединени</w:t>
      </w:r>
      <w:r w:rsidRPr="00B93C7F">
        <w:t xml:space="preserve">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r:id="rId65" w:history="1">
        <w:r w:rsidRPr="00B93C7F">
          <w:rPr>
            <w:rStyle w:val="a4"/>
            <w:color w:val="auto"/>
          </w:rPr>
          <w:t>постановлением</w:t>
        </w:r>
      </w:hyperlink>
      <w:r w:rsidRPr="00B93C7F">
        <w:t xml:space="preserve"> Правительства Российской Федерации от 27 декабря 2004 г. N 861) и может быть изменен или расторгнут по основаниям, предусмотренным </w:t>
      </w:r>
      <w:hyperlink r:id="rId66" w:history="1">
        <w:r w:rsidRPr="00B93C7F">
          <w:rPr>
            <w:rStyle w:val="a4"/>
            <w:color w:val="auto"/>
          </w:rPr>
          <w:t>гражданским законодательством</w:t>
        </w:r>
      </w:hyperlink>
      <w:r w:rsidRPr="00B93C7F">
        <w:t xml:space="preserve"> Российской Федерации </w:t>
      </w:r>
      <w:r w:rsidRPr="00B93C7F">
        <w:t>и настоящим документом.</w:t>
      </w:r>
    </w:p>
    <w:bookmarkEnd w:id="104"/>
    <w:p w:rsidR="00000000" w:rsidRPr="00B93C7F" w:rsidRDefault="00610770">
      <w:r w:rsidRPr="00B93C7F">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w:t>
      </w:r>
      <w:r w:rsidRPr="00B93C7F">
        <w:t xml:space="preserve">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w:t>
      </w:r>
      <w:r w:rsidRPr="00B93C7F">
        <w:t xml:space="preserve">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000000" w:rsidRPr="00B93C7F" w:rsidRDefault="00610770">
      <w:bookmarkStart w:id="105" w:name="sub_4067"/>
      <w:r w:rsidRPr="00B93C7F">
        <w:t>46. При заключении договора энергосн</w:t>
      </w:r>
      <w:r w:rsidRPr="00B93C7F">
        <w:t>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w:t>
      </w:r>
      <w:r w:rsidRPr="00B93C7F">
        <w:t>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w:t>
      </w:r>
      <w:r w:rsidRPr="00B93C7F">
        <w:t>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w:t>
      </w:r>
      <w:r w:rsidRPr="00B93C7F">
        <w:t>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w:t>
      </w:r>
      <w:r w:rsidRPr="00B93C7F">
        <w:t>требления электрической энергии.</w:t>
      </w:r>
    </w:p>
    <w:p w:rsidR="00000000" w:rsidRPr="00B93C7F" w:rsidRDefault="00610770">
      <w:bookmarkStart w:id="106" w:name="sub_4068"/>
      <w:bookmarkEnd w:id="105"/>
      <w:r w:rsidRPr="00B93C7F">
        <w:t xml:space="preserve">47. В случае если в соответствии с </w:t>
      </w:r>
      <w:hyperlink w:anchor="sub_4058" w:history="1">
        <w:r w:rsidRPr="00B93C7F">
          <w:rPr>
            <w:rStyle w:val="a4"/>
            <w:color w:val="auto"/>
          </w:rPr>
          <w:t>пунктом 37</w:t>
        </w:r>
      </w:hyperlink>
      <w:r w:rsidRPr="00B93C7F">
        <w:t xml:space="preserve"> настоящего документа гарантирующий поставщик заключил договор энергоснабжения (купли-продажи (поставки) электрической энергии (мощности</w:t>
      </w:r>
      <w:r w:rsidRPr="00B93C7F">
        <w:t>))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w:t>
      </w:r>
      <w:r w:rsidRPr="00B93C7F">
        <w:t xml:space="preserve">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w:t>
      </w:r>
      <w:r w:rsidRPr="00B93C7F">
        <w:t xml:space="preserve">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w:t>
      </w:r>
      <w:r w:rsidRPr="00B93C7F">
        <w:t xml:space="preserve">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w:t>
      </w:r>
      <w:r w:rsidRPr="00B93C7F">
        <w:lastRenderedPageBreak/>
        <w:t>те</w:t>
      </w:r>
      <w:r w:rsidRPr="00B93C7F">
        <w:t>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bookmarkEnd w:id="106"/>
    <w:p w:rsidR="00000000" w:rsidRPr="00B93C7F" w:rsidRDefault="00610770">
      <w:r w:rsidRPr="00B93C7F">
        <w:t xml:space="preserve">В </w:t>
      </w:r>
      <w:r w:rsidRPr="00B93C7F">
        <w:t>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w:t>
      </w:r>
      <w:r w:rsidRPr="00B93C7F">
        <w:t>,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w:t>
      </w:r>
      <w:r w:rsidRPr="00B93C7F">
        <w:t>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000000" w:rsidRPr="00B93C7F" w:rsidRDefault="00610770">
      <w:r w:rsidRPr="00B93C7F">
        <w:t>Если гарантирующий поставщик установил факт ненадлежащего технологич</w:t>
      </w:r>
      <w:r w:rsidRPr="00B93C7F">
        <w:t xml:space="preserve">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sub_4058" w:history="1">
        <w:r w:rsidRPr="00B93C7F">
          <w:rPr>
            <w:rStyle w:val="a4"/>
            <w:color w:val="auto"/>
          </w:rPr>
          <w:t>пунктом 37</w:t>
        </w:r>
      </w:hyperlink>
      <w:r w:rsidRPr="00B93C7F">
        <w:t xml:space="preserve"> настоящег</w:t>
      </w:r>
      <w:r w:rsidRPr="00B93C7F">
        <w:t>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000000" w:rsidRPr="00B93C7F" w:rsidRDefault="00610770">
      <w:bookmarkStart w:id="107" w:name="sub_4069"/>
      <w:r w:rsidRPr="00B93C7F">
        <w:t>48. Гарантирующий поставщик вправе в связи с наступление</w:t>
      </w:r>
      <w:r w:rsidRPr="00B93C7F">
        <w:t xml:space="preserve">м обстоятельств, указанных в </w:t>
      </w:r>
      <w:hyperlink w:anchor="sub_2000" w:history="1">
        <w:r w:rsidRPr="00B93C7F">
          <w:rPr>
            <w:rStyle w:val="a4"/>
            <w:color w:val="auto"/>
          </w:rPr>
          <w:t>Правилах</w:t>
        </w:r>
      </w:hyperlink>
      <w:r w:rsidRPr="00B93C7F">
        <w:t xml:space="preserve"> полного и (или) частичного ограничения режима потребления электрической энергии, утвержденных </w:t>
      </w:r>
      <w:hyperlink w:anchor="sub_0" w:history="1">
        <w:r w:rsidRPr="00B93C7F">
          <w:rPr>
            <w:rStyle w:val="a4"/>
            <w:color w:val="auto"/>
          </w:rPr>
          <w:t>постановлением</w:t>
        </w:r>
      </w:hyperlink>
      <w:r w:rsidRPr="00B93C7F">
        <w:t xml:space="preserve"> Правительства Российской Федерации от 4 мая 2012 г. N 442, и</w:t>
      </w:r>
      <w:r w:rsidRPr="00B93C7F">
        <w:t>нициировать в установленном порядке введение полного и (или) частичного ограничения режима потребления электрической энергии по договору.</w:t>
      </w:r>
    </w:p>
    <w:bookmarkEnd w:id="107"/>
    <w:p w:rsidR="00000000" w:rsidRPr="00B93C7F" w:rsidRDefault="00610770">
      <w:r w:rsidRPr="00B93C7F">
        <w:t>Введение полного и (или) частичного ограничения режима потребления электрической энергии в отношении потребите</w:t>
      </w:r>
      <w:r w:rsidRPr="00B93C7F">
        <w:t>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w:t>
      </w:r>
      <w:r w:rsidRPr="00B93C7F">
        <w:t>о его введения, а также от ответственности за ненадлежащее исполнение потребителем (покупателем) своих обязательств по договору.</w:t>
      </w:r>
    </w:p>
    <w:p w:rsidR="00000000" w:rsidRPr="00B93C7F" w:rsidRDefault="00610770">
      <w:bookmarkStart w:id="108" w:name="sub_4070"/>
      <w:r w:rsidRPr="00B93C7F">
        <w:t xml:space="preserve">49. В договоре энергоснабжения (купли-продажи (поставки) электрической энергии (мощности)) с гарантирующим поставщиком </w:t>
      </w:r>
      <w:r w:rsidRPr="00B93C7F">
        <w:t>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w:t>
      </w:r>
      <w:r w:rsidRPr="00B93C7F">
        <w:t xml:space="preserve">ой им даты расторжения договора стоимости потребленной электрической энергии (мощности), а также в случаях, предусмотренных в </w:t>
      </w:r>
      <w:hyperlink w:anchor="sub_4107" w:history="1">
        <w:r w:rsidRPr="00B93C7F">
          <w:rPr>
            <w:rStyle w:val="a4"/>
            <w:color w:val="auto"/>
          </w:rPr>
          <w:t>пункте 85</w:t>
        </w:r>
      </w:hyperlink>
      <w:r w:rsidRPr="00B93C7F">
        <w:t xml:space="preserve"> настоящего документа, начисленной ему гарантирующим поставщиком суммы компенсации в связи с по</w:t>
      </w:r>
      <w:r w:rsidRPr="00B93C7F">
        <w:t>лным отказом от исполнения договора, что должно быть подтверждено оплатой счета, выставляемого гарантирующим поставщиком в соответствии с пунктом 85 настоящего документа.</w:t>
      </w:r>
    </w:p>
    <w:p w:rsidR="00000000" w:rsidRPr="00B93C7F" w:rsidRDefault="00610770">
      <w:bookmarkStart w:id="109" w:name="sub_4071"/>
      <w:bookmarkEnd w:id="108"/>
      <w:r w:rsidRPr="00B93C7F">
        <w:t>50. В договоре энергоснабжения (купли-продажи (поставки) электрическо</w:t>
      </w:r>
      <w:r w:rsidRPr="00B93C7F">
        <w:t>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w:t>
      </w:r>
      <w:r w:rsidRPr="00B93C7F">
        <w:t xml:space="preserve">ных в ценовые зоны оптового рынка, в одностороннем порядке </w:t>
      </w:r>
      <w:r w:rsidRPr="00B93C7F">
        <w:lastRenderedPageBreak/>
        <w:t xml:space="preserve">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w:t>
      </w:r>
      <w:r w:rsidRPr="00B93C7F">
        <w:t>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w:t>
      </w:r>
      <w:r w:rsidRPr="00B93C7F">
        <w:t>авщиком по договору за расчетный период, при условии выполнения потребителем (покупателем) следующих обязанностей:</w:t>
      </w:r>
    </w:p>
    <w:bookmarkEnd w:id="109"/>
    <w:p w:rsidR="00000000" w:rsidRPr="00B93C7F" w:rsidRDefault="00610770">
      <w:r w:rsidRPr="00B93C7F">
        <w:t xml:space="preserve">не позднее чем за 10 рабочих дней до заявляемой им даты изменения договора оплатить гарантирующему поставщику стоимость потребленной </w:t>
      </w:r>
      <w:r w:rsidRPr="00B93C7F">
        <w:t xml:space="preserve">до заявленной даты изменения договора электрической энергии (мощности), а также в случаях, предусмотренных </w:t>
      </w:r>
      <w:hyperlink w:anchor="sub_4107" w:history="1">
        <w:r w:rsidRPr="00B93C7F">
          <w:rPr>
            <w:rStyle w:val="a4"/>
            <w:color w:val="auto"/>
          </w:rPr>
          <w:t>пунктом 85</w:t>
        </w:r>
      </w:hyperlink>
      <w:r w:rsidRPr="00B93C7F">
        <w:t xml:space="preserve"> настоящего документа, начисленную ему гарантирующим поставщиком сумму компенсации в связи с изменением договора,</w:t>
      </w:r>
      <w:r w:rsidRPr="00B93C7F">
        <w:t xml:space="preserve"> что должно быть подтверждено оплатой счета, выставляемого гарантирующим поставщиком в соответствии с пунктом 85 настоящего документа;</w:t>
      </w:r>
    </w:p>
    <w:p w:rsidR="00000000" w:rsidRPr="00B93C7F" w:rsidRDefault="00610770">
      <w:r w:rsidRPr="00B93C7F">
        <w:t>не позднее чем за 10 рабочих дней до заявляемой им даты изменения договора предоставить гарантирующему поставщику выписку</w:t>
      </w:r>
      <w:r w:rsidRPr="00B93C7F">
        <w:t xml:space="preserve">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sub_4085" w:history="1">
        <w:r w:rsidRPr="00B93C7F">
          <w:rPr>
            <w:rStyle w:val="a4"/>
            <w:color w:val="auto"/>
          </w:rPr>
          <w:t>пункте 64</w:t>
        </w:r>
      </w:hyperlink>
      <w:r w:rsidRPr="00B93C7F">
        <w:t xml:space="preserve"> на</w:t>
      </w:r>
      <w:r w:rsidRPr="00B93C7F">
        <w:t>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000000" w:rsidRPr="00B93C7F" w:rsidRDefault="00610770">
      <w:r w:rsidRPr="00B93C7F">
        <w:t>с даты изменения в соответствии с настоящим пунктом заключенног</w:t>
      </w:r>
      <w:r w:rsidRPr="00B93C7F">
        <w:t>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000000" w:rsidRPr="00B93C7F" w:rsidRDefault="00610770">
      <w:bookmarkStart w:id="110" w:name="sub_4072"/>
      <w:r w:rsidRPr="00B93C7F">
        <w:t xml:space="preserve">51. Потребитель (покупатель), </w:t>
      </w:r>
      <w:r w:rsidRPr="00B93C7F">
        <w:t xml:space="preserve">имеющий намерение в соответствии с </w:t>
      </w:r>
      <w:hyperlink w:anchor="sub_4070" w:history="1">
        <w:r w:rsidRPr="00B93C7F">
          <w:rPr>
            <w:rStyle w:val="a4"/>
            <w:color w:val="auto"/>
          </w:rPr>
          <w:t>пунктом 49</w:t>
        </w:r>
      </w:hyperlink>
      <w:r w:rsidRPr="00B93C7F">
        <w:t xml:space="preserve"> или </w:t>
      </w:r>
      <w:hyperlink w:anchor="sub_4071" w:history="1">
        <w:r w:rsidRPr="00B93C7F">
          <w:rPr>
            <w:rStyle w:val="a4"/>
            <w:color w:val="auto"/>
          </w:rPr>
          <w:t>50</w:t>
        </w:r>
      </w:hyperlink>
      <w:r w:rsidRPr="00B93C7F">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w:t>
      </w:r>
      <w:r w:rsidRPr="00B93C7F">
        <w:t>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w:t>
      </w:r>
      <w:r w:rsidRPr="00B93C7F">
        <w:t>емой им даты расторжения или изменения договора способом, позволяющим подтвердить факт и дату получения указанного уведомления.</w:t>
      </w:r>
    </w:p>
    <w:bookmarkEnd w:id="110"/>
    <w:p w:rsidR="00000000" w:rsidRPr="00B93C7F" w:rsidRDefault="00610770">
      <w:r w:rsidRPr="00B93C7F">
        <w:t>При нарушении потребителем (покупателем) требования настоящего пункта об уведомлении гарантирующего поставщика в установ</w:t>
      </w:r>
      <w:r w:rsidRPr="00B93C7F">
        <w:t xml:space="preserve">ленные сроки и (или) при нарушении им требования о выполнении условий, предусмотренных </w:t>
      </w:r>
      <w:hyperlink w:anchor="sub_4070" w:history="1">
        <w:r w:rsidRPr="00B93C7F">
          <w:rPr>
            <w:rStyle w:val="a4"/>
            <w:color w:val="auto"/>
          </w:rPr>
          <w:t>пунктами 49</w:t>
        </w:r>
      </w:hyperlink>
      <w:r w:rsidRPr="00B93C7F">
        <w:t xml:space="preserve"> или </w:t>
      </w:r>
      <w:hyperlink w:anchor="sub_4071" w:history="1">
        <w:r w:rsidRPr="00B93C7F">
          <w:rPr>
            <w:rStyle w:val="a4"/>
            <w:color w:val="auto"/>
          </w:rPr>
          <w:t>50</w:t>
        </w:r>
      </w:hyperlink>
      <w:r w:rsidRPr="00B93C7F">
        <w:t xml:space="preserve"> настоящего документа, определенные заключенным с гарантирующим поставщиком договором обязательства</w:t>
      </w:r>
      <w:r w:rsidRPr="00B93C7F">
        <w:t xml:space="preserve">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000000" w:rsidRPr="00B93C7F" w:rsidRDefault="00610770">
      <w:r w:rsidRPr="00B93C7F">
        <w:t xml:space="preserve">В случае если гарантирующий поставщик не выставил счет в порядке, предусмотренном </w:t>
      </w:r>
      <w:hyperlink w:anchor="sub_4107" w:history="1">
        <w:r w:rsidRPr="00B93C7F">
          <w:rPr>
            <w:rStyle w:val="a4"/>
            <w:color w:val="auto"/>
          </w:rPr>
          <w:t>пунк</w:t>
        </w:r>
        <w:r w:rsidRPr="00B93C7F">
          <w:rPr>
            <w:rStyle w:val="a4"/>
            <w:color w:val="auto"/>
          </w:rPr>
          <w:t>том 85</w:t>
        </w:r>
      </w:hyperlink>
      <w:r w:rsidRPr="00B93C7F">
        <w:t xml:space="preserve"> настоящего документа, и при этом потребитель (покупатель) выполнил в установленные сроки иные, указанные в </w:t>
      </w:r>
      <w:hyperlink w:anchor="sub_4070" w:history="1">
        <w:r w:rsidRPr="00B93C7F">
          <w:rPr>
            <w:rStyle w:val="a4"/>
            <w:color w:val="auto"/>
          </w:rPr>
          <w:t>пункте 49</w:t>
        </w:r>
      </w:hyperlink>
      <w:r w:rsidRPr="00B93C7F">
        <w:t xml:space="preserve"> или </w:t>
      </w:r>
      <w:hyperlink w:anchor="sub_4071" w:history="1">
        <w:r w:rsidRPr="00B93C7F">
          <w:rPr>
            <w:rStyle w:val="a4"/>
            <w:color w:val="auto"/>
          </w:rPr>
          <w:t>50</w:t>
        </w:r>
      </w:hyperlink>
      <w:r w:rsidRPr="00B93C7F">
        <w:t xml:space="preserve"> настоящего документа требования, то от потребителя (покупателя) в целя</w:t>
      </w:r>
      <w:r w:rsidRPr="00B93C7F">
        <w:t xml:space="preserve">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w:t>
      </w:r>
      <w:r w:rsidRPr="00B93C7F">
        <w:lastRenderedPageBreak/>
        <w:t>дальнейшем оплатить гара</w:t>
      </w:r>
      <w:r w:rsidRPr="00B93C7F">
        <w:t>нтирующему поставщику имеющуюся задолженность.</w:t>
      </w:r>
    </w:p>
    <w:p w:rsidR="00000000" w:rsidRPr="00B93C7F" w:rsidRDefault="00610770">
      <w:bookmarkStart w:id="111" w:name="sub_4073"/>
      <w:r w:rsidRPr="00B93C7F">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w:t>
      </w:r>
      <w:r w:rsidRPr="00B93C7F">
        <w:t>им поставщиком его статуса перейти на обслуживание:</w:t>
      </w:r>
    </w:p>
    <w:bookmarkEnd w:id="111"/>
    <w:p w:rsidR="00000000" w:rsidRPr="00B93C7F" w:rsidRDefault="00610770">
      <w:r w:rsidRPr="00B93C7F">
        <w:t xml:space="preserve">к организации, которой присвоен статус гарантирующего поставщика, вне зависимости от соблюдения условий, предусмотренных </w:t>
      </w:r>
      <w:hyperlink w:anchor="sub_4070" w:history="1">
        <w:r w:rsidRPr="00B93C7F">
          <w:rPr>
            <w:rStyle w:val="a4"/>
            <w:color w:val="auto"/>
          </w:rPr>
          <w:t>пунктом 49</w:t>
        </w:r>
      </w:hyperlink>
      <w:r w:rsidRPr="00B93C7F">
        <w:t xml:space="preserve"> настоящего документа;</w:t>
      </w:r>
    </w:p>
    <w:p w:rsidR="00000000" w:rsidRPr="00B93C7F" w:rsidRDefault="00610770">
      <w:r w:rsidRPr="00B93C7F">
        <w:t>к энергосбытовой</w:t>
      </w:r>
      <w:r w:rsidRPr="00B93C7F">
        <w:t xml:space="preserve">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000000" w:rsidRPr="00B93C7F" w:rsidRDefault="00610770">
      <w:bookmarkStart w:id="112" w:name="sub_4074"/>
      <w:r w:rsidRPr="00B93C7F">
        <w:t>53. </w:t>
      </w:r>
      <w:r w:rsidRPr="00B93C7F">
        <w:t>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w:t>
      </w:r>
      <w:r w:rsidRPr="00B93C7F">
        <w:t xml:space="preserve">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w:t>
      </w:r>
      <w:r w:rsidRPr="00B93C7F">
        <w:t>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w:t>
      </w:r>
      <w:r w:rsidRPr="00B93C7F">
        <w:t xml:space="preserve">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sub_4047" w:history="1">
        <w:r w:rsidRPr="00B93C7F">
          <w:rPr>
            <w:rStyle w:val="a4"/>
            <w:color w:val="auto"/>
          </w:rPr>
          <w:t>разделом II</w:t>
        </w:r>
      </w:hyperlink>
      <w:r w:rsidRPr="00B93C7F">
        <w:t xml:space="preserve"> настоящего документа порядке.</w:t>
      </w:r>
    </w:p>
    <w:p w:rsidR="00000000" w:rsidRPr="00B93C7F" w:rsidRDefault="00610770">
      <w:bookmarkStart w:id="113" w:name="sub_4075"/>
      <w:bookmarkEnd w:id="112"/>
      <w:r w:rsidRPr="00B93C7F">
        <w:t xml:space="preserve">54. Лицо, потребляющее электрическую энергию, в отношении которого в соответствии с </w:t>
      </w:r>
      <w:hyperlink r:id="rId67" w:history="1">
        <w:r w:rsidRPr="00B93C7F">
          <w:rPr>
            <w:rStyle w:val="a4"/>
            <w:color w:val="auto"/>
          </w:rPr>
          <w:t>Правилами</w:t>
        </w:r>
      </w:hyperlink>
      <w:r w:rsidRPr="00B93C7F">
        <w:t xml:space="preserve"> оптового рынка принято решение о его исключении из реестра субъектов оптового рынка или о прекращении в отношении него п</w:t>
      </w:r>
      <w:r w:rsidRPr="00B93C7F">
        <w:t xml:space="preserve">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w:t>
      </w:r>
      <w:r w:rsidRPr="00B93C7F">
        <w:t>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w:t>
      </w:r>
      <w:r w:rsidRPr="00B93C7F">
        <w:t xml:space="preserve">ичение режима потребления электрической энергии в соответствии с </w:t>
      </w:r>
      <w:hyperlink w:anchor="sub_4148" w:history="1">
        <w:r w:rsidRPr="00B93C7F">
          <w:rPr>
            <w:rStyle w:val="a4"/>
            <w:color w:val="auto"/>
          </w:rPr>
          <w:t>пунктом 121</w:t>
        </w:r>
      </w:hyperlink>
      <w:r w:rsidRPr="00B93C7F">
        <w:t xml:space="preserve"> настоящего документа в связи с выявлением факта бездоговорного потребления.</w:t>
      </w:r>
    </w:p>
    <w:p w:rsidR="00000000" w:rsidRPr="00B93C7F" w:rsidRDefault="00610770">
      <w:bookmarkStart w:id="114" w:name="sub_4076"/>
      <w:bookmarkEnd w:id="113"/>
      <w:r w:rsidRPr="00B93C7F">
        <w:t>55. </w:t>
      </w:r>
      <w:r w:rsidRPr="00B93C7F">
        <w:t>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bookmarkEnd w:id="114"/>
    <w:p w:rsidR="00000000" w:rsidRPr="00B93C7F" w:rsidRDefault="00610770">
      <w:r w:rsidRPr="00B93C7F">
        <w:t>предмет соответствующего договора</w:t>
      </w:r>
      <w:r w:rsidRPr="00B93C7F">
        <w:t xml:space="preserve">, указанный в </w:t>
      </w:r>
      <w:hyperlink w:anchor="sub_4049" w:history="1">
        <w:r w:rsidRPr="00B93C7F">
          <w:rPr>
            <w:rStyle w:val="a4"/>
            <w:color w:val="auto"/>
          </w:rPr>
          <w:t>пункте 28</w:t>
        </w:r>
      </w:hyperlink>
      <w:r w:rsidRPr="00B93C7F">
        <w:t xml:space="preserve"> или </w:t>
      </w:r>
      <w:hyperlink w:anchor="sub_4050" w:history="1">
        <w:r w:rsidRPr="00B93C7F">
          <w:rPr>
            <w:rStyle w:val="a4"/>
            <w:color w:val="auto"/>
          </w:rPr>
          <w:t>29</w:t>
        </w:r>
      </w:hyperlink>
      <w:r w:rsidRPr="00B93C7F">
        <w:t xml:space="preserve"> настоящего документа;</w:t>
      </w:r>
    </w:p>
    <w:p w:rsidR="00000000" w:rsidRPr="00B93C7F" w:rsidRDefault="00610770">
      <w:r w:rsidRPr="00B93C7F">
        <w:t xml:space="preserve">существенные условия соответствующего договора, указанные в </w:t>
      </w:r>
      <w:hyperlink w:anchor="sub_40305" w:history="1">
        <w:r w:rsidRPr="00B93C7F">
          <w:rPr>
            <w:rStyle w:val="a4"/>
            <w:color w:val="auto"/>
          </w:rPr>
          <w:t>абзацах втором - шестом</w:t>
        </w:r>
      </w:hyperlink>
      <w:r w:rsidRPr="00B93C7F">
        <w:t xml:space="preserve">, </w:t>
      </w:r>
      <w:hyperlink w:anchor="sub_40306" w:history="1">
        <w:r w:rsidRPr="00B93C7F">
          <w:rPr>
            <w:rStyle w:val="a4"/>
            <w:color w:val="auto"/>
          </w:rPr>
          <w:t>девятом</w:t>
        </w:r>
      </w:hyperlink>
      <w:r w:rsidRPr="00B93C7F">
        <w:t xml:space="preserve">, </w:t>
      </w:r>
      <w:hyperlink w:anchor="sub_40307" w:history="1">
        <w:r w:rsidRPr="00B93C7F">
          <w:rPr>
            <w:rStyle w:val="a4"/>
            <w:color w:val="auto"/>
          </w:rPr>
          <w:t>десятом</w:t>
        </w:r>
      </w:hyperlink>
      <w:r w:rsidRPr="00B93C7F">
        <w:t xml:space="preserve"> и </w:t>
      </w:r>
      <w:hyperlink w:anchor="sub_40308" w:history="1">
        <w:r w:rsidRPr="00B93C7F">
          <w:rPr>
            <w:rStyle w:val="a4"/>
            <w:color w:val="auto"/>
          </w:rPr>
          <w:t>пятнадцатом  пункта 40</w:t>
        </w:r>
      </w:hyperlink>
      <w:r w:rsidRPr="00B93C7F">
        <w:t xml:space="preserve"> настоящего документа или в </w:t>
      </w:r>
      <w:hyperlink w:anchor="sub_4062" w:history="1">
        <w:r w:rsidRPr="00B93C7F">
          <w:rPr>
            <w:rStyle w:val="a4"/>
            <w:color w:val="auto"/>
          </w:rPr>
          <w:t>пункте 41</w:t>
        </w:r>
      </w:hyperlink>
      <w:r w:rsidRPr="00B93C7F">
        <w:t xml:space="preserve"> настоящего документа;</w:t>
      </w:r>
    </w:p>
    <w:p w:rsidR="00000000" w:rsidRPr="00B93C7F" w:rsidRDefault="00610770">
      <w:r w:rsidRPr="00B93C7F">
        <w:t xml:space="preserve">цена, определяемая с учетом </w:t>
      </w:r>
      <w:hyperlink w:anchor="sub_4024" w:history="1">
        <w:r w:rsidRPr="00B93C7F">
          <w:rPr>
            <w:rStyle w:val="a4"/>
            <w:color w:val="auto"/>
          </w:rPr>
          <w:t>пункта 5</w:t>
        </w:r>
      </w:hyperlink>
      <w:r w:rsidRPr="00B93C7F">
        <w:t xml:space="preserve"> настоящего документа;</w:t>
      </w:r>
    </w:p>
    <w:p w:rsidR="00000000" w:rsidRPr="00B93C7F" w:rsidRDefault="00610770">
      <w:r w:rsidRPr="00B93C7F">
        <w:t>об</w:t>
      </w:r>
      <w:r w:rsidRPr="00B93C7F">
        <w:t xml:space="preserve">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w:t>
      </w:r>
      <w:r w:rsidRPr="00B93C7F">
        <w:lastRenderedPageBreak/>
        <w:t>(мощности) за расчетный период энерг</w:t>
      </w:r>
      <w:r w:rsidRPr="00B93C7F">
        <w:t xml:space="preserve">опринимающими устройствами, в отношении которых заключен договор, определяемом в соответствии с </w:t>
      </w:r>
      <w:hyperlink w:anchor="sub_4226" w:history="1">
        <w:r w:rsidRPr="00B93C7F">
          <w:rPr>
            <w:rStyle w:val="a4"/>
            <w:color w:val="auto"/>
          </w:rPr>
          <w:t>разделом X</w:t>
        </w:r>
      </w:hyperlink>
      <w:r w:rsidRPr="00B93C7F">
        <w:t xml:space="preserve"> настоящего документа;</w:t>
      </w:r>
    </w:p>
    <w:p w:rsidR="00000000" w:rsidRPr="00B93C7F" w:rsidRDefault="00610770">
      <w:r w:rsidRPr="00B93C7F">
        <w:t>обязанность энергосбытовой (энергоснабжающей) организации предоставлять потребителю (покупателю) до н</w:t>
      </w:r>
      <w:r w:rsidRPr="00B93C7F">
        <w:t xml:space="preserve">ачала исполнения договора, в течение срока его действия, а также по запросу потребителя (покупателя) указанные в </w:t>
      </w:r>
      <w:hyperlink w:anchor="sub_4077" w:history="1">
        <w:r w:rsidRPr="00B93C7F">
          <w:rPr>
            <w:rStyle w:val="a4"/>
            <w:color w:val="auto"/>
          </w:rPr>
          <w:t>пункте 56</w:t>
        </w:r>
      </w:hyperlink>
      <w:r w:rsidRPr="00B93C7F">
        <w:t xml:space="preserve"> настоящего документа информацию и документы, подтверждающие факт наличия у нее права распоряжения электриче</w:t>
      </w:r>
      <w:r w:rsidRPr="00B93C7F">
        <w:t>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w:t>
      </w:r>
      <w:r w:rsidRPr="00B93C7F">
        <w:t xml:space="preserve"> а также о дате и времени прекращения у нее права распоряжения электрической энергией (мощностью);</w:t>
      </w:r>
    </w:p>
    <w:p w:rsidR="00000000" w:rsidRPr="00B93C7F" w:rsidRDefault="00610770">
      <w:r w:rsidRPr="00B93C7F">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sub_4077" w:history="1">
        <w:r w:rsidRPr="00B93C7F">
          <w:rPr>
            <w:rStyle w:val="a4"/>
            <w:color w:val="auto"/>
          </w:rPr>
          <w:t>пункте 56</w:t>
        </w:r>
      </w:hyperlink>
      <w:r w:rsidRPr="00B93C7F">
        <w:t xml:space="preserve"> настоящего документа;</w:t>
      </w:r>
    </w:p>
    <w:p w:rsidR="00000000" w:rsidRPr="00B93C7F" w:rsidRDefault="00610770">
      <w:r w:rsidRPr="00B93C7F">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sub_4078" w:history="1">
        <w:r w:rsidRPr="00B93C7F">
          <w:rPr>
            <w:rStyle w:val="a4"/>
            <w:color w:val="auto"/>
          </w:rPr>
          <w:t>пункте 57</w:t>
        </w:r>
      </w:hyperlink>
      <w:r w:rsidRPr="00B93C7F">
        <w:t xml:space="preserve"> настоящего документа;</w:t>
      </w:r>
    </w:p>
    <w:p w:rsidR="00000000" w:rsidRPr="00B93C7F" w:rsidRDefault="00610770">
      <w:r w:rsidRPr="00B93C7F">
        <w:t>право потр</w:t>
      </w:r>
      <w:r w:rsidRPr="00B93C7F">
        <w:t>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w:t>
      </w:r>
      <w:r w:rsidRPr="00B93C7F">
        <w:t xml:space="preserve">товой (энергоснабжающей) организацией в соответствии с </w:t>
      </w:r>
      <w:hyperlink w:anchor="sub_4107" w:history="1">
        <w:r w:rsidRPr="00B93C7F">
          <w:rPr>
            <w:rStyle w:val="a4"/>
            <w:color w:val="auto"/>
          </w:rPr>
          <w:t>пунктом 85</w:t>
        </w:r>
      </w:hyperlink>
      <w:r w:rsidRPr="00B93C7F">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000000" w:rsidRPr="00B93C7F" w:rsidRDefault="00610770">
      <w:r w:rsidRPr="00B93C7F">
        <w:t>у</w:t>
      </w:r>
      <w:r w:rsidRPr="00B93C7F">
        <w:t xml:space="preserve">словия, указанные в </w:t>
      </w:r>
      <w:hyperlink w:anchor="sub_4051" w:history="1">
        <w:r w:rsidRPr="00B93C7F">
          <w:rPr>
            <w:rStyle w:val="a4"/>
            <w:color w:val="auto"/>
          </w:rPr>
          <w:t>пунктах 30</w:t>
        </w:r>
      </w:hyperlink>
      <w:r w:rsidRPr="00B93C7F">
        <w:t xml:space="preserve">, </w:t>
      </w:r>
      <w:hyperlink w:anchor="sub_4063" w:history="1">
        <w:r w:rsidRPr="00B93C7F">
          <w:rPr>
            <w:rStyle w:val="a4"/>
            <w:color w:val="auto"/>
          </w:rPr>
          <w:t>42</w:t>
        </w:r>
      </w:hyperlink>
      <w:r w:rsidRPr="00B93C7F">
        <w:t xml:space="preserve">, </w:t>
      </w:r>
      <w:hyperlink w:anchor="sub_4064" w:history="1">
        <w:r w:rsidRPr="00B93C7F">
          <w:rPr>
            <w:rStyle w:val="a4"/>
            <w:color w:val="auto"/>
          </w:rPr>
          <w:t>43</w:t>
        </w:r>
      </w:hyperlink>
      <w:r w:rsidRPr="00B93C7F">
        <w:t xml:space="preserve">, </w:t>
      </w:r>
      <w:hyperlink w:anchor="sub_4067" w:history="1">
        <w:r w:rsidRPr="00B93C7F">
          <w:rPr>
            <w:rStyle w:val="a4"/>
            <w:color w:val="auto"/>
          </w:rPr>
          <w:t>46</w:t>
        </w:r>
      </w:hyperlink>
      <w:r w:rsidRPr="00B93C7F">
        <w:t xml:space="preserve"> и </w:t>
      </w:r>
      <w:hyperlink w:anchor="sub_4069" w:history="1">
        <w:r w:rsidRPr="00B93C7F">
          <w:rPr>
            <w:rStyle w:val="a4"/>
            <w:color w:val="auto"/>
          </w:rPr>
          <w:t>48</w:t>
        </w:r>
      </w:hyperlink>
      <w:r w:rsidRPr="00B93C7F">
        <w:t xml:space="preserve">, а также в </w:t>
      </w:r>
      <w:hyperlink w:anchor="sub_4139" w:history="1">
        <w:r w:rsidRPr="00B93C7F">
          <w:rPr>
            <w:rStyle w:val="a4"/>
            <w:color w:val="auto"/>
          </w:rPr>
          <w:t>разделе VII</w:t>
        </w:r>
      </w:hyperlink>
      <w:r w:rsidRPr="00B93C7F">
        <w:t xml:space="preserve"> (при заключении договора в от</w:t>
      </w:r>
      <w:r w:rsidRPr="00B93C7F">
        <w:t>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000000" w:rsidRPr="00B93C7F" w:rsidRDefault="00610770">
      <w:r w:rsidRPr="00B93C7F">
        <w:t>иные установленные настоящим документом условия, обязательные при заключении договора энергоснабжения (купли-</w:t>
      </w:r>
      <w:r w:rsidRPr="00B93C7F">
        <w:t>продажи (поставки) электрической энергии (мощности)) с энергосбытовой (энергоснабжающей) организацией.</w:t>
      </w:r>
    </w:p>
    <w:p w:rsidR="00000000" w:rsidRPr="00B93C7F" w:rsidRDefault="00610770">
      <w:r w:rsidRPr="00B93C7F">
        <w:t>По соглашению между потребителем (покупателем) и энергосбытовой (энергоснабжающей) организацией в договор энергоснабжения (купли-продажи (поставки) элект</w:t>
      </w:r>
      <w:r w:rsidRPr="00B93C7F">
        <w:t>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w:t>
      </w:r>
      <w:r w:rsidRPr="00B93C7F">
        <w:t>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w:t>
      </w:r>
      <w:r w:rsidRPr="00B93C7F">
        <w:t xml:space="preserve">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w:t>
      </w:r>
      <w:r w:rsidRPr="00B93C7F">
        <w:t>(покупателем) над соответствующими фактическими почасовыми объемами покупки электрической энергии.</w:t>
      </w:r>
    </w:p>
    <w:p w:rsidR="00000000" w:rsidRPr="00B93C7F" w:rsidRDefault="00610770">
      <w:bookmarkStart w:id="115" w:name="sub_4077"/>
      <w:r w:rsidRPr="00B93C7F">
        <w:t>56. Факт наличия у энергосбытовой (энергоснабжающей) организации права распоряжения электрической энергией (мощностью) считается подтвержденным на да</w:t>
      </w:r>
      <w:r w:rsidRPr="00B93C7F">
        <w:t xml:space="preserve">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w:t>
      </w:r>
      <w:r w:rsidRPr="00B93C7F">
        <w:lastRenderedPageBreak/>
        <w:t xml:space="preserve">начала продажи электрической энергии (мощности) в точках поставки по договору определены не ранее </w:t>
      </w:r>
      <w:r w:rsidRPr="00B93C7F">
        <w:t>чем дата и время, с которых энергосбытовая (энергоснабжающая) организация начинает приобретать электрическую энергию (мощность):</w:t>
      </w:r>
    </w:p>
    <w:bookmarkEnd w:id="115"/>
    <w:p w:rsidR="00000000" w:rsidRPr="00B93C7F" w:rsidRDefault="00610770">
      <w:r w:rsidRPr="00B93C7F">
        <w:t>на оптовом рынке в группах точек поставки, соответствующих точкам поставки по заключенному с потребителем (покупателем)</w:t>
      </w:r>
      <w:r w:rsidRPr="00B93C7F">
        <w:t xml:space="preserve">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000000" w:rsidRPr="00B93C7F" w:rsidRDefault="00610770">
      <w:r w:rsidRPr="00B93C7F">
        <w:t>по договору с производите</w:t>
      </w:r>
      <w:r w:rsidRPr="00B93C7F">
        <w:t xml:space="preserve">лем электрической энергии (мощности) на розничном рынке, заключенному в соответствии с требованиями </w:t>
      </w:r>
      <w:hyperlink w:anchor="sub_4085" w:history="1">
        <w:r w:rsidRPr="00B93C7F">
          <w:rPr>
            <w:rStyle w:val="a4"/>
            <w:color w:val="auto"/>
          </w:rPr>
          <w:t>пункта 64</w:t>
        </w:r>
      </w:hyperlink>
      <w:r w:rsidRPr="00B93C7F">
        <w:t xml:space="preserve"> настоящего документа, с гарантирующим поставщиком или с энергосбытовой (энергоснабжающей) организацией, в отношении точе</w:t>
      </w:r>
      <w:r w:rsidRPr="00B93C7F">
        <w:t>к поставки по заключенному с потребителем (покупателем) договору, обеспечивающему продажу ему электрической энергии (мощности).</w:t>
      </w:r>
    </w:p>
    <w:p w:rsidR="00000000" w:rsidRPr="00B93C7F" w:rsidRDefault="00610770">
      <w:r w:rsidRPr="00B93C7F">
        <w:t>Факт наличия у энергосбытовой (энергоснабжающей) организации права распоряжения электрической энергией (мощностью) считается под</w:t>
      </w:r>
      <w:r w:rsidRPr="00B93C7F">
        <w:t>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w:t>
      </w:r>
      <w:r w:rsidRPr="00B93C7F">
        <w:t>у, обеспечивающему продажу ему электрической энергии (мощности).</w:t>
      </w:r>
    </w:p>
    <w:p w:rsidR="00000000" w:rsidRPr="00B93C7F" w:rsidRDefault="00610770">
      <w:r w:rsidRPr="00B93C7F">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w:t>
      </w:r>
      <w:r w:rsidRPr="00B93C7F">
        <w:t>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000000" w:rsidRPr="00B93C7F" w:rsidRDefault="00610770">
      <w:r w:rsidRPr="00B93C7F">
        <w:t>Потребитель (покупатель), который имеет намерение заключить с энергосбытовой</w:t>
      </w:r>
      <w:r w:rsidRPr="00B93C7F">
        <w:t xml:space="preserve">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w:t>
      </w:r>
      <w:r w:rsidRPr="00B93C7F">
        <w:t>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000000" w:rsidRPr="00B93C7F" w:rsidRDefault="00610770">
      <w:r w:rsidRPr="00B93C7F">
        <w:t>Потребитель (покупатель) также вправе направить запрос о подтверждении факта наличия у энергосбыт</w:t>
      </w:r>
      <w:r w:rsidRPr="00B93C7F">
        <w:t>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w:t>
      </w:r>
      <w:r w:rsidRPr="00B93C7F">
        <w:t>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w:t>
      </w:r>
      <w:r w:rsidRPr="00B93C7F">
        <w:t>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w:t>
      </w:r>
      <w:r w:rsidRPr="00B93C7F">
        <w:t>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w:t>
      </w:r>
      <w:r w:rsidRPr="00B93C7F">
        <w:t>ющим ее получение.</w:t>
      </w:r>
    </w:p>
    <w:p w:rsidR="00000000" w:rsidRPr="00B93C7F" w:rsidRDefault="00610770">
      <w:bookmarkStart w:id="116" w:name="sub_4078"/>
      <w:r w:rsidRPr="00B93C7F">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w:t>
      </w:r>
      <w:r w:rsidRPr="00B93C7F">
        <w:lastRenderedPageBreak/>
        <w:t>в точках поставки по договору, обеспечивающему продажу электрической энерги</w:t>
      </w:r>
      <w:r w:rsidRPr="00B93C7F">
        <w:t>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w:t>
      </w:r>
      <w:r w:rsidRPr="00B93C7F">
        <w:t>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bookmarkEnd w:id="116"/>
    <w:p w:rsidR="00000000" w:rsidRPr="00B93C7F" w:rsidRDefault="00610770">
      <w:r w:rsidRPr="00B93C7F">
        <w:t>Сетевая организация, к объектам электросетевого хозя</w:t>
      </w:r>
      <w:r w:rsidRPr="00B93C7F">
        <w:t>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w:t>
      </w:r>
      <w:r w:rsidRPr="00B93C7F">
        <w:t xml:space="preserve">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000000" w:rsidRPr="00B93C7F" w:rsidRDefault="00610770">
      <w:r w:rsidRPr="00B93C7F">
        <w:t xml:space="preserve">заключить в соответствии с настоящим документом в течение 30 дней со </w:t>
      </w:r>
      <w:r w:rsidRPr="00B93C7F">
        <w:t>дня получения уведомления договор, обеспечивающий продажу электрической энергии (мощности);</w:t>
      </w:r>
    </w:p>
    <w:p w:rsidR="00000000" w:rsidRPr="00B93C7F" w:rsidRDefault="00610770">
      <w:r w:rsidRPr="00B93C7F">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w:t>
      </w:r>
      <w:r w:rsidRPr="00B93C7F">
        <w:t>отребление электрической энергии.</w:t>
      </w:r>
    </w:p>
    <w:p w:rsidR="00000000" w:rsidRPr="00B93C7F" w:rsidRDefault="00610770">
      <w:r w:rsidRPr="00B93C7F">
        <w:t>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w:t>
      </w:r>
      <w:r w:rsidRPr="00B93C7F">
        <w:t xml:space="preserve">й энергии в соответствии с </w:t>
      </w:r>
      <w:hyperlink w:anchor="sub_4148" w:history="1">
        <w:r w:rsidRPr="00B93C7F">
          <w:rPr>
            <w:rStyle w:val="a4"/>
            <w:color w:val="auto"/>
          </w:rPr>
          <w:t>пунктом 121</w:t>
        </w:r>
      </w:hyperlink>
      <w:r w:rsidRPr="00B93C7F">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w:t>
      </w:r>
      <w:r w:rsidRPr="00B93C7F">
        <w:t xml:space="preserve"> период, в течение которого осуществлялось бездоговорное потребление электрической энергии.</w:t>
      </w:r>
    </w:p>
    <w:p w:rsidR="00000000" w:rsidRPr="00B93C7F" w:rsidRDefault="00610770">
      <w:r w:rsidRPr="00B93C7F">
        <w:t xml:space="preserve">Объем потребления электрической энергии (мощности) в этом случае рассчитывается в соответствии с </w:t>
      </w:r>
      <w:hyperlink w:anchor="sub_4226" w:history="1">
        <w:r w:rsidRPr="00B93C7F">
          <w:rPr>
            <w:rStyle w:val="a4"/>
            <w:color w:val="auto"/>
          </w:rPr>
          <w:t>разделом X</w:t>
        </w:r>
      </w:hyperlink>
      <w:r w:rsidRPr="00B93C7F">
        <w:t xml:space="preserve"> настоящего документа.</w:t>
      </w:r>
    </w:p>
    <w:p w:rsidR="00000000" w:rsidRPr="00B93C7F" w:rsidRDefault="00610770">
      <w:bookmarkStart w:id="117" w:name="sub_4079"/>
      <w:r w:rsidRPr="00B93C7F">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w:t>
      </w:r>
      <w:r w:rsidRPr="00B93C7F">
        <w:t>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w:t>
      </w:r>
      <w:r w:rsidRPr="00B93C7F">
        <w:t>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w:t>
      </w:r>
      <w:r w:rsidRPr="00B93C7F">
        <w:t>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w:t>
      </w:r>
      <w:r w:rsidRPr="00B93C7F">
        <w:t>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w:t>
      </w:r>
      <w:r w:rsidRPr="00B93C7F">
        <w:t xml:space="preserve">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w:t>
      </w:r>
      <w:r w:rsidRPr="00B93C7F">
        <w:lastRenderedPageBreak/>
        <w:t>(поставк</w:t>
      </w:r>
      <w:r w:rsidRPr="00B93C7F">
        <w:t>и) электрической энергии (мощности) на розничном рынке.</w:t>
      </w:r>
    </w:p>
    <w:bookmarkEnd w:id="117"/>
    <w:p w:rsidR="00000000" w:rsidRPr="00B93C7F" w:rsidRDefault="00610770">
      <w:r w:rsidRPr="00B93C7F">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w:t>
      </w:r>
      <w:r w:rsidRPr="00B93C7F">
        <w:t>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w:t>
      </w:r>
      <w:r w:rsidRPr="00B93C7F">
        <w:t>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000000" w:rsidRPr="00B93C7F" w:rsidRDefault="00610770">
      <w:bookmarkStart w:id="118" w:name="sub_4080"/>
      <w:r w:rsidRPr="00B93C7F">
        <w:t>59. Энергосбытовая (энергоснабжающая) организация,</w:t>
      </w:r>
      <w:r w:rsidRPr="00B93C7F">
        <w:t xml:space="preserve">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w:t>
      </w:r>
      <w:r w:rsidRPr="00B93C7F">
        <w:t>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w:t>
      </w:r>
      <w:r w:rsidRPr="00B93C7F">
        <w:t>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bookmarkEnd w:id="118"/>
    <w:p w:rsidR="00000000" w:rsidRPr="00B93C7F" w:rsidRDefault="00610770">
      <w:r w:rsidRPr="00B93C7F">
        <w:t>Указанная энергосбытовая (энергоснабжающая</w:t>
      </w:r>
      <w:r w:rsidRPr="00B93C7F">
        <w:t xml:space="preserve">)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sub_4270" w:history="1">
        <w:r w:rsidRPr="00B93C7F">
          <w:rPr>
            <w:rStyle w:val="a4"/>
            <w:color w:val="auto"/>
          </w:rPr>
          <w:t>приложением N 2</w:t>
        </w:r>
      </w:hyperlink>
      <w:r w:rsidRPr="00B93C7F">
        <w:t xml:space="preserve"> к настоящему документу. Такая информ</w:t>
      </w:r>
      <w:r w:rsidRPr="00B93C7F">
        <w:t>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000000" w:rsidRPr="00B93C7F" w:rsidRDefault="00610770">
      <w:bookmarkStart w:id="119" w:name="sub_4081"/>
      <w:r w:rsidRPr="00B93C7F">
        <w:t>60. Энергосбытовая (энергоснабжающая) организация, указанная</w:t>
      </w:r>
      <w:r w:rsidRPr="00B93C7F">
        <w:t xml:space="preserve"> в </w:t>
      </w:r>
      <w:hyperlink w:anchor="sub_4080" w:history="1">
        <w:r w:rsidRPr="00B93C7F">
          <w:rPr>
            <w:rStyle w:val="a4"/>
            <w:color w:val="auto"/>
          </w:rPr>
          <w:t>пункте 59</w:t>
        </w:r>
      </w:hyperlink>
      <w:r w:rsidRPr="00B93C7F">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w:t>
      </w:r>
      <w:r w:rsidRPr="00B93C7F">
        <w:t>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w:t>
      </w:r>
      <w:r w:rsidRPr="00B93C7F">
        <w:t>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w:t>
      </w:r>
      <w:r w:rsidRPr="00B93C7F">
        <w:t>ядке также договора оказания услуг по передаче электрической энергии).</w:t>
      </w:r>
    </w:p>
    <w:bookmarkEnd w:id="119"/>
    <w:p w:rsidR="00000000" w:rsidRPr="00B93C7F" w:rsidRDefault="00610770">
      <w:r w:rsidRPr="00B93C7F">
        <w:t>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w:t>
      </w:r>
      <w:r w:rsidRPr="00B93C7F">
        <w:t xml:space="preserve">энергоснабжающая) организация помимо документов, указанных в </w:t>
      </w:r>
      <w:hyperlink w:anchor="sub_4055" w:history="1">
        <w:r w:rsidRPr="00B93C7F">
          <w:rPr>
            <w:rStyle w:val="a4"/>
            <w:color w:val="auto"/>
          </w:rPr>
          <w:t>пункте 34</w:t>
        </w:r>
      </w:hyperlink>
      <w:r w:rsidRPr="00B93C7F">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w:t>
      </w:r>
      <w:r w:rsidRPr="00B93C7F">
        <w:t>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000000" w:rsidRPr="00B93C7F" w:rsidRDefault="00610770">
      <w:r w:rsidRPr="00B93C7F">
        <w:t>Договор энергоснабжения либо купли-продажи (поставки) электр</w:t>
      </w:r>
      <w:r w:rsidRPr="00B93C7F">
        <w:t xml:space="preserve">ической энергии (мощности), заключаемый энергосбытовой (энергоснабжающей) организацией с </w:t>
      </w:r>
      <w:r w:rsidRPr="00B93C7F">
        <w:lastRenderedPageBreak/>
        <w:t>гарантирующим поставщиком, содержит следующие условия:</w:t>
      </w:r>
    </w:p>
    <w:p w:rsidR="00000000" w:rsidRPr="00B93C7F" w:rsidRDefault="00610770">
      <w:r w:rsidRPr="00B93C7F">
        <w:t>определение объема электрической энергии (мощности), покупаемой энергосбытовой (энергоснабжающей) организацией у</w:t>
      </w:r>
      <w:r w:rsidRPr="00B93C7F">
        <w:t xml:space="preserve">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w:t>
      </w:r>
      <w:r w:rsidRPr="00B93C7F">
        <w:t>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w:t>
      </w:r>
      <w:r w:rsidRPr="00B93C7F">
        <w:t>их устройств потребителей, а также объемом электрической энергии, отпущенной в объекты электросетевого хозяйства других сетевых организаций;</w:t>
      </w:r>
    </w:p>
    <w:p w:rsidR="00000000" w:rsidRPr="00B93C7F" w:rsidRDefault="00610770">
      <w:r w:rsidRPr="00B93C7F">
        <w:t>оплата электрической энергии (мощности), покупаемой энергосбытовой (энергоснабжающей) организацией у гарантирующего</w:t>
      </w:r>
      <w:r w:rsidRPr="00B93C7F">
        <w:t xml:space="preserve"> поставщика, в соответствии с </w:t>
      </w:r>
      <w:hyperlink w:anchor="sub_4126" w:history="1">
        <w:r w:rsidRPr="00B93C7F">
          <w:rPr>
            <w:rStyle w:val="a4"/>
            <w:color w:val="auto"/>
          </w:rPr>
          <w:t>разделом V</w:t>
        </w:r>
      </w:hyperlink>
      <w:r w:rsidRPr="00B93C7F">
        <w:t xml:space="preserve"> настоящего документа.</w:t>
      </w:r>
    </w:p>
    <w:p w:rsidR="00000000" w:rsidRPr="00B93C7F" w:rsidRDefault="00610770">
      <w:bookmarkStart w:id="120" w:name="sub_4082"/>
      <w:r w:rsidRPr="00B93C7F">
        <w:t xml:space="preserve">61. Энергосбытовая (энергоснабжающая) организация, указанная в </w:t>
      </w:r>
      <w:hyperlink w:anchor="sub_4080" w:history="1">
        <w:r w:rsidRPr="00B93C7F">
          <w:rPr>
            <w:rStyle w:val="a4"/>
            <w:color w:val="auto"/>
          </w:rPr>
          <w:t>пункте 59</w:t>
        </w:r>
      </w:hyperlink>
      <w:r w:rsidRPr="00B93C7F">
        <w:t xml:space="preserve"> настоящего документа, не вправе препятствовать потребителям,</w:t>
      </w:r>
      <w:r w:rsidRPr="00B93C7F">
        <w:t xml:space="preserve">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w:t>
      </w:r>
      <w:r w:rsidRPr="00B93C7F">
        <w:t>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bookmarkEnd w:id="120"/>
    <w:p w:rsidR="00000000" w:rsidRPr="00B93C7F" w:rsidRDefault="00610770">
      <w:r w:rsidRPr="00B93C7F">
        <w:t>Гарантирующий п</w:t>
      </w:r>
      <w:r w:rsidRPr="00B93C7F">
        <w:t>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w:t>
      </w:r>
      <w:r w:rsidRPr="00B93C7F">
        <w:t>ебителей в любое время перейти на обслуживание к гарантирующему поставщику.</w:t>
      </w:r>
    </w:p>
    <w:p w:rsidR="00000000" w:rsidRPr="00B93C7F" w:rsidRDefault="00610770">
      <w:bookmarkStart w:id="121" w:name="sub_4083"/>
      <w:r w:rsidRPr="00B93C7F">
        <w:t xml:space="preserve">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w:t>
      </w:r>
      <w:r w:rsidRPr="00B93C7F">
        <w:t>на соответствующих объектах по производству электрической энергии (мощности), в порядке, установленном для них настоящим документом, в том числе:</w:t>
      </w:r>
    </w:p>
    <w:bookmarkEnd w:id="121"/>
    <w:p w:rsidR="00000000" w:rsidRPr="00B93C7F" w:rsidRDefault="00610770">
      <w:r w:rsidRPr="00B93C7F">
        <w:t>производители электрической энергии (мощности) на розничных рынках, функционирующих на территориях суб</w:t>
      </w:r>
      <w:r w:rsidRPr="00B93C7F">
        <w:t xml:space="preserve">ъектов Российской Федерации, объединенных в ценовые зоны оптового рынка, - с учетом положений </w:t>
      </w:r>
      <w:hyperlink w:anchor="sub_4085" w:history="1">
        <w:r w:rsidRPr="00B93C7F">
          <w:rPr>
            <w:rStyle w:val="a4"/>
            <w:color w:val="auto"/>
          </w:rPr>
          <w:t>пунктов 64</w:t>
        </w:r>
      </w:hyperlink>
      <w:r w:rsidRPr="00B93C7F">
        <w:t xml:space="preserve"> и </w:t>
      </w:r>
      <w:hyperlink w:anchor="sub_4086" w:history="1">
        <w:r w:rsidRPr="00B93C7F">
          <w:rPr>
            <w:rStyle w:val="a4"/>
            <w:color w:val="auto"/>
          </w:rPr>
          <w:t>65</w:t>
        </w:r>
      </w:hyperlink>
      <w:r w:rsidRPr="00B93C7F">
        <w:t xml:space="preserve"> настоящего документа;</w:t>
      </w:r>
    </w:p>
    <w:p w:rsidR="00000000" w:rsidRPr="00B93C7F" w:rsidRDefault="00610770">
      <w:r w:rsidRPr="00B93C7F">
        <w:t>производители электрической энергии (мощности) на розничных рынках, функ</w:t>
      </w:r>
      <w:r w:rsidRPr="00B93C7F">
        <w:t xml:space="preserve">ционирующих на территориях субъектов Российской Федерации, объединенных в неценовые зоны оптового рынка, - с учетом положений </w:t>
      </w:r>
      <w:hyperlink w:anchor="sub_4139" w:history="1">
        <w:r w:rsidRPr="00B93C7F">
          <w:rPr>
            <w:rStyle w:val="a4"/>
            <w:color w:val="auto"/>
          </w:rPr>
          <w:t>раздела VII</w:t>
        </w:r>
      </w:hyperlink>
      <w:r w:rsidRPr="00B93C7F">
        <w:t xml:space="preserve"> настоящего документа;</w:t>
      </w:r>
    </w:p>
    <w:p w:rsidR="00000000" w:rsidRPr="00B93C7F" w:rsidRDefault="00610770">
      <w:r w:rsidRPr="00B93C7F">
        <w:t>производители электрической энергии (мощности) на розничных рынках, фу</w:t>
      </w:r>
      <w:r w:rsidRPr="00B93C7F">
        <w:t xml:space="preserve">нкционирующих в технологически изолированных территориальных электроэнергетических системах, - с учетом положений </w:t>
      </w:r>
      <w:hyperlink w:anchor="sub_4144" w:history="1">
        <w:r w:rsidRPr="00B93C7F">
          <w:rPr>
            <w:rStyle w:val="a4"/>
            <w:color w:val="auto"/>
          </w:rPr>
          <w:t>раздела VIII</w:t>
        </w:r>
      </w:hyperlink>
      <w:r w:rsidRPr="00B93C7F">
        <w:t xml:space="preserve"> настоящего документа.</w:t>
      </w:r>
    </w:p>
    <w:p w:rsidR="00000000" w:rsidRPr="00B93C7F" w:rsidRDefault="00610770">
      <w:bookmarkStart w:id="122" w:name="sub_4084"/>
      <w:r w:rsidRPr="00B93C7F">
        <w:t>63. Потребитель с блок-станцией, приравненный к производителям электричес</w:t>
      </w:r>
      <w:r w:rsidRPr="00B93C7F">
        <w:t xml:space="preserve">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w:t>
      </w:r>
      <w:r w:rsidRPr="00B93C7F">
        <w:lastRenderedPageBreak/>
        <w:t>обязан обеспечить раздель</w:t>
      </w:r>
      <w:r w:rsidRPr="00B93C7F">
        <w:t>ный почасовой учет производства и собственного потребления электрической энергии в соответствии с требованиями настоящего документа.</w:t>
      </w:r>
    </w:p>
    <w:bookmarkEnd w:id="122"/>
    <w:p w:rsidR="00000000" w:rsidRPr="00B93C7F" w:rsidRDefault="00610770">
      <w:r w:rsidRPr="00B93C7F">
        <w:t>Под объемом продажи электрической энергии потребителем с блок-станцией в целях заключения и исполнения им договоров</w:t>
      </w:r>
      <w:r w:rsidRPr="00B93C7F">
        <w:t>,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w:t>
      </w:r>
      <w:r w:rsidRPr="00B93C7F">
        <w:t>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000000" w:rsidRPr="00B93C7F" w:rsidRDefault="00610770">
      <w:r w:rsidRPr="00B93C7F">
        <w:t xml:space="preserve">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w:t>
      </w:r>
      <w:r w:rsidRPr="00B93C7F">
        <w:t>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w:t>
      </w:r>
      <w:r w:rsidRPr="00B93C7F">
        <w:t>зации, а также иных лиц, присоединенных к энергетическим установкам или объектам электросетевого хозяйства потребителя с блок-станцией.</w:t>
      </w:r>
    </w:p>
    <w:p w:rsidR="00000000" w:rsidRPr="00B93C7F" w:rsidRDefault="00610770">
      <w:bookmarkStart w:id="123" w:name="sub_4085"/>
      <w:r w:rsidRPr="00B93C7F">
        <w:t>64. На территориях субъектов Российской Федерации, объединенных в ценовые зоны оптового рынка, производитель эле</w:t>
      </w:r>
      <w:r w:rsidRPr="00B93C7F">
        <w:t>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w:t>
      </w:r>
      <w:r w:rsidRPr="00B93C7F">
        <w:t>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w:t>
      </w:r>
      <w:r w:rsidRPr="00B93C7F">
        <w:t>ости) таким производителем.</w:t>
      </w:r>
    </w:p>
    <w:bookmarkEnd w:id="123"/>
    <w:p w:rsidR="00000000" w:rsidRPr="00B93C7F" w:rsidRDefault="00610770">
      <w:r w:rsidRPr="00B93C7F">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000000" w:rsidRPr="00B93C7F" w:rsidRDefault="00610770">
      <w:r w:rsidRPr="00B93C7F">
        <w:t>предмет соответствующе</w:t>
      </w:r>
      <w:r w:rsidRPr="00B93C7F">
        <w:t xml:space="preserve">го договора, указанный в </w:t>
      </w:r>
      <w:hyperlink w:anchor="sub_4049" w:history="1">
        <w:r w:rsidRPr="00B93C7F">
          <w:rPr>
            <w:rStyle w:val="a4"/>
            <w:color w:val="auto"/>
          </w:rPr>
          <w:t>пункте 28</w:t>
        </w:r>
      </w:hyperlink>
      <w:r w:rsidRPr="00B93C7F">
        <w:t xml:space="preserve"> или </w:t>
      </w:r>
      <w:hyperlink w:anchor="sub_4050" w:history="1">
        <w:r w:rsidRPr="00B93C7F">
          <w:rPr>
            <w:rStyle w:val="a4"/>
            <w:color w:val="auto"/>
          </w:rPr>
          <w:t>пункте 29</w:t>
        </w:r>
      </w:hyperlink>
      <w:r w:rsidRPr="00B93C7F">
        <w:t xml:space="preserve"> настоящего документа;</w:t>
      </w:r>
    </w:p>
    <w:p w:rsidR="00000000" w:rsidRPr="00B93C7F" w:rsidRDefault="00610770">
      <w:r w:rsidRPr="00B93C7F">
        <w:t xml:space="preserve">существенные условия соответствующего договора, указанные в </w:t>
      </w:r>
      <w:hyperlink w:anchor="sub_40305" w:history="1">
        <w:r w:rsidRPr="00B93C7F">
          <w:rPr>
            <w:rStyle w:val="a4"/>
            <w:color w:val="auto"/>
          </w:rPr>
          <w:t>абзацах втором - шестом</w:t>
        </w:r>
      </w:hyperlink>
      <w:r w:rsidRPr="00B93C7F">
        <w:t xml:space="preserve">, </w:t>
      </w:r>
      <w:hyperlink w:anchor="sub_40307" w:history="1">
        <w:r w:rsidRPr="00B93C7F">
          <w:rPr>
            <w:rStyle w:val="a4"/>
            <w:color w:val="auto"/>
          </w:rPr>
          <w:t>десятом</w:t>
        </w:r>
      </w:hyperlink>
      <w:r w:rsidRPr="00B93C7F">
        <w:t xml:space="preserve">, </w:t>
      </w:r>
      <w:hyperlink w:anchor="sub_40308" w:history="1">
        <w:r w:rsidRPr="00B93C7F">
          <w:rPr>
            <w:rStyle w:val="a4"/>
            <w:color w:val="auto"/>
          </w:rPr>
          <w:t>пятнадцатом пункта 40</w:t>
        </w:r>
      </w:hyperlink>
      <w:r w:rsidRPr="00B93C7F">
        <w:t xml:space="preserve"> настоящего документа или в </w:t>
      </w:r>
      <w:hyperlink w:anchor="sub_4062" w:history="1">
        <w:r w:rsidRPr="00B93C7F">
          <w:rPr>
            <w:rStyle w:val="a4"/>
            <w:color w:val="auto"/>
          </w:rPr>
          <w:t>пункте 41</w:t>
        </w:r>
      </w:hyperlink>
      <w:r w:rsidRPr="00B93C7F">
        <w:t xml:space="preserve"> настоящего документа;</w:t>
      </w:r>
    </w:p>
    <w:p w:rsidR="00000000" w:rsidRPr="00B93C7F" w:rsidRDefault="00610770">
      <w:r w:rsidRPr="00B93C7F">
        <w:t xml:space="preserve">цена, определяемая с учетом </w:t>
      </w:r>
      <w:hyperlink w:anchor="sub_4024" w:history="1">
        <w:r w:rsidRPr="00B93C7F">
          <w:rPr>
            <w:rStyle w:val="a4"/>
            <w:color w:val="auto"/>
          </w:rPr>
          <w:t>пункта 5</w:t>
        </w:r>
      </w:hyperlink>
      <w:r w:rsidRPr="00B93C7F">
        <w:t xml:space="preserve"> настоящего документа;</w:t>
      </w:r>
    </w:p>
    <w:p w:rsidR="00000000" w:rsidRPr="00B93C7F" w:rsidRDefault="00610770">
      <w:r w:rsidRPr="00B93C7F">
        <w:t>почасовые до</w:t>
      </w:r>
      <w:r w:rsidRPr="00B93C7F">
        <w:t>говорные объемы продажи электрической энергии (мощности) по договору;</w:t>
      </w:r>
    </w:p>
    <w:p w:rsidR="00000000" w:rsidRPr="00B93C7F" w:rsidRDefault="00610770">
      <w:r w:rsidRPr="00B93C7F">
        <w:t>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w:t>
      </w:r>
      <w:r w:rsidRPr="00B93C7F">
        <w:t>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w:t>
      </w:r>
      <w:r w:rsidRPr="00B93C7F">
        <w:t xml:space="preserve">а гарантирующему поставщику в сроки, указанные в </w:t>
      </w:r>
      <w:hyperlink w:anchor="sub_4189" w:history="1">
        <w:r w:rsidRPr="00B93C7F">
          <w:rPr>
            <w:rStyle w:val="a4"/>
            <w:color w:val="auto"/>
          </w:rPr>
          <w:t>пунктах 161</w:t>
        </w:r>
      </w:hyperlink>
      <w:r w:rsidRPr="00B93C7F">
        <w:t xml:space="preserve"> и </w:t>
      </w:r>
      <w:hyperlink w:anchor="sub_4192" w:history="1">
        <w:r w:rsidRPr="00B93C7F">
          <w:rPr>
            <w:rStyle w:val="a4"/>
            <w:color w:val="auto"/>
          </w:rPr>
          <w:t>164</w:t>
        </w:r>
      </w:hyperlink>
      <w:r w:rsidRPr="00B93C7F">
        <w:t xml:space="preserve"> настоящего документа;</w:t>
      </w:r>
    </w:p>
    <w:p w:rsidR="00000000" w:rsidRPr="00B93C7F" w:rsidRDefault="00610770">
      <w:r w:rsidRPr="00B93C7F">
        <w:t>определение почасовых объемов продажи электрической энергии (величины мощности) по договору за расчетный период гар</w:t>
      </w:r>
      <w:r w:rsidRPr="00B93C7F">
        <w:t xml:space="preserve">антирующим поставщиком в порядке, </w:t>
      </w:r>
      <w:r w:rsidRPr="00B93C7F">
        <w:lastRenderedPageBreak/>
        <w:t xml:space="preserve">предусмотренном </w:t>
      </w:r>
      <w:hyperlink w:anchor="sub_4086" w:history="1">
        <w:r w:rsidRPr="00B93C7F">
          <w:rPr>
            <w:rStyle w:val="a4"/>
            <w:color w:val="auto"/>
          </w:rPr>
          <w:t>пунктом 65</w:t>
        </w:r>
      </w:hyperlink>
      <w:r w:rsidRPr="00B93C7F">
        <w:t xml:space="preserve"> настоящего документа;</w:t>
      </w:r>
    </w:p>
    <w:p w:rsidR="00000000" w:rsidRPr="00B93C7F" w:rsidRDefault="00610770">
      <w:r w:rsidRPr="00B93C7F">
        <w:t xml:space="preserve">дата и время начала исполнения обязательств по договору не ранее даты и времени начала исполнения указанного в </w:t>
      </w:r>
      <w:hyperlink w:anchor="sub_4086" w:history="1">
        <w:r w:rsidRPr="00B93C7F">
          <w:rPr>
            <w:rStyle w:val="a4"/>
            <w:color w:val="auto"/>
          </w:rPr>
          <w:t>пункте 65</w:t>
        </w:r>
      </w:hyperlink>
      <w:r w:rsidRPr="00B93C7F">
        <w:t xml:space="preserve"> </w:t>
      </w:r>
      <w:r w:rsidRPr="00B93C7F">
        <w:t>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000000" w:rsidRPr="00B93C7F" w:rsidRDefault="00610770">
      <w:r w:rsidRPr="00B93C7F">
        <w:t>приостановление продаж</w:t>
      </w:r>
      <w:r w:rsidRPr="00B93C7F">
        <w:t xml:space="preserve">и по договору в течение всего периода, в течение которого по указанному в </w:t>
      </w:r>
      <w:hyperlink w:anchor="sub_4086" w:history="1">
        <w:r w:rsidRPr="00B93C7F">
          <w:rPr>
            <w:rStyle w:val="a4"/>
            <w:color w:val="auto"/>
          </w:rPr>
          <w:t>пункте 65</w:t>
        </w:r>
      </w:hyperlink>
      <w:r w:rsidRPr="00B93C7F">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w:t>
      </w:r>
      <w:r w:rsidRPr="00B93C7F">
        <w:t>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000000" w:rsidRPr="00B93C7F" w:rsidRDefault="00610770">
      <w:r w:rsidRPr="00B93C7F">
        <w:t>прекращение обязательств по продаже электрической энергии (мощности) по договору с даты и време</w:t>
      </w:r>
      <w:r w:rsidRPr="00B93C7F">
        <w:t xml:space="preserve">ни прекращения обязательств по указанному в </w:t>
      </w:r>
      <w:hyperlink w:anchor="sub_4086" w:history="1">
        <w:r w:rsidRPr="00B93C7F">
          <w:rPr>
            <w:rStyle w:val="a4"/>
            <w:color w:val="auto"/>
          </w:rPr>
          <w:t>пункте 65</w:t>
        </w:r>
      </w:hyperlink>
      <w:r w:rsidRPr="00B93C7F">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w:t>
      </w:r>
      <w:r w:rsidRPr="00B93C7F">
        <w:t>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000000" w:rsidRPr="00B93C7F" w:rsidRDefault="00610770">
      <w:r w:rsidRPr="00B93C7F">
        <w:t xml:space="preserve">условия, указанные в </w:t>
      </w:r>
      <w:hyperlink w:anchor="sub_4051" w:history="1">
        <w:r w:rsidRPr="00B93C7F">
          <w:rPr>
            <w:rStyle w:val="a4"/>
            <w:color w:val="auto"/>
          </w:rPr>
          <w:t>пунктах 30</w:t>
        </w:r>
      </w:hyperlink>
      <w:r w:rsidRPr="00B93C7F">
        <w:t xml:space="preserve">, </w:t>
      </w:r>
      <w:hyperlink w:anchor="sub_4064" w:history="1">
        <w:r w:rsidRPr="00B93C7F">
          <w:rPr>
            <w:rStyle w:val="a4"/>
            <w:color w:val="auto"/>
          </w:rPr>
          <w:t>43</w:t>
        </w:r>
      </w:hyperlink>
      <w:r w:rsidRPr="00B93C7F">
        <w:t xml:space="preserve">, </w:t>
      </w:r>
      <w:hyperlink w:anchor="sub_4067" w:history="1">
        <w:r w:rsidRPr="00B93C7F">
          <w:rPr>
            <w:rStyle w:val="a4"/>
            <w:color w:val="auto"/>
          </w:rPr>
          <w:t>46</w:t>
        </w:r>
      </w:hyperlink>
      <w:r w:rsidRPr="00B93C7F">
        <w:t xml:space="preserve"> и </w:t>
      </w:r>
      <w:hyperlink w:anchor="sub_4069" w:history="1">
        <w:r w:rsidRPr="00B93C7F">
          <w:rPr>
            <w:rStyle w:val="a4"/>
            <w:color w:val="auto"/>
          </w:rPr>
          <w:t>48</w:t>
        </w:r>
      </w:hyperlink>
      <w:r w:rsidRPr="00B93C7F">
        <w:t xml:space="preserve"> настоящего документа;</w:t>
      </w:r>
    </w:p>
    <w:p w:rsidR="00000000" w:rsidRPr="00B93C7F" w:rsidRDefault="00610770">
      <w:r w:rsidRPr="00B93C7F">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w:t>
      </w:r>
      <w:r w:rsidRPr="00B93C7F">
        <w:t>нках, функционирующих на территориях субъектов Российской Федерации, объединенных в ценовые зоны оптового рынка.</w:t>
      </w:r>
    </w:p>
    <w:p w:rsidR="00000000" w:rsidRPr="00B93C7F" w:rsidRDefault="00610770">
      <w:bookmarkStart w:id="124" w:name="sub_4086"/>
      <w:r w:rsidRPr="00B93C7F">
        <w:t>65. </w:t>
      </w:r>
      <w:r w:rsidRPr="00B93C7F">
        <w:t xml:space="preserve">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w:anchor="sub_4085" w:history="1">
        <w:r w:rsidRPr="00B93C7F">
          <w:rPr>
            <w:rStyle w:val="a4"/>
            <w:color w:val="auto"/>
          </w:rPr>
          <w:t>пункте 64</w:t>
        </w:r>
      </w:hyperlink>
      <w:r w:rsidRPr="00B93C7F">
        <w:t xml:space="preserve"> настоящего документа, также должен быть заключен договор энергоснабж</w:t>
      </w:r>
      <w:r w:rsidRPr="00B93C7F">
        <w:t>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bookmarkEnd w:id="124"/>
    <w:p w:rsidR="00000000" w:rsidRPr="00B93C7F" w:rsidRDefault="00610770">
      <w:r w:rsidRPr="00B93C7F">
        <w:t>Это условие может быть исполнено как путем заключения с гарантир</w:t>
      </w:r>
      <w:r w:rsidRPr="00B93C7F">
        <w:t xml:space="preserve">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sub_4071" w:history="1">
        <w:r w:rsidRPr="00B93C7F">
          <w:rPr>
            <w:rStyle w:val="a4"/>
            <w:color w:val="auto"/>
          </w:rPr>
          <w:t>пунктом 50</w:t>
        </w:r>
      </w:hyperlink>
      <w:r w:rsidRPr="00B93C7F">
        <w:t xml:space="preserve"> настоящего документа, права на уменьшение объемов электричес</w:t>
      </w:r>
      <w:r w:rsidRPr="00B93C7F">
        <w:t>кой энергии (мощности), приобретаемых у гарантирующего поставщика по ранее заключенному договору.</w:t>
      </w:r>
    </w:p>
    <w:p w:rsidR="00000000" w:rsidRPr="00B93C7F" w:rsidRDefault="00610770">
      <w:r w:rsidRPr="00B93C7F">
        <w:t>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w:t>
      </w:r>
      <w:r w:rsidRPr="00B93C7F">
        <w:t>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w:t>
      </w:r>
      <w:r w:rsidRPr="00B93C7F">
        <w:t xml:space="preserve">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w:anchor="sub_4085" w:history="1">
        <w:r w:rsidRPr="00B93C7F">
          <w:rPr>
            <w:rStyle w:val="a4"/>
            <w:color w:val="auto"/>
          </w:rPr>
          <w:t>пункте 64</w:t>
        </w:r>
      </w:hyperlink>
      <w:r w:rsidRPr="00B93C7F">
        <w:t xml:space="preserve"> настоящего документа.</w:t>
      </w:r>
    </w:p>
    <w:p w:rsidR="00000000" w:rsidRPr="00B93C7F" w:rsidRDefault="00610770">
      <w:r w:rsidRPr="00B93C7F">
        <w:t xml:space="preserve">Почасовой объем продажи электрической энергии </w:t>
      </w:r>
      <w:r w:rsidRPr="00B93C7F">
        <w:t xml:space="preserve">(мощности) для каждого часа по указанному в </w:t>
      </w:r>
      <w:hyperlink w:anchor="sub_4085" w:history="1">
        <w:r w:rsidRPr="00B93C7F">
          <w:rPr>
            <w:rStyle w:val="a4"/>
            <w:color w:val="auto"/>
          </w:rPr>
          <w:t>пункте 64</w:t>
        </w:r>
      </w:hyperlink>
      <w:r w:rsidRPr="00B93C7F">
        <w:t xml:space="preserve"> настоящего документа договору определяется гарантирующим поставщиком на основании показаний указанных в таком договоре приборов учета, установленных в отношении объекта по прои</w:t>
      </w:r>
      <w:r w:rsidRPr="00B93C7F">
        <w:t xml:space="preserve">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w:t>
      </w:r>
      <w:r w:rsidRPr="00B93C7F">
        <w:lastRenderedPageBreak/>
        <w:t xml:space="preserve">установленные в </w:t>
      </w:r>
      <w:hyperlink w:anchor="sub_4189" w:history="1">
        <w:r w:rsidRPr="00B93C7F">
          <w:rPr>
            <w:rStyle w:val="a4"/>
            <w:color w:val="auto"/>
          </w:rPr>
          <w:t>пунктах 161</w:t>
        </w:r>
      </w:hyperlink>
      <w:r w:rsidRPr="00B93C7F">
        <w:t xml:space="preserve"> и </w:t>
      </w:r>
      <w:hyperlink w:anchor="sub_4192" w:history="1">
        <w:r w:rsidRPr="00B93C7F">
          <w:rPr>
            <w:rStyle w:val="a4"/>
            <w:color w:val="auto"/>
          </w:rPr>
          <w:t>164</w:t>
        </w:r>
      </w:hyperlink>
      <w:r w:rsidRPr="00B93C7F">
        <w:t xml:space="preserve"> настоящего документа, как минимум из следующих величин:</w:t>
      </w:r>
    </w:p>
    <w:p w:rsidR="00000000" w:rsidRPr="00B93C7F" w:rsidRDefault="00610770">
      <w:r w:rsidRPr="00B93C7F">
        <w:t xml:space="preserve">почасовой договорной объем продажи электрической энергии (мощности) по договору, указанный в </w:t>
      </w:r>
      <w:hyperlink w:anchor="sub_4085" w:history="1">
        <w:r w:rsidRPr="00B93C7F">
          <w:rPr>
            <w:rStyle w:val="a4"/>
            <w:color w:val="auto"/>
          </w:rPr>
          <w:t>пункте 64</w:t>
        </w:r>
      </w:hyperlink>
      <w:r w:rsidRPr="00B93C7F">
        <w:t xml:space="preserve"> настоящего документа;</w:t>
      </w:r>
    </w:p>
    <w:p w:rsidR="00000000" w:rsidRPr="00B93C7F" w:rsidRDefault="00610770">
      <w:r w:rsidRPr="00B93C7F">
        <w:t>фактический почасовой объем производс</w:t>
      </w:r>
      <w:r w:rsidRPr="00B93C7F">
        <w:t>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w:t>
      </w:r>
      <w:r w:rsidRPr="00B93C7F">
        <w:t>ности);</w:t>
      </w:r>
    </w:p>
    <w:p w:rsidR="00000000" w:rsidRPr="00B93C7F" w:rsidRDefault="00610770">
      <w:r w:rsidRPr="00B93C7F">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w:t>
      </w:r>
      <w:r w:rsidRPr="00B93C7F">
        <w:t>ринимающих устройств.</w:t>
      </w:r>
    </w:p>
    <w:p w:rsidR="00000000" w:rsidRPr="00B93C7F" w:rsidRDefault="00610770">
      <w:r w:rsidRPr="00B93C7F">
        <w:t>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w:t>
      </w:r>
      <w:r w:rsidRPr="00B93C7F">
        <w:t xml:space="preserve"> (мощности) над почасовым объемом продажи электрической энергии (мощности), поставленной за тот же час по договору (договорам), указанному в </w:t>
      </w:r>
      <w:hyperlink w:anchor="sub_4085" w:history="1">
        <w:r w:rsidRPr="00B93C7F">
          <w:rPr>
            <w:rStyle w:val="a4"/>
            <w:color w:val="auto"/>
          </w:rPr>
          <w:t>пункте 64</w:t>
        </w:r>
      </w:hyperlink>
      <w:r w:rsidRPr="00B93C7F">
        <w:t xml:space="preserve"> настоящего документа, гарантирующему поставщику, в границах зоны деятельности к</w:t>
      </w:r>
      <w:r w:rsidRPr="00B93C7F">
        <w:t>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w:t>
      </w:r>
      <w:r w:rsidRPr="00B93C7F">
        <w:t>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w:t>
      </w:r>
      <w:r w:rsidRPr="00B93C7F">
        <w:t>е, которые определяются коммерческим оператором для соответствующего гарантирующего поставщика за соответствующий расчетный период.</w:t>
      </w:r>
    </w:p>
    <w:p w:rsidR="00000000" w:rsidRPr="00B93C7F" w:rsidRDefault="00610770">
      <w:bookmarkStart w:id="125" w:name="sub_4087"/>
      <w:r w:rsidRPr="00B93C7F">
        <w:t>66. В случае если объекты по производству электрической энергии (мощности) и энергопринимающие устройства, принадлеж</w:t>
      </w:r>
      <w:r w:rsidRPr="00B93C7F">
        <w:t>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w:t>
      </w:r>
      <w:r w:rsidRPr="00B93C7F">
        <w:t>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w:t>
      </w:r>
      <w:r w:rsidRPr="00B93C7F">
        <w:t>ам.</w:t>
      </w:r>
    </w:p>
    <w:bookmarkEnd w:id="125"/>
    <w:p w:rsidR="00000000" w:rsidRPr="00B93C7F" w:rsidRDefault="00610770">
      <w:r w:rsidRPr="00B93C7F">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w:t>
      </w:r>
      <w:r w:rsidRPr="00B93C7F">
        <w:t>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000000" w:rsidRPr="00B93C7F" w:rsidRDefault="00610770">
      <w:bookmarkStart w:id="126" w:name="sub_4088"/>
      <w:r w:rsidRPr="00B93C7F">
        <w:t>67. Производитель электрической энергии (мощности), осуществляющий эксплуатацию генерирующих объектов, расп</w:t>
      </w:r>
      <w:r w:rsidRPr="00B93C7F">
        <w:t>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w:t>
      </w:r>
      <w:r w:rsidRPr="00B93C7F">
        <w:t xml:space="preserve">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w:t>
      </w:r>
      <w:r w:rsidRPr="00B93C7F">
        <w:lastRenderedPageBreak/>
        <w:t>и (или) иных вла</w:t>
      </w:r>
      <w:r w:rsidRPr="00B93C7F">
        <w:t>дельцев объектов электросетевого хозяйства.</w:t>
      </w:r>
    </w:p>
    <w:p w:rsidR="00000000" w:rsidRPr="00B93C7F" w:rsidRDefault="00610770">
      <w:bookmarkStart w:id="127" w:name="sub_4089"/>
      <w:bookmarkEnd w:id="126"/>
      <w:r w:rsidRPr="00B93C7F">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w:t>
      </w:r>
      <w:r w:rsidRPr="00B93C7F">
        <w:t>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w:t>
      </w:r>
      <w:r w:rsidRPr="00B93C7F">
        <w:t xml:space="preserve">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68" w:history="1">
        <w:r w:rsidRPr="00B93C7F">
          <w:rPr>
            <w:rStyle w:val="a4"/>
            <w:color w:val="auto"/>
          </w:rPr>
          <w:t>Правилами</w:t>
        </w:r>
      </w:hyperlink>
      <w:r w:rsidRPr="00B93C7F">
        <w:t>, обязател</w:t>
      </w:r>
      <w:r w:rsidRPr="00B93C7F">
        <w:t xml:space="preserve">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w:t>
      </w:r>
      <w:hyperlink r:id="rId69" w:history="1">
        <w:r w:rsidRPr="00B93C7F">
          <w:rPr>
            <w:rStyle w:val="a4"/>
            <w:color w:val="auto"/>
          </w:rPr>
          <w:t>постановлением</w:t>
        </w:r>
      </w:hyperlink>
      <w:r w:rsidRPr="00B93C7F">
        <w:t xml:space="preserve"> Правительства Российской Федерации от 14 февраля 2012 г. N 124.</w:t>
      </w:r>
    </w:p>
    <w:p w:rsidR="00000000" w:rsidRPr="00B93C7F" w:rsidRDefault="00610770">
      <w:bookmarkStart w:id="128" w:name="sub_4090"/>
      <w:bookmarkEnd w:id="127"/>
      <w:r w:rsidRPr="00B93C7F">
        <w:t>69. Потребители коммунальной услуги по электроснабжению - собственники и пользователи помещений в многоквартирных домах и жилых домов в порядке и в случа</w:t>
      </w:r>
      <w:r w:rsidRPr="00B93C7F">
        <w:t xml:space="preserve">ях, установленных </w:t>
      </w:r>
      <w:hyperlink r:id="rId70"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000000" w:rsidRPr="00B93C7F" w:rsidRDefault="00610770">
      <w:bookmarkStart w:id="129" w:name="sub_4091"/>
      <w:bookmarkEnd w:id="128"/>
      <w:r w:rsidRPr="00B93C7F">
        <w:t>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w:t>
      </w:r>
      <w:r w:rsidRPr="00B93C7F">
        <w:t xml:space="preserve">ей) организацией, за исключением случая, когда собственник нежилого помещения в соответствии с </w:t>
      </w:r>
      <w:hyperlink r:id="rId71"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 </w:t>
      </w:r>
      <w:r w:rsidRPr="00B93C7F">
        <w:t>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000000" w:rsidRPr="00B93C7F" w:rsidRDefault="00610770">
      <w:bookmarkStart w:id="130" w:name="sub_4092"/>
      <w:bookmarkEnd w:id="129"/>
      <w:r w:rsidRPr="00B93C7F">
        <w:t xml:space="preserve">71. Граждане - потребители электрической энергии, за исключением граждан, указанных в </w:t>
      </w:r>
      <w:hyperlink w:anchor="sub_4090" w:history="1">
        <w:r w:rsidRPr="00B93C7F">
          <w:rPr>
            <w:rStyle w:val="a4"/>
            <w:color w:val="auto"/>
          </w:rPr>
          <w:t>пункте 69</w:t>
        </w:r>
      </w:hyperlink>
      <w:r w:rsidRPr="00B93C7F">
        <w:t xml:space="preserve"> настоящего документа, и граждан, осуществляющих предпринимательскую деятельность, приобретают электрическую энергию на основании</w:t>
      </w:r>
      <w:r w:rsidRPr="00B93C7F">
        <w:t xml:space="preserve">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000000" w:rsidRPr="00B93C7F" w:rsidRDefault="00610770">
      <w:bookmarkStart w:id="131" w:name="sub_4093"/>
      <w:bookmarkEnd w:id="130"/>
      <w:r w:rsidRPr="00B93C7F">
        <w:t>72. Действие договора энергоснабжения между гарантирующим поставщиком и гражданино</w:t>
      </w:r>
      <w:r w:rsidRPr="00B93C7F">
        <w:t xml:space="preserve">м, указанным в </w:t>
      </w:r>
      <w:hyperlink w:anchor="sub_4092" w:history="1">
        <w:r w:rsidRPr="00B93C7F">
          <w:rPr>
            <w:rStyle w:val="a4"/>
            <w:color w:val="auto"/>
          </w:rPr>
          <w:t>пункте 71</w:t>
        </w:r>
      </w:hyperlink>
      <w:r w:rsidRPr="00B93C7F">
        <w:t xml:space="preserve"> настоящего документа, не ставится в зависимость от факта составления документа, подписанного сторонами в письменной форме.</w:t>
      </w:r>
    </w:p>
    <w:bookmarkEnd w:id="131"/>
    <w:p w:rsidR="00000000" w:rsidRPr="00B93C7F" w:rsidRDefault="00610770">
      <w:r w:rsidRPr="00B93C7F">
        <w:t>Договор энергоснабжения между гарантирующим поставщиком и указанным гражда</w:t>
      </w:r>
      <w:r w:rsidRPr="00B93C7F">
        <w:t>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w:t>
      </w:r>
      <w:r w:rsidRPr="00B93C7F">
        <w:t>м электрической энергии.</w:t>
      </w:r>
    </w:p>
    <w:p w:rsidR="00000000" w:rsidRPr="00B93C7F" w:rsidRDefault="00610770">
      <w:bookmarkStart w:id="132" w:name="sub_4094"/>
      <w:r w:rsidRPr="00B93C7F">
        <w:t xml:space="preserve">73. Наличие заключенного гражданином, указанным в </w:t>
      </w:r>
      <w:hyperlink w:anchor="sub_4092" w:history="1">
        <w:r w:rsidRPr="00B93C7F">
          <w:rPr>
            <w:rStyle w:val="a4"/>
            <w:color w:val="auto"/>
          </w:rPr>
          <w:t>пункте 71</w:t>
        </w:r>
      </w:hyperlink>
      <w:r w:rsidRPr="00B93C7F">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w:t>
      </w:r>
      <w:r w:rsidRPr="00B93C7F">
        <w:t>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w:t>
      </w:r>
      <w:r w:rsidRPr="00B93C7F">
        <w:t xml:space="preserve">й энергии которым оплачивается. Кроме того, по желанию гражданина в документе могут </w:t>
      </w:r>
      <w:r w:rsidRPr="00B93C7F">
        <w:lastRenderedPageBreak/>
        <w:t>быть указаны фамилия, имя и отчество этого гражданина.</w:t>
      </w:r>
    </w:p>
    <w:bookmarkEnd w:id="132"/>
    <w:p w:rsidR="00000000" w:rsidRPr="00B93C7F" w:rsidRDefault="00610770">
      <w:r w:rsidRPr="00B93C7F">
        <w:t>В этом случае договор энергоснабжения с гарантирующим поставщиком считается заключенным на условиях, предусмо</w:t>
      </w:r>
      <w:r w:rsidRPr="00B93C7F">
        <w:t>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000000" w:rsidRPr="00B93C7F" w:rsidRDefault="00610770">
      <w:r w:rsidRPr="00B93C7F">
        <w:t>В случае выявления факта потребления электрической энергии гражданином до дат</w:t>
      </w:r>
      <w:r w:rsidRPr="00B93C7F">
        <w:t>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w:t>
      </w:r>
      <w:r w:rsidRPr="00B93C7F">
        <w:t>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w:t>
      </w:r>
      <w:r w:rsidRPr="00B93C7F">
        <w:t>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000000" w:rsidRPr="00B93C7F" w:rsidRDefault="00610770">
      <w:r w:rsidRPr="00B93C7F">
        <w:t xml:space="preserve">Указанный </w:t>
      </w:r>
      <w:r w:rsidRPr="00B93C7F">
        <w:t xml:space="preserve">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w:t>
      </w:r>
      <w:hyperlink r:id="rId72" w:history="1">
        <w:r w:rsidRPr="00B93C7F">
          <w:rPr>
            <w:rStyle w:val="a4"/>
            <w:color w:val="auto"/>
          </w:rPr>
          <w:t>законодательства</w:t>
        </w:r>
      </w:hyperlink>
      <w:r w:rsidRPr="00B93C7F">
        <w:t xml:space="preserve"> Российской Федерации о защите персональных данных.</w:t>
      </w:r>
    </w:p>
    <w:p w:rsidR="00000000" w:rsidRPr="00B93C7F" w:rsidRDefault="00610770">
      <w:bookmarkStart w:id="133" w:name="sub_4095"/>
      <w:r w:rsidRPr="00B93C7F">
        <w:t xml:space="preserve">74. В случае если гражданин, указанный в </w:t>
      </w:r>
      <w:hyperlink w:anchor="sub_4092" w:history="1">
        <w:r w:rsidRPr="00B93C7F">
          <w:rPr>
            <w:rStyle w:val="a4"/>
            <w:color w:val="auto"/>
          </w:rPr>
          <w:t>пункте 71</w:t>
        </w:r>
      </w:hyperlink>
      <w:r w:rsidRPr="00B93C7F">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w:t>
      </w:r>
      <w:r w:rsidRPr="00B93C7F">
        <w:t xml:space="preserve">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sub_4055" w:history="1">
        <w:r w:rsidRPr="00B93C7F">
          <w:rPr>
            <w:rStyle w:val="a4"/>
            <w:color w:val="auto"/>
          </w:rPr>
          <w:t>пункте 34</w:t>
        </w:r>
      </w:hyperlink>
      <w:r w:rsidRPr="00B93C7F">
        <w:t xml:space="preserve"> настоящего документа.</w:t>
      </w:r>
    </w:p>
    <w:bookmarkEnd w:id="133"/>
    <w:p w:rsidR="00000000" w:rsidRPr="00B93C7F" w:rsidRDefault="00610770">
      <w:r w:rsidRPr="00B93C7F">
        <w:t>По желанию указанный гражданин впра</w:t>
      </w:r>
      <w:r w:rsidRPr="00B93C7F">
        <w:t xml:space="preserve">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sub_4054" w:history="1">
        <w:r w:rsidRPr="00B93C7F">
          <w:rPr>
            <w:rStyle w:val="a4"/>
            <w:color w:val="auto"/>
          </w:rPr>
          <w:t>пунктом 33</w:t>
        </w:r>
      </w:hyperlink>
      <w:r w:rsidRPr="00B93C7F">
        <w:t xml:space="preserve"> настоящего документа.</w:t>
      </w:r>
    </w:p>
    <w:p w:rsidR="00000000" w:rsidRPr="00B93C7F" w:rsidRDefault="00610770">
      <w:r w:rsidRPr="00B93C7F">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sub_4055" w:history="1">
        <w:r w:rsidRPr="00B93C7F">
          <w:rPr>
            <w:rStyle w:val="a4"/>
            <w:color w:val="auto"/>
          </w:rPr>
          <w:t>пунктом 34</w:t>
        </w:r>
      </w:hyperlink>
      <w:r w:rsidRPr="00B93C7F">
        <w:t xml:space="preserve"> настоящего документа, и у</w:t>
      </w:r>
      <w:r w:rsidRPr="00B93C7F">
        <w:t xml:space="preserve">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000000" w:rsidRPr="00B93C7F" w:rsidRDefault="00610770">
      <w:r w:rsidRPr="00B93C7F">
        <w:t>Договор энергоснабжения, заключенный между гарантирующим поставщиком и указанным гражданином в письменной</w:t>
      </w:r>
      <w:r w:rsidRPr="00B93C7F">
        <w:t xml:space="preserve"> форме, должен соответствовать настоящему документу.</w:t>
      </w:r>
    </w:p>
    <w:p w:rsidR="00000000" w:rsidRPr="00B93C7F" w:rsidRDefault="00610770">
      <w:bookmarkStart w:id="134" w:name="sub_4096"/>
      <w:r w:rsidRPr="00B93C7F">
        <w:t xml:space="preserve">75. Договором энергоснабжения между гарантирующим поставщиком и гражданином, указанным в </w:t>
      </w:r>
      <w:hyperlink w:anchor="sub_4092" w:history="1">
        <w:r w:rsidRPr="00B93C7F">
          <w:rPr>
            <w:rStyle w:val="a4"/>
            <w:color w:val="auto"/>
          </w:rPr>
          <w:t>пункте 71</w:t>
        </w:r>
      </w:hyperlink>
      <w:r w:rsidRPr="00B93C7F">
        <w:t xml:space="preserve"> настоящего документа, должен быть определен порядок возврата или переч</w:t>
      </w:r>
      <w:r w:rsidRPr="00B93C7F">
        <w:t>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bookmarkEnd w:id="134"/>
    <w:p w:rsidR="00000000" w:rsidRPr="00B93C7F" w:rsidRDefault="00610770">
      <w:r w:rsidRPr="00B93C7F">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w:t>
      </w:r>
      <w:r w:rsidRPr="00B93C7F">
        <w:t xml:space="preserve">го поставщика в соответствующей зоне деятельности </w:t>
      </w:r>
      <w:r w:rsidRPr="00B93C7F">
        <w:lastRenderedPageBreak/>
        <w:t>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000000" w:rsidRPr="00B93C7F" w:rsidRDefault="00610770">
      <w:bookmarkStart w:id="135" w:name="sub_4097"/>
      <w:r w:rsidRPr="00B93C7F">
        <w:t xml:space="preserve">76. Гарантирующий поставщик не вправе устанавливать в договорах энергоснабжения с гражданами, указанными в </w:t>
      </w:r>
      <w:hyperlink w:anchor="sub_4092" w:history="1">
        <w:r w:rsidRPr="00B93C7F">
          <w:rPr>
            <w:rStyle w:val="a4"/>
            <w:color w:val="auto"/>
          </w:rPr>
          <w:t>пункте 71</w:t>
        </w:r>
      </w:hyperlink>
      <w:r w:rsidRPr="00B93C7F">
        <w:t xml:space="preserve"> настоящего документа, иные требования к приборам учета электрической энергии, чем требования, предусмотре</w:t>
      </w:r>
      <w:r w:rsidRPr="00B93C7F">
        <w:t xml:space="preserve">нные </w:t>
      </w:r>
      <w:hyperlink w:anchor="sub_4226" w:history="1">
        <w:r w:rsidRPr="00B93C7F">
          <w:rPr>
            <w:rStyle w:val="a4"/>
            <w:color w:val="auto"/>
          </w:rPr>
          <w:t>разделом X</w:t>
        </w:r>
      </w:hyperlink>
      <w:r w:rsidRPr="00B93C7F">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w:t>
      </w:r>
      <w:r w:rsidRPr="00B93C7F">
        <w:t xml:space="preserve"> потребителя только при его согласии.</w:t>
      </w:r>
    </w:p>
    <w:p w:rsidR="00000000" w:rsidRPr="00B93C7F" w:rsidRDefault="00610770">
      <w:bookmarkStart w:id="136" w:name="sub_4098"/>
      <w:bookmarkEnd w:id="135"/>
      <w:r w:rsidRPr="00B93C7F">
        <w:t xml:space="preserve">77. При возникновении у гражданина, указанного в </w:t>
      </w:r>
      <w:hyperlink w:anchor="sub_4092" w:history="1">
        <w:r w:rsidRPr="00B93C7F">
          <w:rPr>
            <w:rStyle w:val="a4"/>
            <w:color w:val="auto"/>
          </w:rPr>
          <w:t>пункте 71</w:t>
        </w:r>
      </w:hyperlink>
      <w:r w:rsidRPr="00B93C7F">
        <w:t xml:space="preserve"> настоящего документа, задолженности по оплате электрической энергии по договору, введение ограничения режима потребле</w:t>
      </w:r>
      <w:r w:rsidRPr="00B93C7F">
        <w:t xml:space="preserve">ния в отношении такого гражданина осуществляется в соответствии с </w:t>
      </w:r>
      <w:hyperlink w:anchor="sub_2000" w:history="1">
        <w:r w:rsidRPr="00B93C7F">
          <w:rPr>
            <w:rStyle w:val="a4"/>
            <w:color w:val="auto"/>
          </w:rPr>
          <w:t>Правилами</w:t>
        </w:r>
      </w:hyperlink>
      <w:r w:rsidRPr="00B93C7F">
        <w:t xml:space="preserve"> полного и (или) частичного ограничения режима потребления электрической энергии.</w:t>
      </w:r>
    </w:p>
    <w:bookmarkEnd w:id="136"/>
    <w:p w:rsidR="00000000" w:rsidRPr="00B93C7F" w:rsidRDefault="00610770"/>
    <w:p w:rsidR="00000000" w:rsidRPr="00B93C7F" w:rsidRDefault="00610770">
      <w:pPr>
        <w:pStyle w:val="1"/>
        <w:rPr>
          <w:color w:val="auto"/>
        </w:rPr>
      </w:pPr>
      <w:bookmarkStart w:id="137" w:name="sub_4108"/>
      <w:r w:rsidRPr="00B93C7F">
        <w:rPr>
          <w:color w:val="auto"/>
        </w:rPr>
        <w:t xml:space="preserve">IV. Порядок осуществления </w:t>
      </w:r>
      <w:r w:rsidRPr="00B93C7F">
        <w:rPr>
          <w:color w:val="auto"/>
        </w:rPr>
        <w:t>расчетов за электрическую энергию (мощность), в том числе при продаже по нерегулируемым ценам</w:t>
      </w:r>
    </w:p>
    <w:bookmarkEnd w:id="137"/>
    <w:p w:rsidR="00000000" w:rsidRPr="00B93C7F" w:rsidRDefault="00610770"/>
    <w:p w:rsidR="00000000" w:rsidRPr="00B93C7F" w:rsidRDefault="00610770">
      <w:bookmarkStart w:id="138" w:name="sub_4100"/>
      <w:r w:rsidRPr="00B93C7F">
        <w:t>78. Расчеты за электрическую энергию (мощность) по договору энергоснабжения (купли-продажи (поставки) электрической энергии (мощности)) осуществл</w:t>
      </w:r>
      <w:r w:rsidRPr="00B93C7F">
        <w:t>яются с учетом того, что:</w:t>
      </w:r>
    </w:p>
    <w:bookmarkEnd w:id="138"/>
    <w:p w:rsidR="00000000" w:rsidRPr="00B93C7F" w:rsidRDefault="00610770">
      <w:r w:rsidRPr="00B93C7F">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w:t>
      </w:r>
      <w:r w:rsidRPr="00B93C7F">
        <w:t>ость иных услуг, оказание которых является неотъемлемой частью процесса поставки электрической энергии потребителям;</w:t>
      </w:r>
    </w:p>
    <w:p w:rsidR="00000000" w:rsidRPr="00B93C7F" w:rsidRDefault="00610770">
      <w:r w:rsidRPr="00B93C7F">
        <w:t xml:space="preserve">стоимость электрической энергии (мощности) по договору купли-продажи (поставки) электрической энергии (мощности) включает стоимость объема </w:t>
      </w:r>
      <w:r w:rsidRPr="00B93C7F">
        <w:t>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000000" w:rsidRPr="00B93C7F" w:rsidRDefault="00610770">
      <w:r w:rsidRPr="00B93C7F">
        <w:t>В стоимо</w:t>
      </w:r>
      <w:r w:rsidRPr="00B93C7F">
        <w:t>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w:t>
      </w:r>
      <w:r w:rsidRPr="00B93C7F">
        <w:t>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w:t>
      </w:r>
      <w:r w:rsidRPr="00B93C7F">
        <w:t xml:space="preserve">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w:t>
      </w:r>
      <w:r w:rsidRPr="00B93C7F">
        <w:t xml:space="preserve">ителям (покупателям), отвечающим критериям, определенным </w:t>
      </w:r>
      <w:hyperlink r:id="rId73" w:history="1">
        <w:r w:rsidRPr="00B93C7F">
          <w:rPr>
            <w:rStyle w:val="a4"/>
            <w:color w:val="auto"/>
          </w:rPr>
          <w:t>Правилами</w:t>
        </w:r>
      </w:hyperlink>
      <w:r w:rsidRPr="00B93C7F">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w:t>
      </w:r>
      <w:r w:rsidRPr="00B93C7F">
        <w:t xml:space="preserve">тивно-диспетчерскому управлению в электроэнергетике, утвержденными </w:t>
      </w:r>
      <w:hyperlink r:id="rId74" w:history="1">
        <w:r w:rsidRPr="00B93C7F">
          <w:rPr>
            <w:rStyle w:val="a4"/>
            <w:color w:val="auto"/>
          </w:rPr>
          <w:t>постановлением</w:t>
        </w:r>
      </w:hyperlink>
      <w:r w:rsidRPr="00B93C7F">
        <w:t xml:space="preserve"> Правительства Российской Федерации от 14 февраля 2009 г. N 114, осуществляется этими потребителями (покупателями) в соответствии с условиями </w:t>
      </w:r>
      <w:r w:rsidRPr="00B93C7F">
        <w:t xml:space="preserve">договора, заключенного ими с указанным субъектом оперативно-диспетчерского </w:t>
      </w:r>
      <w:r w:rsidRPr="00B93C7F">
        <w:lastRenderedPageBreak/>
        <w:t>управления в электроэнергетике.</w:t>
      </w:r>
    </w:p>
    <w:p w:rsidR="00000000" w:rsidRPr="00B93C7F" w:rsidRDefault="00610770">
      <w:bookmarkStart w:id="139" w:name="sub_4101"/>
      <w:r w:rsidRPr="00B93C7F">
        <w:t>79. Расчетным периодом для осуществления расчетов потребителей (покупателей) с гарантирующими поставщиками является 1 месяц.</w:t>
      </w:r>
    </w:p>
    <w:p w:rsidR="00000000" w:rsidRPr="00B93C7F" w:rsidRDefault="00610770">
      <w:bookmarkStart w:id="140" w:name="sub_4102"/>
      <w:bookmarkEnd w:id="139"/>
      <w:r w:rsidRPr="00B93C7F">
        <w:t>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w:t>
      </w:r>
      <w:r w:rsidRPr="00B93C7F">
        <w:t>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w:t>
      </w:r>
      <w:r w:rsidRPr="00B93C7F">
        <w:t xml:space="preserve">ксимальной мощности, определяемую в соответствии с </w:t>
      </w:r>
      <w:hyperlink r:id="rId75"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w:t>
      </w:r>
    </w:p>
    <w:p w:rsidR="00000000" w:rsidRPr="00B93C7F" w:rsidRDefault="00610770">
      <w:bookmarkStart w:id="141" w:name="sub_4103"/>
      <w:bookmarkEnd w:id="140"/>
      <w:r w:rsidRPr="00B93C7F">
        <w:t>81. Граждане, приобретающие электрическую энерг</w:t>
      </w:r>
      <w:r w:rsidRPr="00B93C7F">
        <w:t>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bookmarkEnd w:id="141"/>
    <w:p w:rsidR="00000000" w:rsidRPr="00B93C7F" w:rsidRDefault="00610770">
      <w:r w:rsidRPr="00B93C7F">
        <w:t xml:space="preserve">Исполнители коммунальной услуги обязаны </w:t>
      </w:r>
      <w:r w:rsidRPr="00B93C7F">
        <w:t>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w:t>
      </w:r>
      <w:r w:rsidRPr="00B93C7F">
        <w:t xml:space="preserve"> срок оплаты.</w:t>
      </w:r>
    </w:p>
    <w:p w:rsidR="00000000" w:rsidRPr="00B93C7F" w:rsidRDefault="00610770">
      <w:r w:rsidRPr="00B93C7F">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w:t>
      </w:r>
      <w:r w:rsidRPr="00B93C7F">
        <w:t>м.</w:t>
      </w:r>
    </w:p>
    <w:p w:rsidR="00000000" w:rsidRPr="00B93C7F" w:rsidRDefault="00610770">
      <w:bookmarkStart w:id="142" w:name="sub_4104"/>
      <w:r w:rsidRPr="00B93C7F">
        <w:t xml:space="preserve">82. Если иное не установлено </w:t>
      </w:r>
      <w:hyperlink w:anchor="sub_4103" w:history="1">
        <w:r w:rsidRPr="00B93C7F">
          <w:rPr>
            <w:rStyle w:val="a4"/>
            <w:color w:val="auto"/>
          </w:rPr>
          <w:t>пунктом 81</w:t>
        </w:r>
      </w:hyperlink>
      <w:r w:rsidRPr="00B93C7F">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w:t>
      </w:r>
      <w:r w:rsidRPr="00B93C7F">
        <w:t>ику в следующем порядке, кроме случаев, когда более поздние сроки установлены соглашением с гарантирующим поставщиком:</w:t>
      </w:r>
    </w:p>
    <w:bookmarkEnd w:id="142"/>
    <w:p w:rsidR="00000000" w:rsidRPr="00B93C7F" w:rsidRDefault="00610770">
      <w:r w:rsidRPr="00B93C7F">
        <w:t>30 процентов стоимости электрической энергии (мощности) в подлежащем оплате объеме покупки в месяце, за который осуществляется оп</w:t>
      </w:r>
      <w:r w:rsidRPr="00B93C7F">
        <w:t>лата, вносится до 10-го числа этого месяца;</w:t>
      </w:r>
    </w:p>
    <w:p w:rsidR="00000000" w:rsidRPr="00B93C7F" w:rsidRDefault="00610770">
      <w:r w:rsidRPr="00B93C7F">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000000" w:rsidRPr="00B93C7F" w:rsidRDefault="00610770">
      <w:r w:rsidRPr="00B93C7F">
        <w:t xml:space="preserve">стоимость объема покупки электрической </w:t>
      </w:r>
      <w:r w:rsidRPr="00B93C7F">
        <w:t>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w:t>
      </w:r>
      <w:r w:rsidRPr="00B93C7F">
        <w:t xml:space="preserve">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w:t>
      </w:r>
      <w:r w:rsidRPr="00B93C7F">
        <w:t>щий за месяцем, в котором была осуществлена такая оплата.</w:t>
      </w:r>
    </w:p>
    <w:p w:rsidR="00000000" w:rsidRPr="00B93C7F" w:rsidRDefault="00610770">
      <w:r w:rsidRPr="00B93C7F">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w:t>
      </w:r>
      <w:r w:rsidRPr="00B93C7F">
        <w:t xml:space="preserve">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w:t>
      </w:r>
      <w:r w:rsidRPr="00B93C7F">
        <w:lastRenderedPageBreak/>
        <w:t>1-го числа этого месяца, если иное не установлено договором энергоснабжен</w:t>
      </w:r>
      <w:r w:rsidRPr="00B93C7F">
        <w:t>ия (договором купли-продажи (поставки) электрической энергии (мощности)).</w:t>
      </w:r>
    </w:p>
    <w:p w:rsidR="00000000" w:rsidRPr="00B93C7F" w:rsidRDefault="00610770">
      <w:r w:rsidRPr="00B93C7F">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w:t>
      </w:r>
      <w:r w:rsidRPr="00B93C7F">
        <w:t>ю или частично условием о предоставлении гарантирующему поставщику обеспечения исполнения обязательств по оплате по договору.</w:t>
      </w:r>
    </w:p>
    <w:p w:rsidR="00000000" w:rsidRPr="00B93C7F" w:rsidRDefault="00610770">
      <w:bookmarkStart w:id="143" w:name="sub_4105"/>
      <w:r w:rsidRPr="00B93C7F">
        <w:t>83. Для определения размера платежей, которые должны быть произведены гарантирующему поставщику потребителем (покупателем)</w:t>
      </w:r>
      <w:r w:rsidRPr="00B93C7F">
        <w:t xml:space="preserve">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bookmarkEnd w:id="143"/>
    <w:p w:rsidR="00000000" w:rsidRPr="00B93C7F" w:rsidRDefault="00610770">
      <w:r w:rsidRPr="00B93C7F">
        <w:t>на территориях субъектов Российской Федерации, объединенных в цено</w:t>
      </w:r>
      <w:r w:rsidRPr="00B93C7F">
        <w:t>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000000" w:rsidRPr="00B93C7F" w:rsidRDefault="00610770">
      <w:r w:rsidRPr="00B93C7F">
        <w:t xml:space="preserve">на территориях субъектов Российской Федерации, </w:t>
      </w:r>
      <w:r w:rsidRPr="00B93C7F">
        <w:t>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w:t>
      </w:r>
      <w:r w:rsidRPr="00B93C7F">
        <w:t>рий потребителей, по которым осуществляется дифференциация тарифов.</w:t>
      </w:r>
    </w:p>
    <w:p w:rsidR="00000000" w:rsidRPr="00B93C7F" w:rsidRDefault="00610770">
      <w:r w:rsidRPr="00B93C7F">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w:t>
      </w:r>
      <w:r w:rsidRPr="00B93C7F">
        <w:t>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w:t>
      </w:r>
      <w:r w:rsidRPr="00B93C7F">
        <w:t>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000000" w:rsidRPr="00B93C7F" w:rsidRDefault="00610770">
      <w:r w:rsidRPr="00B93C7F">
        <w:t>Под</w:t>
      </w:r>
      <w:r w:rsidRPr="00B93C7F">
        <w:t xml:space="preserve">лежащий оплате объем покупки электрической энергии (мощности) для применения </w:t>
      </w:r>
      <w:hyperlink w:anchor="sub_4104" w:history="1">
        <w:r w:rsidRPr="00B93C7F">
          <w:rPr>
            <w:rStyle w:val="a4"/>
            <w:color w:val="auto"/>
          </w:rPr>
          <w:t>пункта 82</w:t>
        </w:r>
      </w:hyperlink>
      <w:r w:rsidRPr="00B93C7F">
        <w:t xml:space="preserve"> настоящего документа принимается равным определяемому в соответствии с </w:t>
      </w:r>
      <w:hyperlink w:anchor="sub_4226" w:history="1">
        <w:r w:rsidRPr="00B93C7F">
          <w:rPr>
            <w:rStyle w:val="a4"/>
            <w:color w:val="auto"/>
          </w:rPr>
          <w:t>разделом X</w:t>
        </w:r>
      </w:hyperlink>
      <w:r w:rsidRPr="00B93C7F">
        <w:t xml:space="preserve"> настоящего документа объему потребл</w:t>
      </w:r>
      <w:r w:rsidRPr="00B93C7F">
        <w:t>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w:t>
      </w:r>
      <w:r w:rsidRPr="00B93C7F">
        <w:t xml:space="preserve">йств потребителя, определяемой в соответствии с </w:t>
      </w:r>
      <w:hyperlink r:id="rId76"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w:t>
      </w:r>
      <w:r w:rsidRPr="00B93C7F">
        <w:t>авного 0,002824.</w:t>
      </w:r>
    </w:p>
    <w:p w:rsidR="00000000" w:rsidRPr="00B93C7F" w:rsidRDefault="00610770">
      <w:bookmarkStart w:id="144" w:name="sub_4106"/>
      <w:r w:rsidRPr="00B93C7F">
        <w:t>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w:t>
      </w:r>
      <w:r w:rsidRPr="00B93C7F">
        <w:t>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w:t>
      </w:r>
      <w:r w:rsidRPr="00B93C7F">
        <w:t xml:space="preserve">твии с </w:t>
      </w:r>
      <w:hyperlink w:anchor="sub_4226" w:history="1">
        <w:r w:rsidRPr="00B93C7F">
          <w:rPr>
            <w:rStyle w:val="a4"/>
            <w:color w:val="auto"/>
          </w:rPr>
          <w:t>разделом X</w:t>
        </w:r>
      </w:hyperlink>
      <w:r w:rsidRPr="00B93C7F">
        <w:t xml:space="preserve"> настоящего документа.</w:t>
      </w:r>
    </w:p>
    <w:bookmarkEnd w:id="144"/>
    <w:p w:rsidR="00000000" w:rsidRPr="00B93C7F" w:rsidRDefault="00610770">
      <w:r w:rsidRPr="00B93C7F">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w:t>
      </w:r>
      <w:r w:rsidRPr="00B93C7F">
        <w:lastRenderedPageBreak/>
        <w:t>ценовые зоны оптового рынка,</w:t>
      </w:r>
      <w:r w:rsidRPr="00B93C7F">
        <w:t xml:space="preserve">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000000" w:rsidRPr="00B93C7F" w:rsidRDefault="00610770">
      <w:r w:rsidRPr="00B93C7F">
        <w:t>средневзвешенная нерегулируемая цена на электрическую энергию на оптовом рын</w:t>
      </w:r>
      <w:r w:rsidRPr="00B93C7F">
        <w:t>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000000" w:rsidRPr="00B93C7F" w:rsidRDefault="00610770">
      <w:r w:rsidRPr="00B93C7F">
        <w:t>произведение коэффициента оплаты мощности, равного 0,002824, и средневзвешенной нерегулируемой це</w:t>
      </w:r>
      <w:r w:rsidRPr="00B93C7F">
        <w:t>ны на мощность на оптовом рынке, определенной коммерческим оператором;</w:t>
      </w:r>
    </w:p>
    <w:p w:rsidR="00000000" w:rsidRPr="00B93C7F" w:rsidRDefault="00610770">
      <w:r w:rsidRPr="00B93C7F">
        <w:t>тариф на услуги по передаче электрической энергии на соответствующем уровне напряжения;</w:t>
      </w:r>
    </w:p>
    <w:p w:rsidR="00000000" w:rsidRPr="00B93C7F" w:rsidRDefault="00610770">
      <w:r w:rsidRPr="00B93C7F">
        <w:t>сбытовая надбавка гарантирующего поставщика;</w:t>
      </w:r>
    </w:p>
    <w:p w:rsidR="00000000" w:rsidRPr="00B93C7F" w:rsidRDefault="00610770">
      <w:r w:rsidRPr="00B93C7F">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sub_4124" w:history="1">
        <w:r w:rsidRPr="00B93C7F">
          <w:rPr>
            <w:rStyle w:val="a4"/>
            <w:color w:val="auto"/>
          </w:rPr>
          <w:t>пунктом 101</w:t>
        </w:r>
      </w:hyperlink>
      <w:r w:rsidRPr="00B93C7F">
        <w:t xml:space="preserve"> настоящего документа.</w:t>
      </w:r>
    </w:p>
    <w:p w:rsidR="00000000" w:rsidRPr="00B93C7F" w:rsidRDefault="00610770">
      <w:r w:rsidRPr="00B93C7F">
        <w:t xml:space="preserve">Стоимость объема бездоговорного потребления </w:t>
      </w:r>
      <w:r w:rsidRPr="00B93C7F">
        <w:t>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w:t>
      </w:r>
      <w:r w:rsidRPr="00B93C7F">
        <w:t>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w:t>
      </w:r>
      <w:r w:rsidRPr="00B93C7F">
        <w:t xml:space="preserve">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w:t>
      </w:r>
      <w:r w:rsidRPr="00B93C7F">
        <w:t>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w:t>
      </w:r>
      <w:r w:rsidRPr="00B93C7F">
        <w:t>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w:t>
      </w:r>
      <w:r w:rsidRPr="00B93C7F">
        <w:t>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w:t>
      </w:r>
      <w:r w:rsidRPr="00B93C7F">
        <w:t xml:space="preserve">лектрической энергии потребителям, определяемую в соответствии с </w:t>
      </w:r>
      <w:hyperlink w:anchor="sub_4124" w:history="1">
        <w:r w:rsidRPr="00B93C7F">
          <w:rPr>
            <w:rStyle w:val="a4"/>
            <w:color w:val="auto"/>
          </w:rPr>
          <w:t>пунктом 101</w:t>
        </w:r>
      </w:hyperlink>
      <w:r w:rsidRPr="00B93C7F">
        <w:t xml:space="preserve"> настоящего документа.</w:t>
      </w:r>
    </w:p>
    <w:p w:rsidR="00000000" w:rsidRPr="00B93C7F" w:rsidRDefault="00610770">
      <w:r w:rsidRPr="00B93C7F">
        <w:t>Стоимость объема бездоговорного потребления за весь период осуществления такого потребления на территориях технологически изолирова</w:t>
      </w:r>
      <w:r w:rsidRPr="00B93C7F">
        <w:t xml:space="preserve">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w:t>
      </w:r>
      <w:r w:rsidRPr="00B93C7F">
        <w:t>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w:t>
      </w:r>
      <w:r w:rsidRPr="00B93C7F">
        <w:t xml:space="preserve">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sub_4124" w:history="1">
        <w:r w:rsidRPr="00B93C7F">
          <w:rPr>
            <w:rStyle w:val="a4"/>
            <w:color w:val="auto"/>
          </w:rPr>
          <w:t>пунктом 101</w:t>
        </w:r>
      </w:hyperlink>
      <w:r w:rsidRPr="00B93C7F">
        <w:t xml:space="preserve"> настоящего документа.</w:t>
      </w:r>
    </w:p>
    <w:p w:rsidR="00000000" w:rsidRPr="00B93C7F" w:rsidRDefault="00610770">
      <w:r w:rsidRPr="00B93C7F">
        <w:lastRenderedPageBreak/>
        <w:t>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w:t>
      </w:r>
      <w:r w:rsidRPr="00B93C7F">
        <w:t>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w:t>
      </w:r>
      <w:r w:rsidRPr="00B93C7F">
        <w:t xml:space="preserve">тветствии с </w:t>
      </w:r>
      <w:hyperlink w:anchor="sub_4226" w:history="1">
        <w:r w:rsidRPr="00B93C7F">
          <w:rPr>
            <w:rStyle w:val="a4"/>
            <w:color w:val="auto"/>
          </w:rPr>
          <w:t>разделом X</w:t>
        </w:r>
      </w:hyperlink>
      <w:r w:rsidRPr="00B93C7F">
        <w:t xml:space="preserve"> настоящего документа.</w:t>
      </w:r>
    </w:p>
    <w:p w:rsidR="00000000" w:rsidRPr="00B93C7F" w:rsidRDefault="00610770">
      <w:r w:rsidRPr="00B93C7F">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w:t>
      </w:r>
      <w:r w:rsidRPr="00B93C7F">
        <w:t>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000000" w:rsidRPr="00B93C7F" w:rsidRDefault="00610770">
      <w:r w:rsidRPr="00B93C7F">
        <w:t>Стоимость объема бездоговорного потребления и стоимость объема бе</w:t>
      </w:r>
      <w:r w:rsidRPr="00B93C7F">
        <w:t>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w:t>
      </w:r>
      <w:r w:rsidRPr="00B93C7F">
        <w:t xml:space="preserve">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000000" w:rsidRPr="00B93C7F" w:rsidRDefault="00610770">
      <w:bookmarkStart w:id="145" w:name="sub_4107"/>
      <w:r w:rsidRPr="00B93C7F">
        <w:t>85. Расчеты между гарантирующим поставщиком и потребител</w:t>
      </w:r>
      <w:r w:rsidRPr="00B93C7F">
        <w:t>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w:t>
      </w:r>
      <w:r w:rsidRPr="00B93C7F">
        <w:t>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w:t>
      </w:r>
      <w:r w:rsidRPr="00B93C7F">
        <w:t>ия обязан направить потребителю (покупателю). Указанный счет включает в себя:</w:t>
      </w:r>
    </w:p>
    <w:p w:rsidR="00000000" w:rsidRPr="00B93C7F" w:rsidRDefault="00610770">
      <w:bookmarkStart w:id="146" w:name="sub_40310"/>
      <w:bookmarkEnd w:id="145"/>
      <w:r w:rsidRPr="00B93C7F">
        <w:t xml:space="preserve">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w:t>
      </w:r>
      <w:r w:rsidRPr="00B93C7F">
        <w:t>уведомления (при ее наличии);</w:t>
      </w:r>
    </w:p>
    <w:p w:rsidR="00000000" w:rsidRPr="00B93C7F" w:rsidRDefault="00610770">
      <w:bookmarkStart w:id="147" w:name="sub_40311"/>
      <w:bookmarkEnd w:id="146"/>
      <w:r w:rsidRPr="00B93C7F">
        <w:t>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w:t>
      </w:r>
      <w:r w:rsidRPr="00B93C7F">
        <w:t>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w:t>
      </w:r>
      <w:r w:rsidRPr="00B93C7F">
        <w:t>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w:t>
      </w:r>
      <w:r w:rsidRPr="00B93C7F">
        <w:t xml:space="preserve">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sub_4071" w:history="1">
        <w:r w:rsidRPr="00B93C7F">
          <w:rPr>
            <w:rStyle w:val="a4"/>
            <w:color w:val="auto"/>
          </w:rPr>
          <w:t>пунктом 50</w:t>
        </w:r>
      </w:hyperlink>
      <w:r w:rsidRPr="00B93C7F">
        <w:t xml:space="preserve"> настоящего документа выписке из договора, обеспечивающего продажу электрической энергии (мощности);</w:t>
      </w:r>
    </w:p>
    <w:p w:rsidR="00000000" w:rsidRPr="00B93C7F" w:rsidRDefault="00610770">
      <w:bookmarkStart w:id="148" w:name="sub_40309"/>
      <w:bookmarkEnd w:id="147"/>
      <w:r w:rsidRPr="00B93C7F">
        <w:t>величину компенсации гарантирующему поставщику в связи с расторжением или изменением договора, которая подлежит опреде</w:t>
      </w:r>
      <w:r w:rsidRPr="00B93C7F">
        <w:t>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w:t>
      </w:r>
      <w:r w:rsidRPr="00B93C7F">
        <w:t xml:space="preserve"> как </w:t>
      </w:r>
      <w:r w:rsidRPr="00B93C7F">
        <w:lastRenderedPageBreak/>
        <w:t>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w:t>
      </w:r>
      <w:r w:rsidRPr="00B93C7F">
        <w:t>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w:t>
      </w:r>
      <w:r w:rsidRPr="00B93C7F">
        <w:t xml:space="preserve">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sub_4071" w:history="1">
        <w:r w:rsidRPr="00B93C7F">
          <w:rPr>
            <w:rStyle w:val="a4"/>
            <w:color w:val="auto"/>
          </w:rPr>
          <w:t>пунктом 50</w:t>
        </w:r>
      </w:hyperlink>
      <w:r w:rsidRPr="00B93C7F">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w:t>
      </w:r>
      <w:r w:rsidRPr="00B93C7F">
        <w:t xml:space="preserve">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77" w:history="1">
        <w:r w:rsidRPr="00B93C7F">
          <w:rPr>
            <w:rStyle w:val="a4"/>
            <w:color w:val="auto"/>
          </w:rPr>
          <w:t>Основами ценообразования</w:t>
        </w:r>
      </w:hyperlink>
      <w:r w:rsidRPr="00B93C7F">
        <w:t xml:space="preserve"> в области регулируемых цен (тарифов) в электроэнергетике, утвержденными </w:t>
      </w:r>
      <w:hyperlink r:id="rId78" w:history="1">
        <w:r w:rsidRPr="00B93C7F">
          <w:rPr>
            <w:rStyle w:val="a4"/>
            <w:color w:val="auto"/>
          </w:rPr>
          <w:t>постановлением</w:t>
        </w:r>
      </w:hyperlink>
      <w:r w:rsidRPr="00B93C7F">
        <w:t xml:space="preserve"> Правительства Российской Федерации от 29 декабря 2011 г. N 1178) или очередного периода регулирования (очередного расчетного пери</w:t>
      </w:r>
      <w:r w:rsidRPr="00B93C7F">
        <w:t>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w:t>
      </w:r>
      <w:r w:rsidRPr="00B93C7F">
        <w:t xml:space="preserve">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w:t>
      </w:r>
      <w:r w:rsidRPr="00B93C7F">
        <w:t>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w:t>
      </w:r>
    </w:p>
    <w:bookmarkEnd w:id="148"/>
    <w:p w:rsidR="00000000" w:rsidRPr="00B93C7F" w:rsidRDefault="00610770">
      <w:r w:rsidRPr="00B93C7F">
        <w:t xml:space="preserve">Гарантирующий поставщик не включает положения, предусмотренные </w:t>
      </w:r>
      <w:hyperlink w:anchor="sub_40309" w:history="1">
        <w:r w:rsidRPr="00B93C7F">
          <w:rPr>
            <w:rStyle w:val="a4"/>
            <w:color w:val="auto"/>
          </w:rPr>
          <w:t>абзацем четвертым</w:t>
        </w:r>
      </w:hyperlink>
      <w:r w:rsidRPr="00B93C7F">
        <w:t xml:space="preserve"> настоящего пункта, в счет, выставляемый:</w:t>
      </w:r>
    </w:p>
    <w:p w:rsidR="00000000" w:rsidRPr="00B93C7F" w:rsidRDefault="00610770">
      <w:r w:rsidRPr="00B93C7F">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w:t>
      </w:r>
      <w:r w:rsidRPr="00B93C7F">
        <w:t>ть которых менее 2 МВА;</w:t>
      </w:r>
    </w:p>
    <w:p w:rsidR="00000000" w:rsidRPr="00B93C7F" w:rsidRDefault="00610770">
      <w:r w:rsidRPr="00B93C7F">
        <w:t>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w:t>
      </w:r>
      <w:r w:rsidRPr="00B93C7F">
        <w:t xml:space="preserve">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79" w:history="1">
        <w:r w:rsidRPr="00B93C7F">
          <w:rPr>
            <w:rStyle w:val="a4"/>
            <w:color w:val="auto"/>
          </w:rPr>
          <w:t>Основами ценообразования</w:t>
        </w:r>
      </w:hyperlink>
      <w:r w:rsidRPr="00B93C7F">
        <w:t xml:space="preserve"> в области регулируемых цен (тарифов) в электроэнергетике) или с 1 апреля 2013 г.</w:t>
      </w:r>
    </w:p>
    <w:p w:rsidR="00000000" w:rsidRPr="00B93C7F" w:rsidRDefault="00610770">
      <w:r w:rsidRPr="00B93C7F">
        <w:t>При получении энергосбытовой (энергоснабжающей) организацией уведомления потребителя (покупателя) о намерении отказаться от исполнения дог</w:t>
      </w:r>
      <w:r w:rsidRPr="00B93C7F">
        <w:t>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w:t>
      </w:r>
      <w:r w:rsidRPr="00B93C7F">
        <w:t xml:space="preserve">ием сторон, обязана передать потребителю (покупателю) счет, включающий в себя положения, предусмотренные </w:t>
      </w:r>
      <w:hyperlink w:anchor="sub_40310" w:history="1">
        <w:r w:rsidRPr="00B93C7F">
          <w:rPr>
            <w:rStyle w:val="a4"/>
            <w:color w:val="auto"/>
          </w:rPr>
          <w:t>абзацами вторым</w:t>
        </w:r>
      </w:hyperlink>
      <w:r w:rsidRPr="00B93C7F">
        <w:t xml:space="preserve"> и </w:t>
      </w:r>
      <w:hyperlink w:anchor="sub_40311" w:history="1">
        <w:r w:rsidRPr="00B93C7F">
          <w:rPr>
            <w:rStyle w:val="a4"/>
            <w:color w:val="auto"/>
          </w:rPr>
          <w:t>третьим</w:t>
        </w:r>
      </w:hyperlink>
      <w:r w:rsidRPr="00B93C7F">
        <w:t xml:space="preserve"> настоящего пункта.</w:t>
      </w:r>
    </w:p>
    <w:p w:rsidR="00000000" w:rsidRPr="00B93C7F" w:rsidRDefault="00610770">
      <w:bookmarkStart w:id="149" w:name="sub_8504"/>
      <w:r w:rsidRPr="00B93C7F">
        <w:t>Выставленный гарантирующим поставщиком (энер</w:t>
      </w:r>
      <w:r w:rsidRPr="00B93C7F">
        <w:t xml:space="preserve">госбытовой, </w:t>
      </w:r>
      <w:r w:rsidRPr="00B93C7F">
        <w:lastRenderedPageBreak/>
        <w:t>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bookmarkEnd w:id="149"/>
    <w:p w:rsidR="00000000" w:rsidRPr="00B93C7F" w:rsidRDefault="00610770">
      <w:r w:rsidRPr="00B93C7F">
        <w:t xml:space="preserve">При наличии сумм, излишне </w:t>
      </w:r>
      <w:r w:rsidRPr="00B93C7F">
        <w:t>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w:t>
      </w:r>
      <w:r w:rsidRPr="00B93C7F">
        <w:t>ния уведомления о расторжении или изменении договора от потребителя (покупателя).</w:t>
      </w:r>
    </w:p>
    <w:p w:rsidR="00000000" w:rsidRPr="00B93C7F" w:rsidRDefault="00610770">
      <w:r w:rsidRPr="00B93C7F">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w:t>
      </w:r>
      <w:r w:rsidRPr="00B93C7F">
        <w:t>ой, энергоснабжающей организации) показаний приборов учета, используемых для расчетов по договору, на дату расторжения или изменения договора.</w:t>
      </w:r>
    </w:p>
    <w:p w:rsidR="00000000" w:rsidRPr="00B93C7F" w:rsidRDefault="00610770">
      <w:r w:rsidRPr="00B93C7F">
        <w:t>Окончательные расчеты за электрическую энергию (мощность) должны быть произведены сторонами договора в сроки, пре</w:t>
      </w:r>
      <w:r w:rsidRPr="00B93C7F">
        <w:t>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w:t>
      </w:r>
      <w:r w:rsidRPr="00B93C7F">
        <w:t>,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w:t>
      </w:r>
      <w:r w:rsidRPr="00B93C7F">
        <w:t>х, не объединенных в ценовые зоны.</w:t>
      </w:r>
    </w:p>
    <w:p w:rsidR="00000000" w:rsidRPr="00B93C7F" w:rsidRDefault="00610770"/>
    <w:p w:rsidR="00000000" w:rsidRPr="00B93C7F" w:rsidRDefault="00610770">
      <w:pPr>
        <w:pStyle w:val="1"/>
        <w:rPr>
          <w:color w:val="auto"/>
        </w:rPr>
      </w:pPr>
      <w:bookmarkStart w:id="150" w:name="sub_4126"/>
      <w:r w:rsidRPr="00B93C7F">
        <w:rPr>
          <w:color w:val="auto"/>
        </w:rPr>
        <w:t>V. Порядок определения и применения гарантирующими поставщиками предельных уровней нерегулируемых цен на электрическую энергию (мощность) и структура нерегулируемых цен на электрическую энергию (мощность)</w:t>
      </w:r>
    </w:p>
    <w:bookmarkEnd w:id="150"/>
    <w:p w:rsidR="00000000" w:rsidRPr="00B93C7F" w:rsidRDefault="00610770"/>
    <w:p w:rsidR="00000000" w:rsidRPr="00B93C7F" w:rsidRDefault="00610770">
      <w:bookmarkStart w:id="151" w:name="sub_4109"/>
      <w:r w:rsidRPr="00B93C7F">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bookmarkEnd w:id="151"/>
    <w:p w:rsidR="00000000" w:rsidRPr="00B93C7F" w:rsidRDefault="00610770">
      <w:r w:rsidRPr="00B93C7F">
        <w:t>перв</w:t>
      </w:r>
      <w:r w:rsidRPr="00B93C7F">
        <w:t>ая ценовая категория - для объемов покупки электрической энергии (мощности), учет которых осуществляется в целом за расчетный период;</w:t>
      </w:r>
    </w:p>
    <w:p w:rsidR="00000000" w:rsidRPr="00B93C7F" w:rsidRDefault="00610770">
      <w:r w:rsidRPr="00B93C7F">
        <w:t>вторая ценовая категория - для объемов покупки электрической энергии (мощности), учет которых осуществляется по зонам суто</w:t>
      </w:r>
      <w:r w:rsidRPr="00B93C7F">
        <w:t>к расчетного периода;</w:t>
      </w:r>
    </w:p>
    <w:p w:rsidR="00000000" w:rsidRPr="00B93C7F" w:rsidRDefault="00610770">
      <w:r w:rsidRPr="00B93C7F">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w:t>
      </w:r>
      <w:r w:rsidRPr="00B93C7F">
        <w:t>еляется по тарифу на услуги по передаче электрической энергии в одноставочном выражении;</w:t>
      </w:r>
    </w:p>
    <w:p w:rsidR="00000000" w:rsidRPr="00B93C7F" w:rsidRDefault="00610770">
      <w:r w:rsidRPr="00B93C7F">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w:t>
      </w:r>
      <w:r w:rsidRPr="00B93C7F">
        <w:t>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000000" w:rsidRPr="00B93C7F" w:rsidRDefault="00610770">
      <w:r w:rsidRPr="00B93C7F">
        <w:t>пятая ценовая категория - для объемов покупки электрической энергии (мощности), в отношении котор</w:t>
      </w:r>
      <w:r w:rsidRPr="00B93C7F">
        <w:t xml:space="preserve">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w:t>
      </w:r>
      <w:r w:rsidRPr="00B93C7F">
        <w:lastRenderedPageBreak/>
        <w:t>выражении;</w:t>
      </w:r>
    </w:p>
    <w:p w:rsidR="00000000" w:rsidRPr="00B93C7F" w:rsidRDefault="00610770">
      <w:r w:rsidRPr="00B93C7F">
        <w:t>шестая ценовая категория - для объемов по</w:t>
      </w:r>
      <w:r w:rsidRPr="00B93C7F">
        <w:t>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w:t>
      </w:r>
      <w:r w:rsidRPr="00B93C7F">
        <w:t>чном выражении.</w:t>
      </w:r>
    </w:p>
    <w:p w:rsidR="00000000" w:rsidRPr="00B93C7F" w:rsidRDefault="00610770">
      <w:r w:rsidRPr="00B93C7F">
        <w:t>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w:t>
      </w:r>
      <w:r w:rsidRPr="00B93C7F">
        <w:t xml:space="preserve">я с расчетного периода, в котором применяются сбытовые надбавки гарантирующих поставщиков, определяемые в виде формулы в соответствии с </w:t>
      </w:r>
      <w:hyperlink r:id="rId80" w:history="1">
        <w:r w:rsidRPr="00B93C7F">
          <w:rPr>
            <w:rStyle w:val="a4"/>
            <w:color w:val="auto"/>
          </w:rPr>
          <w:t>Основами ценообразования</w:t>
        </w:r>
      </w:hyperlink>
      <w:r w:rsidRPr="00B93C7F">
        <w:t xml:space="preserve"> в области регулируемых цен (тарифов) в электроэнергети</w:t>
      </w:r>
      <w:r w:rsidRPr="00B93C7F">
        <w:t>ке, предельные уровни нерегулируемых цен дифференцируются по группам (подгруппам) потребителей.</w:t>
      </w:r>
    </w:p>
    <w:p w:rsidR="00000000" w:rsidRPr="00B93C7F" w:rsidRDefault="00610770">
      <w:bookmarkStart w:id="152" w:name="sub_41099"/>
      <w:r w:rsidRPr="00B93C7F">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81"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w:t>
      </w:r>
      <w:r w:rsidRPr="00B93C7F">
        <w:t>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w:t>
      </w:r>
      <w:r w:rsidRPr="00B93C7F">
        <w:t xml:space="preserve">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w:t>
      </w:r>
      <w:r w:rsidRPr="00B93C7F">
        <w:t>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w:t>
      </w:r>
      <w:r w:rsidRPr="00B93C7F">
        <w:t>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w:t>
      </w:r>
      <w:r w:rsidRPr="00B93C7F">
        <w:t>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000000" w:rsidRPr="00B93C7F" w:rsidRDefault="00610770">
      <w:bookmarkStart w:id="153" w:name="sub_4110"/>
      <w:bookmarkEnd w:id="152"/>
      <w:r w:rsidRPr="00B93C7F">
        <w:t>87. Гарантирующие поставщики рассчитывают значения предельных уровней нерегулируемых ц</w:t>
      </w:r>
      <w:r w:rsidRPr="00B93C7F">
        <w:t xml:space="preserve">ен с учетом особенностей, предусмотренных </w:t>
      </w:r>
      <w:hyperlink w:anchor="sub_4119" w:history="1">
        <w:r w:rsidRPr="00B93C7F">
          <w:rPr>
            <w:rStyle w:val="a4"/>
            <w:color w:val="auto"/>
          </w:rPr>
          <w:t>пунктом 96</w:t>
        </w:r>
      </w:hyperlink>
      <w:r w:rsidRPr="00B93C7F">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82" w:history="1">
        <w:r w:rsidRPr="00B93C7F">
          <w:rPr>
            <w:rStyle w:val="a4"/>
            <w:color w:val="auto"/>
          </w:rPr>
          <w:t>Правилам</w:t>
        </w:r>
      </w:hyperlink>
      <w:r w:rsidRPr="00B93C7F">
        <w:t xml:space="preserve"> определения и применения гарантирующими поставщиками нерегулируемых цен на электрическую энергию (мощность), утвержденным </w:t>
      </w:r>
      <w:hyperlink r:id="rId83" w:history="1">
        <w:r w:rsidRPr="00B93C7F">
          <w:rPr>
            <w:rStyle w:val="a4"/>
            <w:color w:val="auto"/>
          </w:rPr>
          <w:t>постановлением</w:t>
        </w:r>
      </w:hyperlink>
      <w:r w:rsidRPr="00B93C7F">
        <w:t xml:space="preserve"> Правительства Российской Федерации от 29 декабря 2011 г. N 1179.</w:t>
      </w:r>
    </w:p>
    <w:p w:rsidR="00000000" w:rsidRPr="00B93C7F" w:rsidRDefault="00610770">
      <w:bookmarkStart w:id="154" w:name="sub_4111"/>
      <w:bookmarkEnd w:id="153"/>
      <w:r w:rsidRPr="00B93C7F">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bookmarkEnd w:id="154"/>
    <w:p w:rsidR="00000000" w:rsidRPr="00B93C7F" w:rsidRDefault="00610770">
      <w:r w:rsidRPr="00B93C7F">
        <w:t>средневзвешенная нерегулируемая цена на электрическую энергию (м</w:t>
      </w:r>
      <w:r w:rsidRPr="00B93C7F">
        <w:t>ощность);</w:t>
      </w:r>
    </w:p>
    <w:p w:rsidR="00000000" w:rsidRPr="00B93C7F" w:rsidRDefault="00610770">
      <w:r w:rsidRPr="00B93C7F">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Pr="00B93C7F" w:rsidRDefault="00610770">
      <w:r w:rsidRPr="00B93C7F">
        <w:t>сбытовая надбавка гарантирующего поставщика;</w:t>
      </w:r>
    </w:p>
    <w:p w:rsidR="00000000" w:rsidRPr="00B93C7F" w:rsidRDefault="00610770">
      <w:r w:rsidRPr="00B93C7F">
        <w:lastRenderedPageBreak/>
        <w:t>плата за иные услуги, оказание которых</w:t>
      </w:r>
      <w:r w:rsidRPr="00B93C7F">
        <w:t xml:space="preserve">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sub_4124" w:history="1">
        <w:r w:rsidRPr="00B93C7F">
          <w:rPr>
            <w:rStyle w:val="a4"/>
            <w:color w:val="auto"/>
          </w:rPr>
          <w:t>пунктом 101</w:t>
        </w:r>
      </w:hyperlink>
      <w:r w:rsidRPr="00B93C7F">
        <w:t xml:space="preserve"> настоящего документа.</w:t>
      </w:r>
    </w:p>
    <w:p w:rsidR="00000000" w:rsidRPr="00B93C7F" w:rsidRDefault="00610770">
      <w:r w:rsidRPr="00B93C7F">
        <w:t>Указанные составляющие предельного уровня нерегулируемых</w:t>
      </w:r>
      <w:r w:rsidRPr="00B93C7F">
        <w:t xml:space="preserve"> цен определяются в рублях за мегаватт-час.</w:t>
      </w:r>
    </w:p>
    <w:p w:rsidR="00000000" w:rsidRPr="00B93C7F" w:rsidRDefault="00610770">
      <w:r w:rsidRPr="00B93C7F">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000000" w:rsidRPr="00B93C7F" w:rsidRDefault="00610770">
      <w:r w:rsidRPr="00B93C7F">
        <w:t>Средневзвешенная нерегулируемая це</w:t>
      </w:r>
      <w:r w:rsidRPr="00B93C7F">
        <w:t>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000000" w:rsidRPr="00B93C7F" w:rsidRDefault="00610770">
      <w:r w:rsidRPr="00B93C7F">
        <w:t>средневзвешенная нерегулируемая цена на электрическую э</w:t>
      </w:r>
      <w:r w:rsidRPr="00B93C7F">
        <w:t xml:space="preserve">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sub_4123" w:history="1">
        <w:r w:rsidRPr="00B93C7F">
          <w:rPr>
            <w:rStyle w:val="a4"/>
            <w:color w:val="auto"/>
          </w:rPr>
          <w:t>пунктом 100</w:t>
        </w:r>
      </w:hyperlink>
      <w:r w:rsidRPr="00B93C7F">
        <w:t xml:space="preserve"> настоящего документа;</w:t>
      </w:r>
    </w:p>
    <w:p w:rsidR="00000000" w:rsidRPr="00B93C7F" w:rsidRDefault="00610770">
      <w:r w:rsidRPr="00B93C7F">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sub_4123" w:history="1">
        <w:r w:rsidRPr="00B93C7F">
          <w:rPr>
            <w:rStyle w:val="a4"/>
            <w:color w:val="auto"/>
          </w:rPr>
          <w:t>пункт</w:t>
        </w:r>
        <w:r w:rsidRPr="00B93C7F">
          <w:rPr>
            <w:rStyle w:val="a4"/>
            <w:color w:val="auto"/>
          </w:rPr>
          <w:t>ом 100</w:t>
        </w:r>
      </w:hyperlink>
      <w:r w:rsidRPr="00B93C7F">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000000" w:rsidRPr="00B93C7F" w:rsidRDefault="00610770">
      <w:r w:rsidRPr="00B93C7F">
        <w:t>Коэффициент оплаты мощности потребителями (покупателями), осуществляющими расчеты по первой ценовой категории,</w:t>
      </w:r>
      <w:r w:rsidRPr="00B93C7F">
        <w:t xml:space="preserve"> определяется гарантирующим поставщиком как отношение следующих величин:</w:t>
      </w:r>
    </w:p>
    <w:p w:rsidR="00000000" w:rsidRPr="00B93C7F" w:rsidRDefault="00610770">
      <w:r w:rsidRPr="00B93C7F">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w:t>
      </w:r>
      <w:r w:rsidRPr="00B93C7F">
        <w:t xml:space="preserve">оператором в соответствии с </w:t>
      </w:r>
      <w:hyperlink r:id="rId84" w:history="1">
        <w:r w:rsidRPr="00B93C7F">
          <w:rPr>
            <w:rStyle w:val="a4"/>
            <w:color w:val="auto"/>
          </w:rPr>
          <w:t>Правилами</w:t>
        </w:r>
      </w:hyperlink>
      <w:r w:rsidRPr="00B93C7F">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r w:rsidRPr="00B93C7F">
        <w:t xml:space="preserve">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w:t>
      </w:r>
      <w:r w:rsidRPr="00B93C7F">
        <w:t>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000000" w:rsidRPr="00B93C7F" w:rsidRDefault="00610770">
      <w:r w:rsidRPr="00B93C7F">
        <w:t xml:space="preserve">разница между суммой фактического объема потребления электрической энергии гарантирующего </w:t>
      </w:r>
      <w:r w:rsidRPr="00B93C7F">
        <w:t xml:space="preserve">поставщика за соответствующий расчетный период, определяемого на оптовом рынке в соответствии с </w:t>
      </w:r>
      <w:hyperlink r:id="rId85" w:history="1">
        <w:r w:rsidRPr="00B93C7F">
          <w:rPr>
            <w:rStyle w:val="a4"/>
            <w:color w:val="auto"/>
          </w:rPr>
          <w:t>Правилами</w:t>
        </w:r>
      </w:hyperlink>
      <w:r w:rsidRPr="00B93C7F">
        <w:t xml:space="preserve"> оптового рынка, и объема покупки электрической энергии гарантирующим поставщиком у производителей электрическо</w:t>
      </w:r>
      <w:r w:rsidRPr="00B93C7F">
        <w:t>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w:t>
      </w:r>
      <w:r w:rsidRPr="00B93C7F">
        <w:t>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w:t>
      </w:r>
      <w:r w:rsidRPr="00B93C7F">
        <w:t>вляющими расчеты по первой ценовой категории, принимается равным нулю.</w:t>
      </w:r>
    </w:p>
    <w:p w:rsidR="00000000" w:rsidRPr="00B93C7F" w:rsidRDefault="00610770">
      <w:r w:rsidRPr="00B93C7F">
        <w:t xml:space="preserve">Величина мощности, соответствующая покупке электрической энергии </w:t>
      </w:r>
      <w:r w:rsidRPr="00B93C7F">
        <w:lastRenderedPageBreak/>
        <w:t>гарантирующим поставщиком у производителей электрической энергии (мощности) на розничных рынках, объекты по производству</w:t>
      </w:r>
      <w:r w:rsidRPr="00B93C7F">
        <w:t xml:space="preserve">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w:t>
      </w:r>
      <w:r w:rsidRPr="00B93C7F">
        <w:t xml:space="preserve">арантирующим поставщиком у таких производителей в часы для расчета величины мощности на розничном рынке, указанные в </w:t>
      </w:r>
      <w:hyperlink w:anchor="sub_4118" w:history="1">
        <w:r w:rsidRPr="00B93C7F">
          <w:rPr>
            <w:rStyle w:val="a4"/>
            <w:color w:val="auto"/>
          </w:rPr>
          <w:t>пункте 95</w:t>
        </w:r>
      </w:hyperlink>
      <w:r w:rsidRPr="00B93C7F">
        <w:t xml:space="preserve"> настоящего документа, которые публикуются коммерческим оператором оптового рынка в соответствии с </w:t>
      </w:r>
      <w:hyperlink r:id="rId86" w:history="1">
        <w:r w:rsidRPr="00B93C7F">
          <w:rPr>
            <w:rStyle w:val="a4"/>
            <w:color w:val="auto"/>
          </w:rPr>
          <w:t>Правилами</w:t>
        </w:r>
      </w:hyperlink>
      <w:r w:rsidRPr="00B93C7F">
        <w:t xml:space="preserve"> оптового рынка.</w:t>
      </w:r>
    </w:p>
    <w:p w:rsidR="00000000" w:rsidRPr="00B93C7F" w:rsidRDefault="00610770">
      <w:r w:rsidRPr="00B93C7F">
        <w:t>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w:t>
      </w:r>
      <w:r w:rsidRPr="00B93C7F">
        <w:t xml:space="preserve">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sub_4226" w:history="1">
        <w:r w:rsidRPr="00B93C7F">
          <w:rPr>
            <w:rStyle w:val="a4"/>
            <w:color w:val="auto"/>
          </w:rPr>
          <w:t>разделом X</w:t>
        </w:r>
      </w:hyperlink>
      <w:r w:rsidRPr="00B93C7F">
        <w:t xml:space="preserve"> настоящего документа.</w:t>
      </w:r>
    </w:p>
    <w:p w:rsidR="00000000" w:rsidRPr="00B93C7F" w:rsidRDefault="00610770">
      <w:bookmarkStart w:id="155" w:name="sub_18816"/>
      <w:r w:rsidRPr="00B93C7F">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w:t>
      </w:r>
      <w:r w:rsidRPr="00B93C7F">
        <w:t>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w:t>
      </w:r>
      <w:r w:rsidRPr="00B93C7F">
        <w:t>лектрической энергии (мощности) только на оптовом рынке. При этом с 1 января 2015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w:t>
      </w:r>
      <w:r w:rsidRPr="00B93C7F">
        <w:t>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w:t>
      </w:r>
      <w:r w:rsidRPr="00B93C7F">
        <w:t>еской энергии (мощности) только на оптовом рынке.</w:t>
      </w:r>
    </w:p>
    <w:bookmarkEnd w:id="155"/>
    <w:p w:rsidR="00000000" w:rsidRPr="00B93C7F" w:rsidRDefault="00610770">
      <w:r w:rsidRPr="00B93C7F">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w:t>
      </w:r>
      <w:r w:rsidRPr="00B93C7F">
        <w:t>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w:t>
      </w:r>
      <w:r w:rsidRPr="00B93C7F">
        <w:t>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w:t>
      </w:r>
      <w:r w:rsidRPr="00B93C7F">
        <w:t>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00000" w:rsidRPr="00B93C7F" w:rsidRDefault="00610770">
      <w:r w:rsidRPr="00B93C7F">
        <w:t>Величина мощности, оплачиваемой на роз</w:t>
      </w:r>
      <w:r w:rsidRPr="00B93C7F">
        <w:t>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w:t>
      </w:r>
      <w:r w:rsidRPr="00B93C7F">
        <w:t xml:space="preserve">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w:t>
      </w:r>
      <w:r w:rsidRPr="00B93C7F">
        <w:lastRenderedPageBreak/>
        <w:t>категории,</w:t>
      </w:r>
      <w:r w:rsidRPr="00B93C7F">
        <w:t xml:space="preserve">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87" w:history="1">
        <w:r w:rsidRPr="00B93C7F">
          <w:rPr>
            <w:rStyle w:val="a4"/>
            <w:color w:val="auto"/>
          </w:rPr>
          <w:t>Правилами</w:t>
        </w:r>
      </w:hyperlink>
      <w:r w:rsidRPr="00B93C7F">
        <w:t xml:space="preserve"> определения и применения гарантирующими поставщикам</w:t>
      </w:r>
      <w:r w:rsidRPr="00B93C7F">
        <w:t xml:space="preserve">и нерегулируемых цен на электрическую энергию (мощность) и </w:t>
      </w:r>
      <w:hyperlink r:id="rId88" w:history="1">
        <w:r w:rsidRPr="00B93C7F">
          <w:rPr>
            <w:rStyle w:val="a4"/>
            <w:color w:val="auto"/>
          </w:rPr>
          <w:t>Правилами</w:t>
        </w:r>
      </w:hyperlink>
      <w:r w:rsidRPr="00B93C7F">
        <w:t xml:space="preserve"> оптового рынка.</w:t>
      </w:r>
    </w:p>
    <w:p w:rsidR="00000000" w:rsidRPr="00B93C7F" w:rsidRDefault="00610770">
      <w:r w:rsidRPr="00B93C7F">
        <w:t>Величина мощности, оплачиваемой на розничном рынке потребителями (покупателями), осуществляющими расчеты по третьей - шестой ценовы</w:t>
      </w:r>
      <w:r w:rsidRPr="00B93C7F">
        <w:t xml:space="preserve">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sub_4118" w:history="1">
        <w:r w:rsidRPr="00B93C7F">
          <w:rPr>
            <w:rStyle w:val="a4"/>
            <w:color w:val="auto"/>
          </w:rPr>
          <w:t>пунктом 95</w:t>
        </w:r>
      </w:hyperlink>
      <w:r w:rsidRPr="00B93C7F">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000000" w:rsidRPr="00B93C7F" w:rsidRDefault="00610770">
      <w:r w:rsidRPr="00B93C7F">
        <w:t>Средневзвешенная нерегулируемая цена на электрическую энергию (мощность) р</w:t>
      </w:r>
      <w:r w:rsidRPr="00B93C7F">
        <w:t xml:space="preserve">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sub_4226" w:history="1">
        <w:r w:rsidRPr="00B93C7F">
          <w:rPr>
            <w:rStyle w:val="a4"/>
            <w:color w:val="auto"/>
          </w:rPr>
          <w:t>разделом X</w:t>
        </w:r>
      </w:hyperlink>
      <w:r w:rsidRPr="00B93C7F">
        <w:t xml:space="preserve"> настоящего документа и используемых при расчете цены.</w:t>
      </w:r>
    </w:p>
    <w:p w:rsidR="00000000" w:rsidRPr="00B93C7F" w:rsidRDefault="00610770">
      <w:r w:rsidRPr="00B93C7F">
        <w:t>Средневзвешенная нере</w:t>
      </w:r>
      <w:r w:rsidRPr="00B93C7F">
        <w:t xml:space="preserve">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89" w:history="1">
        <w:r w:rsidRPr="00B93C7F">
          <w:rPr>
            <w:rStyle w:val="a4"/>
            <w:color w:val="auto"/>
          </w:rPr>
          <w:t>Правилами</w:t>
        </w:r>
      </w:hyperlink>
      <w:r w:rsidRPr="00B93C7F">
        <w:t xml:space="preserve"> определения и</w:t>
      </w:r>
      <w:r w:rsidRPr="00B93C7F">
        <w:t xml:space="preserve">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000000" w:rsidRPr="00B93C7F" w:rsidRDefault="00610770">
      <w:r w:rsidRPr="00B93C7F">
        <w:t>изменение объемов покупки либо ценовой категории потребителя (покупателя</w:t>
      </w:r>
      <w:r w:rsidRPr="00B93C7F">
        <w:t>) гарантирующего поставщика на основании решения суда;</w:t>
      </w:r>
    </w:p>
    <w:p w:rsidR="00000000" w:rsidRPr="00B93C7F" w:rsidRDefault="00610770">
      <w:r w:rsidRPr="00B93C7F">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sub_4226" w:history="1">
        <w:r w:rsidRPr="00B93C7F">
          <w:rPr>
            <w:rStyle w:val="a4"/>
            <w:color w:val="auto"/>
          </w:rPr>
          <w:t>разделом X</w:t>
        </w:r>
      </w:hyperlink>
      <w:r w:rsidRPr="00B93C7F">
        <w:t xml:space="preserve"> настоящего до</w:t>
      </w:r>
      <w:r w:rsidRPr="00B93C7F">
        <w:t>кумента;</w:t>
      </w:r>
    </w:p>
    <w:p w:rsidR="00000000" w:rsidRPr="00B93C7F" w:rsidRDefault="00610770">
      <w:r w:rsidRPr="00B93C7F">
        <w:t xml:space="preserve">изменение составляющих предельных уровней нерегулируемых цен и иных параметров расчета, указанных в </w:t>
      </w:r>
      <w:hyperlink r:id="rId90" w:history="1">
        <w:r w:rsidRPr="00B93C7F">
          <w:rPr>
            <w:rStyle w:val="a4"/>
            <w:color w:val="auto"/>
          </w:rPr>
          <w:t>пунктах 183</w:t>
        </w:r>
      </w:hyperlink>
      <w:r w:rsidRPr="00B93C7F">
        <w:t xml:space="preserve"> и </w:t>
      </w:r>
      <w:hyperlink r:id="rId91" w:history="1">
        <w:r w:rsidRPr="00B93C7F">
          <w:rPr>
            <w:rStyle w:val="a4"/>
            <w:color w:val="auto"/>
          </w:rPr>
          <w:t>184</w:t>
        </w:r>
      </w:hyperlink>
      <w:r w:rsidRPr="00B93C7F">
        <w:t xml:space="preserve"> Правил оптового рынка, в соответствии с порядком, у</w:t>
      </w:r>
      <w:r w:rsidRPr="00B93C7F">
        <w:t>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пунктах 183 и 184 Правил оптового</w:t>
      </w:r>
      <w:r w:rsidRPr="00B93C7F">
        <w:t xml:space="preserve"> рынка, за расчетный период.</w:t>
      </w:r>
    </w:p>
    <w:p w:rsidR="00000000" w:rsidRPr="00B93C7F" w:rsidRDefault="00610770">
      <w:r w:rsidRPr="00B93C7F">
        <w:t>Средневзвешенные нерегулируемые цены электрической энергии (мощности) за предыдущие расчетные периоды изменению и перерасчету не подлежат.</w:t>
      </w:r>
    </w:p>
    <w:p w:rsidR="00000000" w:rsidRPr="00B93C7F" w:rsidRDefault="00610770">
      <w:r w:rsidRPr="00B93C7F">
        <w:t>До 1 июля 2013 г. при определении предельного уровня нерегулируемых цен для первой ценов</w:t>
      </w:r>
      <w:r w:rsidRPr="00B93C7F">
        <w:t>ой категории гарантирующий поставщик применяет минимальную из следующих цен:</w:t>
      </w:r>
    </w:p>
    <w:p w:rsidR="00000000" w:rsidRPr="00B93C7F" w:rsidRDefault="00610770">
      <w:r w:rsidRPr="00B93C7F">
        <w:t>определенная в соответствии с настоящим пунктом средневзвешенная нерегулируемая цена на электрическую энергию (мощность);</w:t>
      </w:r>
    </w:p>
    <w:p w:rsidR="00000000" w:rsidRPr="00B93C7F" w:rsidRDefault="00610770">
      <w:r w:rsidRPr="00B93C7F">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w:t>
      </w:r>
      <w:r w:rsidRPr="00B93C7F">
        <w:t xml:space="preserve">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sub_4123" w:history="1">
        <w:r w:rsidRPr="00B93C7F">
          <w:rPr>
            <w:rStyle w:val="a4"/>
            <w:color w:val="auto"/>
          </w:rPr>
          <w:t>пунктом 100</w:t>
        </w:r>
      </w:hyperlink>
      <w:r w:rsidRPr="00B93C7F">
        <w:t xml:space="preserve"> настоящего документа, и произведения средневзвешенной нерегулируемой цены на </w:t>
      </w:r>
      <w:r w:rsidRPr="00B93C7F">
        <w:t xml:space="preserve">мощность на оптовом рынке, определенной коммерческим оператором для соответствующего гарантирующего поставщика в соответствии с пунктом 100 настоящего документа, и коэффициента оплаты мощности, равного </w:t>
      </w:r>
      <w:r w:rsidRPr="00B93C7F">
        <w:lastRenderedPageBreak/>
        <w:t>0,002087.</w:t>
      </w:r>
    </w:p>
    <w:p w:rsidR="00000000" w:rsidRPr="00B93C7F" w:rsidRDefault="00610770">
      <w:r w:rsidRPr="00B93C7F">
        <w:t>Гарантирующий поставщик публикует на своем с</w:t>
      </w:r>
      <w:r w:rsidRPr="00B93C7F">
        <w:t>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w:t>
      </w:r>
      <w:r w:rsidRPr="00B93C7F">
        <w:t xml:space="preserve">тегории, по форме в соответствии с </w:t>
      </w:r>
      <w:hyperlink r:id="rId92" w:history="1">
        <w:r w:rsidRPr="00B93C7F">
          <w:rPr>
            <w:rStyle w:val="a4"/>
            <w:color w:val="auto"/>
          </w:rPr>
          <w:t>Правилами</w:t>
        </w:r>
      </w:hyperlink>
      <w:r w:rsidRPr="00B93C7F">
        <w:t xml:space="preserve"> определения и применения гарантирующими поставщиками нерегулируемых цен на электрическую энергию (мощность).</w:t>
      </w:r>
    </w:p>
    <w:p w:rsidR="00000000" w:rsidRPr="00B93C7F" w:rsidRDefault="00610770">
      <w:bookmarkStart w:id="156" w:name="sub_4112"/>
      <w:r w:rsidRPr="00B93C7F">
        <w:t>89. Предельный уровень нерегулируемых цен для второй це</w:t>
      </w:r>
      <w:r w:rsidRPr="00B93C7F">
        <w:t>новой категории гарантирующий поставщик рассчитывает в соответствии со следующей структурой нерегулируемой цены:</w:t>
      </w:r>
    </w:p>
    <w:bookmarkEnd w:id="156"/>
    <w:p w:rsidR="00000000" w:rsidRPr="00B93C7F" w:rsidRDefault="00610770">
      <w:r w:rsidRPr="00B93C7F">
        <w:t>дифференцированная по зонам суток расчетного периода средневзвешенная нерегулируемая цена на электрическую энергию (мощность) на оптово</w:t>
      </w:r>
      <w:r w:rsidRPr="00B93C7F">
        <w:t>м рынке;</w:t>
      </w:r>
    </w:p>
    <w:p w:rsidR="00000000" w:rsidRPr="00B93C7F" w:rsidRDefault="00610770">
      <w:r w:rsidRPr="00B93C7F">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Pr="00B93C7F" w:rsidRDefault="00610770">
      <w:r w:rsidRPr="00B93C7F">
        <w:t>сбытовая надбавка гарантирующего поставщика;</w:t>
      </w:r>
    </w:p>
    <w:p w:rsidR="00000000" w:rsidRPr="00B93C7F" w:rsidRDefault="00610770">
      <w:r w:rsidRPr="00B93C7F">
        <w:t xml:space="preserve">плата за иные услуги, оказание которых </w:t>
      </w:r>
      <w:r w:rsidRPr="00B93C7F">
        <w:t xml:space="preserve">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sub_4124" w:history="1">
        <w:r w:rsidRPr="00B93C7F">
          <w:rPr>
            <w:rStyle w:val="a4"/>
            <w:color w:val="auto"/>
          </w:rPr>
          <w:t>пунктом 101</w:t>
        </w:r>
      </w:hyperlink>
      <w:r w:rsidRPr="00B93C7F">
        <w:t xml:space="preserve"> настоящего документа.</w:t>
      </w:r>
    </w:p>
    <w:p w:rsidR="00000000" w:rsidRPr="00B93C7F" w:rsidRDefault="00610770">
      <w:r w:rsidRPr="00B93C7F">
        <w:t xml:space="preserve">Указанные составляющие предельного уровня нерегулируемых </w:t>
      </w:r>
      <w:r w:rsidRPr="00B93C7F">
        <w:t>цен определяются в рублях за мегаватт-час.</w:t>
      </w:r>
    </w:p>
    <w:p w:rsidR="00000000" w:rsidRPr="00B93C7F" w:rsidRDefault="00610770">
      <w:r w:rsidRPr="00B93C7F">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w:t>
      </w:r>
      <w:r w:rsidRPr="00B93C7F">
        <w:t>регулируемых цен.</w:t>
      </w:r>
    </w:p>
    <w:p w:rsidR="00000000" w:rsidRPr="00B93C7F" w:rsidRDefault="00610770">
      <w:r w:rsidRPr="00B93C7F">
        <w:t xml:space="preserve">Отнесение часов расчетного периода к зонам суток производится в соответствии с </w:t>
      </w:r>
      <w:hyperlink r:id="rId93" w:history="1">
        <w:r w:rsidRPr="00B93C7F">
          <w:rPr>
            <w:rStyle w:val="a4"/>
            <w:color w:val="auto"/>
          </w:rPr>
          <w:t>решением</w:t>
        </w:r>
      </w:hyperlink>
      <w:r w:rsidRPr="00B93C7F">
        <w:t xml:space="preserve"> федерального органа исполнительной власти в области регулирования тарифов об интервалах тарифных зон суток.</w:t>
      </w:r>
    </w:p>
    <w:p w:rsidR="00000000" w:rsidRPr="00B93C7F" w:rsidRDefault="00610770">
      <w:bookmarkStart w:id="157" w:name="sub_4113"/>
      <w:r w:rsidRPr="00B93C7F">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w:t>
      </w:r>
      <w:r w:rsidRPr="00B93C7F">
        <w:t>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w:t>
      </w:r>
      <w:r w:rsidRPr="00B93C7F">
        <w:t xml:space="preserve">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w:t>
      </w:r>
      <w:r w:rsidRPr="00B93C7F">
        <w:t>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w:t>
      </w:r>
      <w:r w:rsidRPr="00B93C7F">
        <w:t>бъеме покупки электрической энергии потребителем (покупателем) за расчетный период.</w:t>
      </w:r>
    </w:p>
    <w:p w:rsidR="00000000" w:rsidRPr="00B93C7F" w:rsidRDefault="00610770">
      <w:bookmarkStart w:id="158" w:name="sub_4114"/>
      <w:bookmarkEnd w:id="157"/>
      <w:r w:rsidRPr="00B93C7F">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w:t>
      </w:r>
      <w:r w:rsidRPr="00B93C7F">
        <w:t>руемой цены:</w:t>
      </w:r>
    </w:p>
    <w:p w:rsidR="00000000" w:rsidRPr="00B93C7F" w:rsidRDefault="00610770">
      <w:bookmarkStart w:id="159" w:name="sub_40312"/>
      <w:bookmarkEnd w:id="158"/>
      <w:r w:rsidRPr="00B93C7F">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00000" w:rsidRPr="00B93C7F" w:rsidRDefault="00610770">
      <w:bookmarkStart w:id="160" w:name="sub_40316"/>
      <w:bookmarkEnd w:id="159"/>
      <w:r w:rsidRPr="00B93C7F">
        <w:lastRenderedPageBreak/>
        <w:t>сре</w:t>
      </w:r>
      <w:r w:rsidRPr="00B93C7F">
        <w:t>дневзвешенная нерегулируемая цена на мощность на оптовом рынке;</w:t>
      </w:r>
    </w:p>
    <w:p w:rsidR="00000000" w:rsidRPr="00B93C7F" w:rsidRDefault="00610770">
      <w:bookmarkStart w:id="161" w:name="sub_40313"/>
      <w:bookmarkEnd w:id="160"/>
      <w:r w:rsidRPr="00B93C7F">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Pr="00B93C7F" w:rsidRDefault="00610770">
      <w:bookmarkStart w:id="162" w:name="sub_40315"/>
      <w:bookmarkEnd w:id="161"/>
      <w:r w:rsidRPr="00B93C7F">
        <w:t>сбытовая надбавка гарантирующего поставщика;</w:t>
      </w:r>
    </w:p>
    <w:p w:rsidR="00000000" w:rsidRPr="00B93C7F" w:rsidRDefault="00610770">
      <w:bookmarkStart w:id="163" w:name="sub_40314"/>
      <w:bookmarkEnd w:id="162"/>
      <w:r w:rsidRPr="00B93C7F">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sub_4124" w:history="1">
        <w:r w:rsidRPr="00B93C7F">
          <w:rPr>
            <w:rStyle w:val="a4"/>
            <w:color w:val="auto"/>
          </w:rPr>
          <w:t>пунктом 101</w:t>
        </w:r>
      </w:hyperlink>
      <w:r w:rsidRPr="00B93C7F">
        <w:t xml:space="preserve"> настоящего документа.</w:t>
      </w:r>
    </w:p>
    <w:bookmarkEnd w:id="163"/>
    <w:p w:rsidR="00000000" w:rsidRPr="00B93C7F" w:rsidRDefault="00610770">
      <w:r w:rsidRPr="00B93C7F">
        <w:t xml:space="preserve">Указанные в </w:t>
      </w:r>
      <w:hyperlink w:anchor="sub_40312" w:history="1">
        <w:r w:rsidRPr="00B93C7F">
          <w:rPr>
            <w:rStyle w:val="a4"/>
            <w:color w:val="auto"/>
          </w:rPr>
          <w:t>абзацах втором</w:t>
        </w:r>
      </w:hyperlink>
      <w:r w:rsidRPr="00B93C7F">
        <w:t xml:space="preserve">, </w:t>
      </w:r>
      <w:hyperlink w:anchor="sub_40313" w:history="1">
        <w:r w:rsidRPr="00B93C7F">
          <w:rPr>
            <w:rStyle w:val="a4"/>
            <w:color w:val="auto"/>
          </w:rPr>
          <w:t>четвертом</w:t>
        </w:r>
      </w:hyperlink>
      <w:r w:rsidRPr="00B93C7F">
        <w:t xml:space="preserve"> и </w:t>
      </w:r>
      <w:hyperlink w:anchor="sub_40314" w:history="1">
        <w:r w:rsidRPr="00B93C7F">
          <w:rPr>
            <w:rStyle w:val="a4"/>
            <w:color w:val="auto"/>
          </w:rPr>
          <w:t>шестом</w:t>
        </w:r>
      </w:hyperlink>
      <w:r w:rsidRPr="00B93C7F">
        <w:t xml:space="preserve"> настоящего пункта составляющие предельного уровня нерегулируемых це</w:t>
      </w:r>
      <w:r w:rsidRPr="00B93C7F">
        <w:t xml:space="preserve">н определяются в рублях за мегаватт-час. Указанная в </w:t>
      </w:r>
      <w:hyperlink w:anchor="sub_40316" w:history="1">
        <w:r w:rsidRPr="00B93C7F">
          <w:rPr>
            <w:rStyle w:val="a4"/>
            <w:color w:val="auto"/>
          </w:rPr>
          <w:t>абзаце третьем</w:t>
        </w:r>
      </w:hyperlink>
      <w:r w:rsidRPr="00B93C7F">
        <w:t xml:space="preserve"> настоящего пункта составляющая предельного уровня нерегулируемых цен определяется в рублях за мегаватт. Указанная в </w:t>
      </w:r>
      <w:hyperlink w:anchor="sub_40315" w:history="1">
        <w:r w:rsidRPr="00B93C7F">
          <w:rPr>
            <w:rStyle w:val="a4"/>
            <w:color w:val="auto"/>
          </w:rPr>
          <w:t>абзаце пятом</w:t>
        </w:r>
      </w:hyperlink>
      <w:r w:rsidRPr="00B93C7F">
        <w:t xml:space="preserve"> насто</w:t>
      </w:r>
      <w:r w:rsidRPr="00B93C7F">
        <w:t>ящего пункта составляющая предельного уровня нерегулируемых цен определяется в рублях за мегаватт-час и в рублях за мегаватт.</w:t>
      </w:r>
    </w:p>
    <w:p w:rsidR="00000000" w:rsidRPr="00B93C7F" w:rsidRDefault="00610770">
      <w:r w:rsidRPr="00B93C7F">
        <w:t>Предельный уровень нерегулируемых цен для третьей ценовой категории включает:</w:t>
      </w:r>
    </w:p>
    <w:p w:rsidR="00000000" w:rsidRPr="00B93C7F" w:rsidRDefault="00610770">
      <w:r w:rsidRPr="00B93C7F">
        <w:t>ставку за электрическую энергию, величина которой оп</w:t>
      </w:r>
      <w:r w:rsidRPr="00B93C7F">
        <w:t xml:space="preserve">ределяется равной сумме составляющих, указанных в </w:t>
      </w:r>
      <w:hyperlink w:anchor="sub_40312" w:history="1">
        <w:r w:rsidRPr="00B93C7F">
          <w:rPr>
            <w:rStyle w:val="a4"/>
            <w:color w:val="auto"/>
          </w:rPr>
          <w:t>абзацах втором</w:t>
        </w:r>
      </w:hyperlink>
      <w:r w:rsidRPr="00B93C7F">
        <w:t xml:space="preserve"> и </w:t>
      </w:r>
      <w:hyperlink w:anchor="sub_40313" w:history="1">
        <w:r w:rsidRPr="00B93C7F">
          <w:rPr>
            <w:rStyle w:val="a4"/>
            <w:color w:val="auto"/>
          </w:rPr>
          <w:t>четвертом - шестом</w:t>
        </w:r>
      </w:hyperlink>
      <w:r w:rsidRPr="00B93C7F">
        <w:t xml:space="preserve"> настоящего пункта;</w:t>
      </w:r>
    </w:p>
    <w:p w:rsidR="00000000" w:rsidRPr="00B93C7F" w:rsidRDefault="00610770">
      <w:r w:rsidRPr="00B93C7F">
        <w:t>ставку за мощность, приобретаемую потребителем (покупателем), величина которой определяется равно</w:t>
      </w:r>
      <w:r w:rsidRPr="00B93C7F">
        <w:t xml:space="preserve">й сумме составляющих, указанных в </w:t>
      </w:r>
      <w:hyperlink w:anchor="sub_40316" w:history="1">
        <w:r w:rsidRPr="00B93C7F">
          <w:rPr>
            <w:rStyle w:val="a4"/>
            <w:color w:val="auto"/>
          </w:rPr>
          <w:t>абзацах третьем</w:t>
        </w:r>
      </w:hyperlink>
      <w:r w:rsidRPr="00B93C7F">
        <w:t xml:space="preserve"> и </w:t>
      </w:r>
      <w:hyperlink w:anchor="sub_40315" w:history="1">
        <w:r w:rsidRPr="00B93C7F">
          <w:rPr>
            <w:rStyle w:val="a4"/>
            <w:color w:val="auto"/>
          </w:rPr>
          <w:t>пятом</w:t>
        </w:r>
      </w:hyperlink>
      <w:r w:rsidRPr="00B93C7F">
        <w:t xml:space="preserve"> настоящего пункта.</w:t>
      </w:r>
    </w:p>
    <w:p w:rsidR="00000000" w:rsidRPr="00B93C7F" w:rsidRDefault="00610770">
      <w:bookmarkStart w:id="164" w:name="sub_4115"/>
      <w:r w:rsidRPr="00B93C7F">
        <w:t>92. Предельный уровень нерегулируемых цен для четвертой ценовой категории гарантирующий поставщик рассчитывает в соот</w:t>
      </w:r>
      <w:r w:rsidRPr="00B93C7F">
        <w:t>ветствии со следующей структурой нерегулируемой цены:</w:t>
      </w:r>
    </w:p>
    <w:p w:rsidR="00000000" w:rsidRPr="00B93C7F" w:rsidRDefault="00610770">
      <w:bookmarkStart w:id="165" w:name="sub_40317"/>
      <w:bookmarkEnd w:id="164"/>
      <w:r w:rsidRPr="00B93C7F">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w:t>
      </w:r>
      <w:r w:rsidRPr="00B93C7F">
        <w:t>нсирования системы;</w:t>
      </w:r>
    </w:p>
    <w:p w:rsidR="00000000" w:rsidRPr="00B93C7F" w:rsidRDefault="00610770">
      <w:bookmarkStart w:id="166" w:name="sub_40320"/>
      <w:bookmarkEnd w:id="165"/>
      <w:r w:rsidRPr="00B93C7F">
        <w:t>средневзвешенная нерегулируемая цена на мощность на оптовом рынке;</w:t>
      </w:r>
    </w:p>
    <w:p w:rsidR="00000000" w:rsidRPr="00B93C7F" w:rsidRDefault="00610770">
      <w:bookmarkStart w:id="167" w:name="sub_40318"/>
      <w:bookmarkEnd w:id="166"/>
      <w:r w:rsidRPr="00B93C7F">
        <w:t>ставка для целей определения расходов на оплату нормативных технологических потерь электрической энергии в электрических сетях тарифа</w:t>
      </w:r>
      <w:r w:rsidRPr="00B93C7F">
        <w:t xml:space="preserve"> на услуги по передаче электрической энергии;</w:t>
      </w:r>
    </w:p>
    <w:p w:rsidR="00000000" w:rsidRPr="00B93C7F" w:rsidRDefault="00610770">
      <w:bookmarkStart w:id="168" w:name="sub_40321"/>
      <w:bookmarkEnd w:id="167"/>
      <w:r w:rsidRPr="00B93C7F">
        <w:t>ставка, отражающая удельную величину расходов на содержание электрических сетей, тарифа на услуги по передаче электрической энергии;</w:t>
      </w:r>
    </w:p>
    <w:p w:rsidR="00000000" w:rsidRPr="00B93C7F" w:rsidRDefault="00610770">
      <w:bookmarkStart w:id="169" w:name="sub_40322"/>
      <w:bookmarkEnd w:id="168"/>
      <w:r w:rsidRPr="00B93C7F">
        <w:t>сбытовая надбавка гарантирующего поставщи</w:t>
      </w:r>
      <w:r w:rsidRPr="00B93C7F">
        <w:t>ка;</w:t>
      </w:r>
    </w:p>
    <w:p w:rsidR="00000000" w:rsidRPr="00B93C7F" w:rsidRDefault="00610770">
      <w:bookmarkStart w:id="170" w:name="sub_40319"/>
      <w:bookmarkEnd w:id="169"/>
      <w:r w:rsidRPr="00B93C7F">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sub_4124" w:history="1">
        <w:r w:rsidRPr="00B93C7F">
          <w:rPr>
            <w:rStyle w:val="a4"/>
            <w:color w:val="auto"/>
          </w:rPr>
          <w:t>пунктом 101</w:t>
        </w:r>
      </w:hyperlink>
      <w:r w:rsidRPr="00B93C7F">
        <w:t xml:space="preserve"> настоящего докумен</w:t>
      </w:r>
      <w:r w:rsidRPr="00B93C7F">
        <w:t>та.</w:t>
      </w:r>
    </w:p>
    <w:bookmarkEnd w:id="170"/>
    <w:p w:rsidR="00000000" w:rsidRPr="00B93C7F" w:rsidRDefault="00610770">
      <w:r w:rsidRPr="00B93C7F">
        <w:t xml:space="preserve">Указанные в </w:t>
      </w:r>
      <w:hyperlink w:anchor="sub_40317" w:history="1">
        <w:r w:rsidRPr="00B93C7F">
          <w:rPr>
            <w:rStyle w:val="a4"/>
            <w:color w:val="auto"/>
          </w:rPr>
          <w:t>абзацах втором</w:t>
        </w:r>
      </w:hyperlink>
      <w:r w:rsidRPr="00B93C7F">
        <w:t xml:space="preserve">, </w:t>
      </w:r>
      <w:hyperlink w:anchor="sub_40318" w:history="1">
        <w:r w:rsidRPr="00B93C7F">
          <w:rPr>
            <w:rStyle w:val="a4"/>
            <w:color w:val="auto"/>
          </w:rPr>
          <w:t>четвертом</w:t>
        </w:r>
      </w:hyperlink>
      <w:r w:rsidRPr="00B93C7F">
        <w:t xml:space="preserve"> и </w:t>
      </w:r>
      <w:hyperlink w:anchor="sub_40319" w:history="1">
        <w:r w:rsidRPr="00B93C7F">
          <w:rPr>
            <w:rStyle w:val="a4"/>
            <w:color w:val="auto"/>
          </w:rPr>
          <w:t>седьмом</w:t>
        </w:r>
      </w:hyperlink>
      <w:r w:rsidRPr="00B93C7F">
        <w:t xml:space="preserve"> настоящего пункта составляющие предельного уровня нерегулируемых цен определяются в рублях за мегаватт-час. Указанные в </w:t>
      </w:r>
      <w:hyperlink w:anchor="sub_40320" w:history="1">
        <w:r w:rsidRPr="00B93C7F">
          <w:rPr>
            <w:rStyle w:val="a4"/>
            <w:color w:val="auto"/>
          </w:rPr>
          <w:t>абзацах третьем</w:t>
        </w:r>
      </w:hyperlink>
      <w:r w:rsidRPr="00B93C7F">
        <w:t xml:space="preserve"> и </w:t>
      </w:r>
      <w:hyperlink w:anchor="sub_40321" w:history="1">
        <w:r w:rsidRPr="00B93C7F">
          <w:rPr>
            <w:rStyle w:val="a4"/>
            <w:color w:val="auto"/>
          </w:rPr>
          <w:t>пятом</w:t>
        </w:r>
      </w:hyperlink>
      <w:r w:rsidRPr="00B93C7F">
        <w:t xml:space="preserve"> настоящего пункта составляющие предельного уровня нерегул</w:t>
      </w:r>
      <w:r w:rsidRPr="00B93C7F">
        <w:t xml:space="preserve">ируемых цен определяются в рублях за мегаватт. Указанная в </w:t>
      </w:r>
      <w:hyperlink w:anchor="sub_40322" w:history="1">
        <w:r w:rsidRPr="00B93C7F">
          <w:rPr>
            <w:rStyle w:val="a4"/>
            <w:color w:val="auto"/>
          </w:rPr>
          <w:t>абзаце шестом</w:t>
        </w:r>
      </w:hyperlink>
      <w:r w:rsidRPr="00B93C7F">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000000" w:rsidRPr="00B93C7F" w:rsidRDefault="00610770">
      <w:r w:rsidRPr="00B93C7F">
        <w:t>Предельный уровень нерегулируемых цен для четвертой ценовой категории включает:</w:t>
      </w:r>
    </w:p>
    <w:p w:rsidR="00000000" w:rsidRPr="00B93C7F" w:rsidRDefault="00610770">
      <w:r w:rsidRPr="00B93C7F">
        <w:t xml:space="preserve">ставку за электрическую энергию, величина которой определяется равной сумме составляющих, указанных в </w:t>
      </w:r>
      <w:hyperlink w:anchor="sub_40317" w:history="1">
        <w:r w:rsidRPr="00B93C7F">
          <w:rPr>
            <w:rStyle w:val="a4"/>
            <w:color w:val="auto"/>
          </w:rPr>
          <w:t>абзацах втором</w:t>
        </w:r>
      </w:hyperlink>
      <w:r w:rsidRPr="00B93C7F">
        <w:t xml:space="preserve">, </w:t>
      </w:r>
      <w:hyperlink w:anchor="sub_40318" w:history="1">
        <w:r w:rsidRPr="00B93C7F">
          <w:rPr>
            <w:rStyle w:val="a4"/>
            <w:color w:val="auto"/>
          </w:rPr>
          <w:t>четверт</w:t>
        </w:r>
        <w:r w:rsidRPr="00B93C7F">
          <w:rPr>
            <w:rStyle w:val="a4"/>
            <w:color w:val="auto"/>
          </w:rPr>
          <w:t>ом</w:t>
        </w:r>
      </w:hyperlink>
      <w:r w:rsidRPr="00B93C7F">
        <w:t xml:space="preserve">, </w:t>
      </w:r>
      <w:hyperlink w:anchor="sub_40322" w:history="1">
        <w:r w:rsidRPr="00B93C7F">
          <w:rPr>
            <w:rStyle w:val="a4"/>
            <w:color w:val="auto"/>
          </w:rPr>
          <w:t>шестом</w:t>
        </w:r>
      </w:hyperlink>
      <w:r w:rsidRPr="00B93C7F">
        <w:t xml:space="preserve"> и </w:t>
      </w:r>
      <w:hyperlink w:anchor="sub_40319" w:history="1">
        <w:r w:rsidRPr="00B93C7F">
          <w:rPr>
            <w:rStyle w:val="a4"/>
            <w:color w:val="auto"/>
          </w:rPr>
          <w:t>седьмом</w:t>
        </w:r>
      </w:hyperlink>
      <w:r w:rsidRPr="00B93C7F">
        <w:t xml:space="preserve"> настоящего пункта;</w:t>
      </w:r>
    </w:p>
    <w:p w:rsidR="00000000" w:rsidRPr="00B93C7F" w:rsidRDefault="00610770">
      <w:r w:rsidRPr="00B93C7F">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sub_40320" w:history="1">
        <w:r w:rsidRPr="00B93C7F">
          <w:rPr>
            <w:rStyle w:val="a4"/>
            <w:color w:val="auto"/>
          </w:rPr>
          <w:t>абза</w:t>
        </w:r>
        <w:r w:rsidRPr="00B93C7F">
          <w:rPr>
            <w:rStyle w:val="a4"/>
            <w:color w:val="auto"/>
          </w:rPr>
          <w:t>цах третьем</w:t>
        </w:r>
      </w:hyperlink>
      <w:r w:rsidRPr="00B93C7F">
        <w:t xml:space="preserve"> и </w:t>
      </w:r>
      <w:hyperlink w:anchor="sub_40322" w:history="1">
        <w:r w:rsidRPr="00B93C7F">
          <w:rPr>
            <w:rStyle w:val="a4"/>
            <w:color w:val="auto"/>
          </w:rPr>
          <w:t>шестом</w:t>
        </w:r>
      </w:hyperlink>
      <w:r w:rsidRPr="00B93C7F">
        <w:t xml:space="preserve"> настоящего пункта;</w:t>
      </w:r>
    </w:p>
    <w:p w:rsidR="00000000" w:rsidRPr="00B93C7F" w:rsidRDefault="00610770">
      <w:r w:rsidRPr="00B93C7F">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sub_40321" w:history="1">
        <w:r w:rsidRPr="00B93C7F">
          <w:rPr>
            <w:rStyle w:val="a4"/>
            <w:color w:val="auto"/>
          </w:rPr>
          <w:t>абзаце</w:t>
        </w:r>
        <w:r w:rsidRPr="00B93C7F">
          <w:rPr>
            <w:rStyle w:val="a4"/>
            <w:color w:val="auto"/>
          </w:rPr>
          <w:t xml:space="preserve"> пятом</w:t>
        </w:r>
      </w:hyperlink>
      <w:r w:rsidRPr="00B93C7F">
        <w:t xml:space="preserve"> настоящего пункта.</w:t>
      </w:r>
    </w:p>
    <w:p w:rsidR="00000000" w:rsidRPr="00B93C7F" w:rsidRDefault="00610770">
      <w:bookmarkStart w:id="171" w:name="sub_4116"/>
      <w:r w:rsidRPr="00B93C7F">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000000" w:rsidRPr="00B93C7F" w:rsidRDefault="00610770">
      <w:bookmarkStart w:id="172" w:name="sub_40323"/>
      <w:bookmarkEnd w:id="171"/>
      <w:r w:rsidRPr="00B93C7F">
        <w:t>дифференцированная по часам расчетн</w:t>
      </w:r>
      <w:r w:rsidRPr="00B93C7F">
        <w:t>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000000" w:rsidRPr="00B93C7F" w:rsidRDefault="00610770">
      <w:bookmarkStart w:id="173" w:name="sub_40326"/>
      <w:bookmarkEnd w:id="172"/>
      <w:r w:rsidRPr="00B93C7F">
        <w:t>средневзвешенная нерегулируемая цена на мощ</w:t>
      </w:r>
      <w:r w:rsidRPr="00B93C7F">
        <w:t>ность на оптовом рынке;</w:t>
      </w:r>
    </w:p>
    <w:p w:rsidR="00000000" w:rsidRPr="00B93C7F" w:rsidRDefault="00610770">
      <w:bookmarkStart w:id="174" w:name="sub_40324"/>
      <w:bookmarkEnd w:id="173"/>
      <w:r w:rsidRPr="00B93C7F">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w:t>
      </w:r>
      <w:r w:rsidRPr="00B93C7F">
        <w:t>сирования системы в отношении объема превышения фактического потребления над плановым;</w:t>
      </w:r>
    </w:p>
    <w:p w:rsidR="00000000" w:rsidRPr="00B93C7F" w:rsidRDefault="00610770">
      <w:bookmarkStart w:id="175" w:name="sub_40329"/>
      <w:bookmarkEnd w:id="174"/>
      <w:r w:rsidRPr="00B93C7F">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w:t>
      </w:r>
      <w:r w:rsidRPr="00B93C7F">
        <w:t>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00000" w:rsidRPr="00B93C7F" w:rsidRDefault="00610770">
      <w:bookmarkStart w:id="176" w:name="sub_40330"/>
      <w:bookmarkEnd w:id="175"/>
      <w:r w:rsidRPr="00B93C7F">
        <w:t>приходящаяся на единицу электрической энергии величина разницы предварительных требовани</w:t>
      </w:r>
      <w:r w:rsidRPr="00B93C7F">
        <w:t>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000000" w:rsidRPr="00B93C7F" w:rsidRDefault="00610770">
      <w:bookmarkStart w:id="177" w:name="sub_40331"/>
      <w:bookmarkEnd w:id="176"/>
      <w:r w:rsidRPr="00B93C7F">
        <w:t>приходящаяся на единицу электрической энергии вел</w:t>
      </w:r>
      <w:r w:rsidRPr="00B93C7F">
        <w:t>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000000" w:rsidRPr="00B93C7F" w:rsidRDefault="00610770">
      <w:bookmarkStart w:id="178" w:name="sub_40328"/>
      <w:bookmarkEnd w:id="177"/>
      <w:r w:rsidRPr="00B93C7F">
        <w:t>односта</w:t>
      </w:r>
      <w:r w:rsidRPr="00B93C7F">
        <w:t>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000000" w:rsidRPr="00B93C7F" w:rsidRDefault="00610770">
      <w:bookmarkStart w:id="179" w:name="sub_40327"/>
      <w:bookmarkEnd w:id="178"/>
      <w:r w:rsidRPr="00B93C7F">
        <w:t>сбытовая надбавка гарантирующего поставщика;</w:t>
      </w:r>
    </w:p>
    <w:p w:rsidR="00000000" w:rsidRPr="00B93C7F" w:rsidRDefault="00610770">
      <w:bookmarkStart w:id="180" w:name="sub_40325"/>
      <w:bookmarkEnd w:id="179"/>
      <w:r w:rsidRPr="00B93C7F">
        <w:t>плата за иные услуг</w:t>
      </w:r>
      <w:r w:rsidRPr="00B93C7F">
        <w:t xml:space="preserve">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sub_4124" w:history="1">
        <w:r w:rsidRPr="00B93C7F">
          <w:rPr>
            <w:rStyle w:val="a4"/>
            <w:color w:val="auto"/>
          </w:rPr>
          <w:t>пунктом 101</w:t>
        </w:r>
      </w:hyperlink>
      <w:r w:rsidRPr="00B93C7F">
        <w:t xml:space="preserve"> настоящего документа.</w:t>
      </w:r>
    </w:p>
    <w:bookmarkEnd w:id="180"/>
    <w:p w:rsidR="00000000" w:rsidRPr="00B93C7F" w:rsidRDefault="00610770">
      <w:r w:rsidRPr="00B93C7F">
        <w:t xml:space="preserve">Указанные в </w:t>
      </w:r>
      <w:hyperlink w:anchor="sub_40323" w:history="1">
        <w:r w:rsidRPr="00B93C7F">
          <w:rPr>
            <w:rStyle w:val="a4"/>
            <w:color w:val="auto"/>
          </w:rPr>
          <w:t>абзацах втором</w:t>
        </w:r>
      </w:hyperlink>
      <w:r w:rsidRPr="00B93C7F">
        <w:t xml:space="preserve">, </w:t>
      </w:r>
      <w:hyperlink w:anchor="sub_40324" w:history="1">
        <w:r w:rsidRPr="00B93C7F">
          <w:rPr>
            <w:rStyle w:val="a4"/>
            <w:color w:val="auto"/>
          </w:rPr>
          <w:t>четвертом - восьмом</w:t>
        </w:r>
      </w:hyperlink>
      <w:r w:rsidRPr="00B93C7F">
        <w:t xml:space="preserve"> и </w:t>
      </w:r>
      <w:hyperlink w:anchor="sub_40325" w:history="1">
        <w:r w:rsidRPr="00B93C7F">
          <w:rPr>
            <w:rStyle w:val="a4"/>
            <w:color w:val="auto"/>
          </w:rPr>
          <w:t>десятом</w:t>
        </w:r>
      </w:hyperlink>
      <w:r w:rsidRPr="00B93C7F">
        <w:t xml:space="preserve"> настоящего пункта составляющие предельного уровня нерегулируемых цен определяются в рублях за мегаватт-час. Указанная в </w:t>
      </w:r>
      <w:hyperlink w:anchor="sub_40326" w:history="1">
        <w:r w:rsidRPr="00B93C7F">
          <w:rPr>
            <w:rStyle w:val="a4"/>
            <w:color w:val="auto"/>
          </w:rPr>
          <w:t>а</w:t>
        </w:r>
        <w:r w:rsidRPr="00B93C7F">
          <w:rPr>
            <w:rStyle w:val="a4"/>
            <w:color w:val="auto"/>
          </w:rPr>
          <w:t>бзаце третьем</w:t>
        </w:r>
      </w:hyperlink>
      <w:r w:rsidRPr="00B93C7F">
        <w:t xml:space="preserve"> настоящего пункта составляющая предельного уровня нерегулируемых цен определяется в рублях за мегаватт. Указанная в </w:t>
      </w:r>
      <w:hyperlink w:anchor="sub_40327" w:history="1">
        <w:r w:rsidRPr="00B93C7F">
          <w:rPr>
            <w:rStyle w:val="a4"/>
            <w:color w:val="auto"/>
          </w:rPr>
          <w:t>абзаце девятом</w:t>
        </w:r>
      </w:hyperlink>
      <w:r w:rsidRPr="00B93C7F">
        <w:t xml:space="preserve"> настоящего пункта составляющая предельного уровня нерегулируемых цен определяется</w:t>
      </w:r>
      <w:r w:rsidRPr="00B93C7F">
        <w:t xml:space="preserve"> в рублях за мегаватт-час и в рублях за мегаватт.</w:t>
      </w:r>
    </w:p>
    <w:p w:rsidR="00000000" w:rsidRPr="00B93C7F" w:rsidRDefault="00610770">
      <w:r w:rsidRPr="00B93C7F">
        <w:t>Предельный уровень нерегулируемых цен для пятой ценовой категории включает:</w:t>
      </w:r>
    </w:p>
    <w:p w:rsidR="00000000" w:rsidRPr="00B93C7F" w:rsidRDefault="00610770">
      <w:r w:rsidRPr="00B93C7F">
        <w:t xml:space="preserve">ставку за электрическую энергию, величина которой определяется равной сумме составляющих, указанных в </w:t>
      </w:r>
      <w:hyperlink w:anchor="sub_40323" w:history="1">
        <w:r w:rsidRPr="00B93C7F">
          <w:rPr>
            <w:rStyle w:val="a4"/>
            <w:color w:val="auto"/>
          </w:rPr>
          <w:t>абза</w:t>
        </w:r>
        <w:r w:rsidRPr="00B93C7F">
          <w:rPr>
            <w:rStyle w:val="a4"/>
            <w:color w:val="auto"/>
          </w:rPr>
          <w:t>цах втором</w:t>
        </w:r>
      </w:hyperlink>
      <w:r w:rsidRPr="00B93C7F">
        <w:t xml:space="preserve"> и </w:t>
      </w:r>
      <w:hyperlink w:anchor="sub_40328" w:history="1">
        <w:r w:rsidRPr="00B93C7F">
          <w:rPr>
            <w:rStyle w:val="a4"/>
            <w:color w:val="auto"/>
          </w:rPr>
          <w:t>восьмом - десятом</w:t>
        </w:r>
      </w:hyperlink>
      <w:r w:rsidRPr="00B93C7F">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sub_4118" w:history="1">
        <w:r w:rsidRPr="00B93C7F">
          <w:rPr>
            <w:rStyle w:val="a4"/>
            <w:color w:val="auto"/>
          </w:rPr>
          <w:t>пунктом 95</w:t>
        </w:r>
      </w:hyperlink>
      <w:r w:rsidRPr="00B93C7F">
        <w:t xml:space="preserve"> настоящего документа;</w:t>
      </w:r>
    </w:p>
    <w:p w:rsidR="00000000" w:rsidRPr="00B93C7F" w:rsidRDefault="00610770">
      <w:r w:rsidRPr="00B93C7F">
        <w:t>ставку за</w:t>
      </w:r>
      <w:r w:rsidRPr="00B93C7F">
        <w:t xml:space="preserve">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w:t>
      </w:r>
      <w:r w:rsidRPr="00B93C7F">
        <w:t xml:space="preserve">энергии над соответствующим плановым </w:t>
      </w:r>
      <w:r w:rsidRPr="00B93C7F">
        <w:lastRenderedPageBreak/>
        <w:t>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абзацах чет</w:t>
      </w:r>
      <w:r w:rsidRPr="00B93C7F">
        <w:t>вертом и девятом настоящего пункта;</w:t>
      </w:r>
    </w:p>
    <w:p w:rsidR="00000000" w:rsidRPr="00B93C7F" w:rsidRDefault="00610770">
      <w:r w:rsidRPr="00B93C7F">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w:t>
      </w:r>
      <w:r w:rsidRPr="00B93C7F">
        <w:t>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w:t>
      </w:r>
      <w:r w:rsidRPr="00B93C7F">
        <w:t xml:space="preserve">й сумме составляющих, указанных в </w:t>
      </w:r>
      <w:hyperlink w:anchor="sub_40329" w:history="1">
        <w:r w:rsidRPr="00B93C7F">
          <w:rPr>
            <w:rStyle w:val="a4"/>
            <w:color w:val="auto"/>
          </w:rPr>
          <w:t>абзацах пятом</w:t>
        </w:r>
      </w:hyperlink>
      <w:r w:rsidRPr="00B93C7F">
        <w:t xml:space="preserve"> и </w:t>
      </w:r>
      <w:hyperlink w:anchor="sub_40327" w:history="1">
        <w:r w:rsidRPr="00B93C7F">
          <w:rPr>
            <w:rStyle w:val="a4"/>
            <w:color w:val="auto"/>
          </w:rPr>
          <w:t>девятом</w:t>
        </w:r>
      </w:hyperlink>
      <w:r w:rsidRPr="00B93C7F">
        <w:t xml:space="preserve"> настоящего пункта;</w:t>
      </w:r>
    </w:p>
    <w:p w:rsidR="00000000" w:rsidRPr="00B93C7F" w:rsidRDefault="00610770">
      <w:r w:rsidRPr="00B93C7F">
        <w:t>ставку за электрическую энергию предельного уровня нерегулируемых цен для соответствующей ценовой категории, в рамках которой</w:t>
      </w:r>
      <w:r w:rsidRPr="00B93C7F">
        <w:t xml:space="preserve">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w:t>
      </w:r>
      <w:r w:rsidRPr="00B93C7F">
        <w:t xml:space="preserve">ютного значения составляющей, указанной в </w:t>
      </w:r>
      <w:hyperlink w:anchor="sub_40327" w:history="1">
        <w:r w:rsidRPr="00B93C7F">
          <w:rPr>
            <w:rStyle w:val="a4"/>
            <w:color w:val="auto"/>
          </w:rPr>
          <w:t>абзаце девятом</w:t>
        </w:r>
      </w:hyperlink>
      <w:r w:rsidRPr="00B93C7F">
        <w:t xml:space="preserve"> настоящего пункта, и абсолютного значения составляющей, указанной в </w:t>
      </w:r>
      <w:hyperlink w:anchor="sub_40330" w:history="1">
        <w:r w:rsidRPr="00B93C7F">
          <w:rPr>
            <w:rStyle w:val="a4"/>
            <w:color w:val="auto"/>
          </w:rPr>
          <w:t>абзаце шестом</w:t>
        </w:r>
      </w:hyperlink>
      <w:r w:rsidRPr="00B93C7F">
        <w:t xml:space="preserve"> настоящего пункта. В случае если составляющая, указанная в абза</w:t>
      </w:r>
      <w:r w:rsidRPr="00B93C7F">
        <w:t>це шестом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w:t>
      </w:r>
      <w:r w:rsidRPr="00B93C7F">
        <w:t>тавляющая, указанная в абзаце шестом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w:t>
      </w:r>
      <w:r w:rsidRPr="00B93C7F">
        <w:t>тный период;</w:t>
      </w:r>
    </w:p>
    <w:p w:rsidR="00000000" w:rsidRPr="00B93C7F" w:rsidRDefault="00610770">
      <w:r w:rsidRPr="00B93C7F">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w:t>
      </w:r>
      <w:r w:rsidRPr="00B93C7F">
        <w:t xml:space="preserve">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sub_40327" w:history="1">
        <w:r w:rsidRPr="00B93C7F">
          <w:rPr>
            <w:rStyle w:val="a4"/>
            <w:color w:val="auto"/>
          </w:rPr>
          <w:t>абзаце д</w:t>
        </w:r>
        <w:r w:rsidRPr="00B93C7F">
          <w:rPr>
            <w:rStyle w:val="a4"/>
            <w:color w:val="auto"/>
          </w:rPr>
          <w:t>евятом</w:t>
        </w:r>
      </w:hyperlink>
      <w:r w:rsidRPr="00B93C7F">
        <w:t xml:space="preserve"> настоящего пункта, и абсолютного значения составляющей, указанной в </w:t>
      </w:r>
      <w:hyperlink w:anchor="sub_40331" w:history="1">
        <w:r w:rsidRPr="00B93C7F">
          <w:rPr>
            <w:rStyle w:val="a4"/>
            <w:color w:val="auto"/>
          </w:rPr>
          <w:t>абзаце седьмом</w:t>
        </w:r>
      </w:hyperlink>
      <w:r w:rsidRPr="00B93C7F">
        <w:t xml:space="preserve"> настоящего пункта. В случае если составляющая, указанная в абзаце седьмом настоящего пункта, имеет положительный знак, ставка должна при</w:t>
      </w:r>
      <w:r w:rsidRPr="00B93C7F">
        <w:t>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абзаце седьмом настоящего пункта, имеет отрицательны</w:t>
      </w:r>
      <w:r w:rsidRPr="00B93C7F">
        <w:t>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000000" w:rsidRPr="00B93C7F" w:rsidRDefault="00610770">
      <w:r w:rsidRPr="00B93C7F">
        <w:t>ставку за мощность, приобретаемую потребителем (покупателе</w:t>
      </w:r>
      <w:r w:rsidRPr="00B93C7F">
        <w:t xml:space="preserve">м), величина которой определяется равной сумме составляющих, указанных в </w:t>
      </w:r>
      <w:hyperlink w:anchor="sub_40326" w:history="1">
        <w:r w:rsidRPr="00B93C7F">
          <w:rPr>
            <w:rStyle w:val="a4"/>
            <w:color w:val="auto"/>
          </w:rPr>
          <w:t>абзацах третьем</w:t>
        </w:r>
      </w:hyperlink>
      <w:r w:rsidRPr="00B93C7F">
        <w:t xml:space="preserve"> и </w:t>
      </w:r>
      <w:hyperlink w:anchor="sub_40327" w:history="1">
        <w:r w:rsidRPr="00B93C7F">
          <w:rPr>
            <w:rStyle w:val="a4"/>
            <w:color w:val="auto"/>
          </w:rPr>
          <w:t>девятом</w:t>
        </w:r>
      </w:hyperlink>
      <w:r w:rsidRPr="00B93C7F">
        <w:t xml:space="preserve"> настоящего пункта, в рамках которой ставка за мощность нерегулируемой цены применяется в порядке, преду</w:t>
      </w:r>
      <w:r w:rsidRPr="00B93C7F">
        <w:t xml:space="preserve">смотренном </w:t>
      </w:r>
      <w:hyperlink w:anchor="sub_4118" w:history="1">
        <w:r w:rsidRPr="00B93C7F">
          <w:rPr>
            <w:rStyle w:val="a4"/>
            <w:color w:val="auto"/>
          </w:rPr>
          <w:t>пунктом 95</w:t>
        </w:r>
      </w:hyperlink>
      <w:r w:rsidRPr="00B93C7F">
        <w:t xml:space="preserve"> настоящего документа.</w:t>
      </w:r>
    </w:p>
    <w:p w:rsidR="00000000" w:rsidRPr="00B93C7F" w:rsidRDefault="00610770">
      <w:bookmarkStart w:id="181" w:name="sub_4117"/>
      <w:r w:rsidRPr="00B93C7F">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000000" w:rsidRPr="00B93C7F" w:rsidRDefault="00610770">
      <w:bookmarkStart w:id="182" w:name="sub_40332"/>
      <w:bookmarkEnd w:id="181"/>
      <w:r w:rsidRPr="00B93C7F">
        <w:lastRenderedPageBreak/>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000000" w:rsidRPr="00B93C7F" w:rsidRDefault="00610770">
      <w:bookmarkStart w:id="183" w:name="sub_40335"/>
      <w:bookmarkEnd w:id="182"/>
      <w:r w:rsidRPr="00B93C7F">
        <w:t>с</w:t>
      </w:r>
      <w:r w:rsidRPr="00B93C7F">
        <w:t>редневзвешенная нерегулируемая цена на мощность на оптовом рынке;</w:t>
      </w:r>
    </w:p>
    <w:p w:rsidR="00000000" w:rsidRPr="00B93C7F" w:rsidRDefault="00610770">
      <w:bookmarkStart w:id="184" w:name="sub_40333"/>
      <w:bookmarkEnd w:id="183"/>
      <w:r w:rsidRPr="00B93C7F">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w:t>
      </w:r>
      <w:r w:rsidRPr="00B93C7F">
        <w:t>атам конкурентного отбора заявок для балансирования системы в отношении объема превышения фактического потребления над плановым;</w:t>
      </w:r>
    </w:p>
    <w:p w:rsidR="00000000" w:rsidRPr="00B93C7F" w:rsidRDefault="00610770">
      <w:bookmarkStart w:id="185" w:name="sub_40339"/>
      <w:bookmarkEnd w:id="184"/>
      <w:r w:rsidRPr="00B93C7F">
        <w:t>дифференцированная по часам расчетного периода нерегулируемая цена на электрическую энергию на оптовом рынке,</w:t>
      </w:r>
      <w:r w:rsidRPr="00B93C7F">
        <w:t xml:space="preserve">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000000" w:rsidRPr="00B93C7F" w:rsidRDefault="00610770">
      <w:bookmarkStart w:id="186" w:name="sub_40340"/>
      <w:bookmarkEnd w:id="185"/>
      <w:r w:rsidRPr="00B93C7F">
        <w:t xml:space="preserve">приходящаяся на единицу электрической энергии </w:t>
      </w:r>
      <w:r w:rsidRPr="00B93C7F">
        <w:t>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000000" w:rsidRPr="00B93C7F" w:rsidRDefault="00610770">
      <w:bookmarkStart w:id="187" w:name="sub_40341"/>
      <w:bookmarkEnd w:id="186"/>
      <w:r w:rsidRPr="00B93C7F">
        <w:t>приходя</w:t>
      </w:r>
      <w:r w:rsidRPr="00B93C7F">
        <w:t>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w:t>
      </w:r>
      <w:r w:rsidRPr="00B93C7F">
        <w:t>асчетный период;</w:t>
      </w:r>
    </w:p>
    <w:p w:rsidR="00000000" w:rsidRPr="00B93C7F" w:rsidRDefault="00610770">
      <w:bookmarkStart w:id="188" w:name="sub_40338"/>
      <w:bookmarkEnd w:id="187"/>
      <w:r w:rsidRPr="00B93C7F">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000000" w:rsidRPr="00B93C7F" w:rsidRDefault="00610770">
      <w:bookmarkStart w:id="189" w:name="sub_40336"/>
      <w:bookmarkEnd w:id="188"/>
      <w:r w:rsidRPr="00B93C7F">
        <w:t>ставка, отражающая удельную величину расходов на содержание электрических сетей, тарифа на услуги по передаче электрической энергии;</w:t>
      </w:r>
    </w:p>
    <w:p w:rsidR="00000000" w:rsidRPr="00B93C7F" w:rsidRDefault="00610770">
      <w:bookmarkStart w:id="190" w:name="sub_40337"/>
      <w:bookmarkEnd w:id="189"/>
      <w:r w:rsidRPr="00B93C7F">
        <w:t>сбытовая надбавка гарантирующего поставщика;</w:t>
      </w:r>
    </w:p>
    <w:p w:rsidR="00000000" w:rsidRPr="00B93C7F" w:rsidRDefault="00610770">
      <w:bookmarkStart w:id="191" w:name="sub_40334"/>
      <w:bookmarkEnd w:id="190"/>
      <w:r w:rsidRPr="00B93C7F">
        <w:t>плата за иные услуги, оказание которых явл</w:t>
      </w:r>
      <w:r w:rsidRPr="00B93C7F">
        <w:t xml:space="preserve">яется неотъемлемой частью процесса поставки электрической энергии потребителям, определяемая в соответствии с </w:t>
      </w:r>
      <w:hyperlink w:anchor="sub_4124" w:history="1">
        <w:r w:rsidRPr="00B93C7F">
          <w:rPr>
            <w:rStyle w:val="a4"/>
            <w:color w:val="auto"/>
          </w:rPr>
          <w:t>пунктом 101</w:t>
        </w:r>
      </w:hyperlink>
      <w:r w:rsidRPr="00B93C7F">
        <w:t xml:space="preserve"> настоящего документа.</w:t>
      </w:r>
    </w:p>
    <w:bookmarkEnd w:id="191"/>
    <w:p w:rsidR="00000000" w:rsidRPr="00B93C7F" w:rsidRDefault="00610770">
      <w:r w:rsidRPr="00B93C7F">
        <w:t xml:space="preserve">Указанные в </w:t>
      </w:r>
      <w:hyperlink w:anchor="sub_40332" w:history="1">
        <w:r w:rsidRPr="00B93C7F">
          <w:rPr>
            <w:rStyle w:val="a4"/>
            <w:color w:val="auto"/>
          </w:rPr>
          <w:t>абзацах втором</w:t>
        </w:r>
      </w:hyperlink>
      <w:r w:rsidRPr="00B93C7F">
        <w:t xml:space="preserve">, </w:t>
      </w:r>
      <w:hyperlink w:anchor="sub_40333" w:history="1">
        <w:r w:rsidRPr="00B93C7F">
          <w:rPr>
            <w:rStyle w:val="a4"/>
            <w:color w:val="auto"/>
          </w:rPr>
          <w:t>четвертом - восьмом</w:t>
        </w:r>
      </w:hyperlink>
      <w:r w:rsidRPr="00B93C7F">
        <w:t xml:space="preserve"> и </w:t>
      </w:r>
      <w:hyperlink w:anchor="sub_40334" w:history="1">
        <w:r w:rsidRPr="00B93C7F">
          <w:rPr>
            <w:rStyle w:val="a4"/>
            <w:color w:val="auto"/>
          </w:rPr>
          <w:t>одиннадцатом</w:t>
        </w:r>
      </w:hyperlink>
      <w:r w:rsidRPr="00B93C7F">
        <w:t xml:space="preserve"> настоящего пункта составляющие предельного уровня нерегулируемых цен определяются в рублях за мегаватт-час. Указанные в </w:t>
      </w:r>
      <w:hyperlink w:anchor="sub_40335" w:history="1">
        <w:r w:rsidRPr="00B93C7F">
          <w:rPr>
            <w:rStyle w:val="a4"/>
            <w:color w:val="auto"/>
          </w:rPr>
          <w:t>абзацах третьем</w:t>
        </w:r>
      </w:hyperlink>
      <w:r w:rsidRPr="00B93C7F">
        <w:t xml:space="preserve"> и </w:t>
      </w:r>
      <w:hyperlink w:anchor="sub_40336" w:history="1">
        <w:r w:rsidRPr="00B93C7F">
          <w:rPr>
            <w:rStyle w:val="a4"/>
            <w:color w:val="auto"/>
          </w:rPr>
          <w:t>девятом</w:t>
        </w:r>
      </w:hyperlink>
      <w:r w:rsidRPr="00B93C7F">
        <w:t xml:space="preserve"> настоящего пункта составляющие предельного уровня нерегулируемых цен определяются в рублях за мегаватт. Указанная в </w:t>
      </w:r>
      <w:hyperlink w:anchor="sub_40337" w:history="1">
        <w:r w:rsidRPr="00B93C7F">
          <w:rPr>
            <w:rStyle w:val="a4"/>
            <w:color w:val="auto"/>
          </w:rPr>
          <w:t>абзаце десятом</w:t>
        </w:r>
      </w:hyperlink>
      <w:r w:rsidRPr="00B93C7F">
        <w:t xml:space="preserve"> настоящего пункта составляющая предельного уровня нерегулируемых цен определяется в руб</w:t>
      </w:r>
      <w:r w:rsidRPr="00B93C7F">
        <w:t>лях за мегаватт-час и в рублях за мегаватт.</w:t>
      </w:r>
    </w:p>
    <w:p w:rsidR="00000000" w:rsidRPr="00B93C7F" w:rsidRDefault="00610770">
      <w:r w:rsidRPr="00B93C7F">
        <w:t>Предельный уровень нерегулируемых цен для шестой ценовой категории включает:</w:t>
      </w:r>
    </w:p>
    <w:p w:rsidR="00000000" w:rsidRPr="00B93C7F" w:rsidRDefault="00610770">
      <w:r w:rsidRPr="00B93C7F">
        <w:t xml:space="preserve">ставку за электрическую энергию, величина которой определяется равной сумме составляющих, указанных в </w:t>
      </w:r>
      <w:hyperlink w:anchor="sub_40332" w:history="1">
        <w:r w:rsidRPr="00B93C7F">
          <w:rPr>
            <w:rStyle w:val="a4"/>
            <w:color w:val="auto"/>
          </w:rPr>
          <w:t>абзаце вт</w:t>
        </w:r>
        <w:r w:rsidRPr="00B93C7F">
          <w:rPr>
            <w:rStyle w:val="a4"/>
            <w:color w:val="auto"/>
          </w:rPr>
          <w:t>ором</w:t>
        </w:r>
      </w:hyperlink>
      <w:r w:rsidRPr="00B93C7F">
        <w:t xml:space="preserve">, </w:t>
      </w:r>
      <w:hyperlink w:anchor="sub_40338" w:history="1">
        <w:r w:rsidRPr="00B93C7F">
          <w:rPr>
            <w:rStyle w:val="a4"/>
            <w:color w:val="auto"/>
          </w:rPr>
          <w:t>восьмом</w:t>
        </w:r>
      </w:hyperlink>
      <w:r w:rsidRPr="00B93C7F">
        <w:t xml:space="preserve">, </w:t>
      </w:r>
      <w:hyperlink w:anchor="sub_40337" w:history="1">
        <w:r w:rsidRPr="00B93C7F">
          <w:rPr>
            <w:rStyle w:val="a4"/>
            <w:color w:val="auto"/>
          </w:rPr>
          <w:t>десятом</w:t>
        </w:r>
      </w:hyperlink>
      <w:r w:rsidRPr="00B93C7F">
        <w:t xml:space="preserve"> и </w:t>
      </w:r>
      <w:hyperlink w:anchor="sub_40334" w:history="1">
        <w:r w:rsidRPr="00B93C7F">
          <w:rPr>
            <w:rStyle w:val="a4"/>
            <w:color w:val="auto"/>
          </w:rPr>
          <w:t>одиннадцатом</w:t>
        </w:r>
      </w:hyperlink>
      <w:r w:rsidRPr="00B93C7F">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sub_4118" w:history="1">
        <w:r w:rsidRPr="00B93C7F">
          <w:rPr>
            <w:rStyle w:val="a4"/>
            <w:color w:val="auto"/>
          </w:rPr>
          <w:t>пунктом 95</w:t>
        </w:r>
      </w:hyperlink>
      <w:r w:rsidRPr="00B93C7F">
        <w:t xml:space="preserve"> настоящего документа;</w:t>
      </w:r>
    </w:p>
    <w:p w:rsidR="00000000" w:rsidRPr="00B93C7F" w:rsidRDefault="00610770">
      <w:r w:rsidRPr="00B93C7F">
        <w:t>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w:t>
      </w:r>
      <w:r w:rsidRPr="00B93C7F">
        <w:t>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w:t>
      </w:r>
      <w:r w:rsidRPr="00B93C7F">
        <w:t xml:space="preserve">ределяется равной сумме составляющих, указанных в </w:t>
      </w:r>
      <w:hyperlink w:anchor="sub_40333" w:history="1">
        <w:r w:rsidRPr="00B93C7F">
          <w:rPr>
            <w:rStyle w:val="a4"/>
            <w:color w:val="auto"/>
          </w:rPr>
          <w:t>абзацах четвертом</w:t>
        </w:r>
      </w:hyperlink>
      <w:r w:rsidRPr="00B93C7F">
        <w:t xml:space="preserve"> и </w:t>
      </w:r>
      <w:hyperlink w:anchor="sub_40337" w:history="1">
        <w:r w:rsidRPr="00B93C7F">
          <w:rPr>
            <w:rStyle w:val="a4"/>
            <w:color w:val="auto"/>
          </w:rPr>
          <w:t>десятом</w:t>
        </w:r>
      </w:hyperlink>
      <w:r w:rsidRPr="00B93C7F">
        <w:t xml:space="preserve"> настоящего пункта;</w:t>
      </w:r>
    </w:p>
    <w:p w:rsidR="00000000" w:rsidRPr="00B93C7F" w:rsidRDefault="00610770">
      <w:r w:rsidRPr="00B93C7F">
        <w:lastRenderedPageBreak/>
        <w:t>ставку за электрическую энергию предельного уровня нерегулируемых цен для соответствующей ценовой категор</w:t>
      </w:r>
      <w:r w:rsidRPr="00B93C7F">
        <w:t>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w:t>
      </w:r>
      <w:r w:rsidRPr="00B93C7F">
        <w:t xml:space="preserve">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sub_40339" w:history="1">
        <w:r w:rsidRPr="00B93C7F">
          <w:rPr>
            <w:rStyle w:val="a4"/>
            <w:color w:val="auto"/>
          </w:rPr>
          <w:t>абзацах пятом</w:t>
        </w:r>
      </w:hyperlink>
      <w:r w:rsidRPr="00B93C7F">
        <w:t xml:space="preserve"> и </w:t>
      </w:r>
      <w:hyperlink w:anchor="sub_40337" w:history="1">
        <w:r w:rsidRPr="00B93C7F">
          <w:rPr>
            <w:rStyle w:val="a4"/>
            <w:color w:val="auto"/>
          </w:rPr>
          <w:t>десятом</w:t>
        </w:r>
      </w:hyperlink>
      <w:r w:rsidRPr="00B93C7F">
        <w:t xml:space="preserve"> настоящего пункта;</w:t>
      </w:r>
    </w:p>
    <w:p w:rsidR="00000000" w:rsidRPr="00B93C7F" w:rsidRDefault="00610770">
      <w:r w:rsidRPr="00B93C7F">
        <w:t xml:space="preserve">ставку за </w:t>
      </w:r>
      <w:r w:rsidRPr="00B93C7F">
        <w:t>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w:t>
      </w:r>
      <w:r w:rsidRPr="00B93C7F">
        <w:t xml:space="preserve">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sub_40337" w:history="1">
        <w:r w:rsidRPr="00B93C7F">
          <w:rPr>
            <w:rStyle w:val="a4"/>
            <w:color w:val="auto"/>
          </w:rPr>
          <w:t>абзаце десятом</w:t>
        </w:r>
      </w:hyperlink>
      <w:r w:rsidRPr="00B93C7F">
        <w:t xml:space="preserve"> настоящего пункта, и абсолютного значения составляющей, у</w:t>
      </w:r>
      <w:r w:rsidRPr="00B93C7F">
        <w:t xml:space="preserve">казанной в </w:t>
      </w:r>
      <w:hyperlink w:anchor="sub_40340" w:history="1">
        <w:r w:rsidRPr="00B93C7F">
          <w:rPr>
            <w:rStyle w:val="a4"/>
            <w:color w:val="auto"/>
          </w:rPr>
          <w:t>абзаце шестом</w:t>
        </w:r>
      </w:hyperlink>
      <w:r w:rsidRPr="00B93C7F">
        <w:t xml:space="preserve"> настоящего пункта. В случае если составляющая, указанная в абзаце шестом настоящего пункта, имеет положительный знак, то ставка должна применяться в сторону увеличения суммарной стоимости электрической эн</w:t>
      </w:r>
      <w:r w:rsidRPr="00B93C7F">
        <w:t>ергии (мощности), приобретенной потребителем (покупателем) по нерегулируемым ценам за расчетный период. Если же составляющая, указанная в абзаце шестом настоящего пункта, имеет отрицательный знак, то ставка должна применяться в сторону уменьшения суммарной</w:t>
      </w:r>
      <w:r w:rsidRPr="00B93C7F">
        <w:t xml:space="preserve"> стоимости электрической энергии (мощности), приобретенной потребителем (покупателем) по нерегулируемым ценам за расчетный период;</w:t>
      </w:r>
    </w:p>
    <w:p w:rsidR="00000000" w:rsidRPr="00B93C7F" w:rsidRDefault="00610770">
      <w:r w:rsidRPr="00B93C7F">
        <w:t>ставку за электрическую энергию предельного уровня нерегулируемых цен для соответствующей ценовой категории, в рамках которой</w:t>
      </w:r>
      <w:r w:rsidRPr="00B93C7F">
        <w:t xml:space="preserve">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w:t>
      </w:r>
      <w:r w:rsidRPr="00B93C7F">
        <w:t xml:space="preserve">гарантирующим поставщиком равной сумме абсолютного значения составляющей, указанной в </w:t>
      </w:r>
      <w:hyperlink w:anchor="sub_40337" w:history="1">
        <w:r w:rsidRPr="00B93C7F">
          <w:rPr>
            <w:rStyle w:val="a4"/>
            <w:color w:val="auto"/>
          </w:rPr>
          <w:t>абзаце десятом</w:t>
        </w:r>
      </w:hyperlink>
      <w:r w:rsidRPr="00B93C7F">
        <w:t xml:space="preserve"> настоящего пункта, и абсолютного значения составляющей, указанной в </w:t>
      </w:r>
      <w:hyperlink w:anchor="sub_40341" w:history="1">
        <w:r w:rsidRPr="00B93C7F">
          <w:rPr>
            <w:rStyle w:val="a4"/>
            <w:color w:val="auto"/>
          </w:rPr>
          <w:t>абзаце седьмом</w:t>
        </w:r>
      </w:hyperlink>
      <w:r w:rsidRPr="00B93C7F">
        <w:t xml:space="preserve"> настоящего пункта.</w:t>
      </w:r>
      <w:r w:rsidRPr="00B93C7F">
        <w:t xml:space="preserve"> В случае если составляющая, указанная в абзаце седьмом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w:t>
      </w:r>
      <w:r w:rsidRPr="00B93C7F">
        <w:t>ируемым ценам за расчетный период. Если же составляющая, указанная в абзаце седьмом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w:t>
      </w:r>
      <w:r w:rsidRPr="00B93C7F">
        <w:t>лем (покупателем) по нерегулируемым ценам за расчетный период;</w:t>
      </w:r>
    </w:p>
    <w:p w:rsidR="00000000" w:rsidRPr="00B93C7F" w:rsidRDefault="00610770">
      <w:r w:rsidRPr="00B93C7F">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sub_40335" w:history="1">
        <w:r w:rsidRPr="00B93C7F">
          <w:rPr>
            <w:rStyle w:val="a4"/>
            <w:color w:val="auto"/>
          </w:rPr>
          <w:t>абзацах третьем</w:t>
        </w:r>
      </w:hyperlink>
      <w:r w:rsidRPr="00B93C7F">
        <w:t xml:space="preserve"> и </w:t>
      </w:r>
      <w:hyperlink w:anchor="sub_40337" w:history="1">
        <w:r w:rsidRPr="00B93C7F">
          <w:rPr>
            <w:rStyle w:val="a4"/>
            <w:color w:val="auto"/>
          </w:rPr>
          <w:t>десятом</w:t>
        </w:r>
      </w:hyperlink>
      <w:r w:rsidRPr="00B93C7F">
        <w:t xml:space="preserve"> настоящего пункта, в рамках которой ставка за мощность нерегулируемой цены применяется в порядке, предусмотренном </w:t>
      </w:r>
      <w:hyperlink w:anchor="sub_4118" w:history="1">
        <w:r w:rsidRPr="00B93C7F">
          <w:rPr>
            <w:rStyle w:val="a4"/>
            <w:color w:val="auto"/>
          </w:rPr>
          <w:t>пунктом 95</w:t>
        </w:r>
      </w:hyperlink>
      <w:r w:rsidRPr="00B93C7F">
        <w:t xml:space="preserve"> настоящего документа;</w:t>
      </w:r>
    </w:p>
    <w:p w:rsidR="00000000" w:rsidRPr="00B93C7F" w:rsidRDefault="00610770">
      <w:r w:rsidRPr="00B93C7F">
        <w:t>ставку тарифа на услуги по передаче электрической энергии за соде</w:t>
      </w:r>
      <w:r w:rsidRPr="00B93C7F">
        <w:t xml:space="preserve">ржание электрических сетей, величина которой определяется равной составляющей, указанной в </w:t>
      </w:r>
      <w:hyperlink w:anchor="sub_40336" w:history="1">
        <w:r w:rsidRPr="00B93C7F">
          <w:rPr>
            <w:rStyle w:val="a4"/>
            <w:color w:val="auto"/>
          </w:rPr>
          <w:t>абзаце девятом</w:t>
        </w:r>
      </w:hyperlink>
      <w:r w:rsidRPr="00B93C7F">
        <w:t xml:space="preserve"> настоящего пункта.</w:t>
      </w:r>
    </w:p>
    <w:p w:rsidR="00000000" w:rsidRPr="00B93C7F" w:rsidRDefault="00610770">
      <w:bookmarkStart w:id="192" w:name="sub_4118"/>
      <w:r w:rsidRPr="00B93C7F">
        <w:t>95. Предельные уровни нерегулируемых цен для третьей - шестой ценовых категорий применяются в сл</w:t>
      </w:r>
      <w:r w:rsidRPr="00B93C7F">
        <w:t>едующем порядке:</w:t>
      </w:r>
    </w:p>
    <w:bookmarkEnd w:id="192"/>
    <w:p w:rsidR="00000000" w:rsidRPr="00B93C7F" w:rsidRDefault="00610770">
      <w:r w:rsidRPr="00B93C7F">
        <w:t xml:space="preserve">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w:t>
      </w:r>
      <w:r w:rsidRPr="00B93C7F">
        <w:lastRenderedPageBreak/>
        <w:t xml:space="preserve">ценовой категории применяется к почасовому объему покупки электрической энергии </w:t>
      </w:r>
      <w:r w:rsidRPr="00B93C7F">
        <w:t>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000000" w:rsidRPr="00B93C7F" w:rsidRDefault="00610770">
      <w:r w:rsidRPr="00B93C7F">
        <w:t>ставка за мощность нерегулируемой цены в рам</w:t>
      </w:r>
      <w:r w:rsidRPr="00B93C7F">
        <w:t>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000000" w:rsidRPr="00B93C7F" w:rsidRDefault="00610770">
      <w:r w:rsidRPr="00B93C7F">
        <w:t>ставка тарифа на услуги по передаче электрической энергии за содержание электрических сетей для четве</w:t>
      </w:r>
      <w:r w:rsidRPr="00B93C7F">
        <w:t xml:space="preserve">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4" w:history="1">
        <w:r w:rsidRPr="00B93C7F">
          <w:rPr>
            <w:rStyle w:val="a4"/>
            <w:color w:val="auto"/>
          </w:rPr>
          <w:t>пунктом 15.1</w:t>
        </w:r>
      </w:hyperlink>
      <w:r w:rsidRPr="00B93C7F">
        <w:t xml:space="preserve"> Правил недискриминацио</w:t>
      </w:r>
      <w:r w:rsidRPr="00B93C7F">
        <w:t>нного доступа к услугам по передаче электрической энергии и оказания этих услуг.</w:t>
      </w:r>
    </w:p>
    <w:p w:rsidR="00000000" w:rsidRPr="00B93C7F" w:rsidRDefault="00610770">
      <w:r w:rsidRPr="00B93C7F">
        <w:t xml:space="preserve">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w:t>
      </w:r>
      <w:r w:rsidRPr="00B93C7F">
        <w:t>следующим образом:</w:t>
      </w:r>
    </w:p>
    <w:p w:rsidR="00000000" w:rsidRPr="00B93C7F" w:rsidRDefault="00610770">
      <w:r w:rsidRPr="00B93C7F">
        <w:t>при наличии учета по часам расчетного периода в отношении указанных объемов - согласно данным учета;</w:t>
      </w:r>
    </w:p>
    <w:p w:rsidR="00000000" w:rsidRPr="00B93C7F" w:rsidRDefault="00610770">
      <w:r w:rsidRPr="00B93C7F">
        <w:t>при отсутствии учета по часам расчетного периода в отношении указанных объемов в каждый час расчетного периода доля покупки электрическо</w:t>
      </w:r>
      <w:r w:rsidRPr="00B93C7F">
        <w:t>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w:t>
      </w:r>
      <w:r w:rsidRPr="00B93C7F">
        <w:t>ъеме покупки электрической энергии потребителем (покупателем) за расчетный период.</w:t>
      </w:r>
    </w:p>
    <w:p w:rsidR="00000000" w:rsidRPr="00B93C7F" w:rsidRDefault="00610770">
      <w:r w:rsidRPr="00B93C7F">
        <w:t>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w:t>
      </w:r>
      <w:r w:rsidRPr="00B93C7F">
        <w:t xml:space="preserve">ения электрической энергии потребителем (покупателем) в часы, определенные коммерческим оператором в соответствии с </w:t>
      </w:r>
      <w:hyperlink r:id="rId95" w:history="1">
        <w:r w:rsidRPr="00B93C7F">
          <w:rPr>
            <w:rStyle w:val="a4"/>
            <w:color w:val="auto"/>
          </w:rPr>
          <w:t>Правилами</w:t>
        </w:r>
      </w:hyperlink>
      <w:r w:rsidRPr="00B93C7F">
        <w:t xml:space="preserve"> оптового рынка из установленных системным оператором плановых часов пиковой нагрузки в раб</w:t>
      </w:r>
      <w:r w:rsidRPr="00B93C7F">
        <w:t>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Правилами оптового рынка.</w:t>
      </w:r>
    </w:p>
    <w:p w:rsidR="00000000" w:rsidRPr="00B93C7F" w:rsidRDefault="00610770">
      <w:r w:rsidRPr="00B93C7F">
        <w:t>Почасовые объ</w:t>
      </w:r>
      <w:r w:rsidRPr="00B93C7F">
        <w:t xml:space="preserve">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w:t>
      </w:r>
      <w:r w:rsidRPr="00B93C7F">
        <w:t xml:space="preserve">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отношение которых в соответствии с </w:t>
      </w:r>
      <w:hyperlink w:anchor="sub_4120" w:history="1">
        <w:r w:rsidRPr="00B93C7F">
          <w:rPr>
            <w:rStyle w:val="a4"/>
            <w:color w:val="auto"/>
          </w:rPr>
          <w:t>пунктом 97</w:t>
        </w:r>
      </w:hyperlink>
      <w:r w:rsidRPr="00B93C7F">
        <w:t xml:space="preserve"> настоящего документа не осуще</w:t>
      </w:r>
      <w:r w:rsidRPr="00B93C7F">
        <w:t xml:space="preserve">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sub_4226" w:history="1">
        <w:r w:rsidRPr="00B93C7F">
          <w:rPr>
            <w:rStyle w:val="a4"/>
            <w:color w:val="auto"/>
          </w:rPr>
          <w:t>разделе X</w:t>
        </w:r>
      </w:hyperlink>
      <w:r w:rsidRPr="00B93C7F">
        <w:t xml:space="preserve"> настоящего документа, определение объемов потребления электрической энергии осуществляется в порядке, предусмотренном разделом X настоящего документа, с применением расчетных способов.</w:t>
      </w:r>
    </w:p>
    <w:p w:rsidR="00000000" w:rsidRPr="00B93C7F" w:rsidRDefault="00610770">
      <w:r w:rsidRPr="00B93C7F">
        <w:t>Часы для расчета величины мощности, оплачиваемой потреби</w:t>
      </w:r>
      <w:r w:rsidRPr="00B93C7F">
        <w:t xml:space="preserve">телем (покупателем) на розничном рынке, опубликованные коммерческим оператором оптового рынка в соответствии с </w:t>
      </w:r>
      <w:hyperlink r:id="rId96" w:history="1">
        <w:r w:rsidRPr="00B93C7F">
          <w:rPr>
            <w:rStyle w:val="a4"/>
            <w:color w:val="auto"/>
          </w:rPr>
          <w:t>Правилами</w:t>
        </w:r>
      </w:hyperlink>
      <w:r w:rsidRPr="00B93C7F">
        <w:t xml:space="preserve"> оптового рынка, публикуются </w:t>
      </w:r>
      <w:r w:rsidRPr="00B93C7F">
        <w:lastRenderedPageBreak/>
        <w:t>гарантирующим поставщиком не позднее чем через 11 дней после оконча</w:t>
      </w:r>
      <w:r w:rsidRPr="00B93C7F">
        <w:t>ния расчетного периода на его официальном сайте в сети "Интернет" или в официальном печатном издании.</w:t>
      </w:r>
    </w:p>
    <w:p w:rsidR="00000000" w:rsidRPr="00B93C7F" w:rsidRDefault="00610770">
      <w:bookmarkStart w:id="193" w:name="sub_4119"/>
      <w:r w:rsidRPr="00B93C7F">
        <w:t>96. Устанавливаются следующие особенности определения и применения гарантирующим поставщиком предельных уровней нерегулируемых цен:</w:t>
      </w:r>
    </w:p>
    <w:bookmarkEnd w:id="193"/>
    <w:p w:rsidR="00000000" w:rsidRPr="00B93C7F" w:rsidRDefault="00610770">
      <w:r w:rsidRPr="00B93C7F">
        <w:t>в случ</w:t>
      </w:r>
      <w:r w:rsidRPr="00B93C7F">
        <w:t>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w:t>
      </w:r>
      <w:r w:rsidRPr="00B93C7F">
        <w:t>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w:t>
      </w:r>
      <w:r w:rsidRPr="00B93C7F">
        <w:t xml:space="preserve">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97" w:history="1">
        <w:r w:rsidRPr="00B93C7F">
          <w:rPr>
            <w:rStyle w:val="a4"/>
            <w:color w:val="auto"/>
          </w:rPr>
          <w:t>Правилами</w:t>
        </w:r>
      </w:hyperlink>
      <w:r w:rsidRPr="00B93C7F">
        <w:t xml:space="preserve"> определения и применения гарантирующими поставщиками нерегулируемых це</w:t>
      </w:r>
      <w:r w:rsidRPr="00B93C7F">
        <w:t xml:space="preserve">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w:t>
      </w:r>
      <w:r w:rsidRPr="00B93C7F">
        <w:t>рынка без учета свободного договора;</w:t>
      </w:r>
    </w:p>
    <w:p w:rsidR="00000000" w:rsidRPr="00B93C7F" w:rsidRDefault="00610770">
      <w:r w:rsidRPr="00B93C7F">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w:t>
      </w:r>
      <w:r w:rsidRPr="00B93C7F">
        <w:t>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w:t>
      </w:r>
      <w:r w:rsidRPr="00B93C7F">
        <w:t>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w:t>
      </w:r>
      <w:r w:rsidRPr="00B93C7F">
        <w:t xml:space="preserve">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w:t>
      </w:r>
      <w:r w:rsidRPr="00B93C7F">
        <w:t>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w:t>
      </w:r>
      <w:r w:rsidRPr="00B93C7F">
        <w:t>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000000" w:rsidRPr="00B93C7F" w:rsidRDefault="00610770">
      <w:r w:rsidRPr="00B93C7F">
        <w:t>в случае заключ</w:t>
      </w:r>
      <w:r w:rsidRPr="00B93C7F">
        <w:t>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w:t>
      </w:r>
      <w:r w:rsidRPr="00B93C7F">
        <w:t>ся гарантирующим поставщиком в отношении объемов покупки электрической энергии (мощности) потребителем (покупателем) по указанному договору;</w:t>
      </w:r>
    </w:p>
    <w:p w:rsidR="00000000" w:rsidRPr="00B93C7F" w:rsidRDefault="00610770">
      <w:bookmarkStart w:id="194" w:name="sub_41195"/>
      <w:r w:rsidRPr="00B93C7F">
        <w:t>в случае заключения между гарантирующим поставщиком и потребителем (покупателем) договора энергоснабжения,</w:t>
      </w:r>
      <w:r w:rsidRPr="00B93C7F">
        <w:t xml:space="preserve">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w:t>
      </w:r>
      <w:r w:rsidRPr="00B93C7F">
        <w:t xml:space="preserve">цией по </w:t>
      </w:r>
      <w:r w:rsidRPr="00B93C7F">
        <w:lastRenderedPageBreak/>
        <w:t>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w:t>
      </w:r>
      <w:r w:rsidRPr="00B93C7F">
        <w:t>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000000" w:rsidRPr="00B93C7F" w:rsidRDefault="00610770">
      <w:bookmarkStart w:id="195" w:name="sub_411951"/>
      <w:bookmarkEnd w:id="194"/>
      <w:r w:rsidRPr="00B93C7F">
        <w:t xml:space="preserve">в случае если гарантирующим поставщиком в интересах потребителя </w:t>
      </w:r>
      <w:r w:rsidRPr="00B93C7F">
        <w:t>(покупателя)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w:t>
      </w:r>
      <w:r w:rsidRPr="00B93C7F">
        <w:t>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w:t>
      </w:r>
      <w:r w:rsidRPr="00B93C7F">
        <w:t>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w:t>
      </w:r>
      <w:r w:rsidRPr="00B93C7F">
        <w:t xml:space="preserve"> за услуги по передаче электрической энергии;</w:t>
      </w:r>
    </w:p>
    <w:p w:rsidR="00000000" w:rsidRPr="00B93C7F" w:rsidRDefault="00610770">
      <w:bookmarkStart w:id="196" w:name="sub_41196"/>
      <w:bookmarkEnd w:id="195"/>
      <w:r w:rsidRPr="00B93C7F">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w:t>
      </w:r>
      <w:r w:rsidRPr="00B93C7F">
        <w:t xml:space="preserve">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w:t>
      </w:r>
      <w:r w:rsidRPr="00B93C7F">
        <w:t>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w:t>
      </w:r>
      <w:r w:rsidRPr="00B93C7F">
        <w:t>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w:t>
      </w:r>
      <w:r w:rsidRPr="00B93C7F">
        <w:t>нергопринимающих устройств от 670 кВт до 10 МВт;</w:t>
      </w:r>
    </w:p>
    <w:bookmarkEnd w:id="196"/>
    <w:p w:rsidR="00000000" w:rsidRPr="00B93C7F" w:rsidRDefault="00610770">
      <w:r w:rsidRPr="00B93C7F">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w:t>
      </w:r>
      <w:r w:rsidRPr="00B93C7F">
        <w:t>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w:t>
      </w:r>
      <w:r w:rsidRPr="00B93C7F">
        <w:t>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w:t>
      </w:r>
      <w:r w:rsidRPr="00B93C7F">
        <w:t xml:space="preserve">терства обороны Российской Федерации и (или) образованным во исполнение </w:t>
      </w:r>
      <w:hyperlink r:id="rId98" w:history="1">
        <w:r w:rsidRPr="00B93C7F">
          <w:rPr>
            <w:rStyle w:val="a4"/>
            <w:color w:val="auto"/>
          </w:rPr>
          <w:t>Указа</w:t>
        </w:r>
      </w:hyperlink>
      <w:r w:rsidRPr="00B93C7F">
        <w:t xml:space="preserve"> Президента Российской Федерации от 15 сентября 2008 г. N 1359 "Об открытом акционерном обществе "Оборонсервис", в отношении точек поставки, рас</w:t>
      </w:r>
      <w:r w:rsidRPr="00B93C7F">
        <w:t>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w:t>
      </w:r>
      <w:r w:rsidRPr="00B93C7F">
        <w:t xml:space="preserve">частников оптового рынка. При этом такие предельные уровни применяются к </w:t>
      </w:r>
      <w:r w:rsidRPr="00B93C7F">
        <w:lastRenderedPageBreak/>
        <w:t>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w:t>
      </w:r>
      <w:r w:rsidRPr="00B93C7F">
        <w:t>),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w:t>
      </w:r>
      <w:r w:rsidRPr="00B93C7F">
        <w:t>м во исполнение Указа Президента Российской Федерации от 15 сентября 2008 г. N 1359 "Об открытом акционерном обществе "Оборонсервис".</w:t>
      </w:r>
    </w:p>
    <w:p w:rsidR="00000000" w:rsidRPr="00B93C7F" w:rsidRDefault="00610770">
      <w:bookmarkStart w:id="197" w:name="sub_4120"/>
      <w:r w:rsidRPr="00B93C7F">
        <w:t>97. Гарантирующий поставщик определяет ценовую категорию для осуществления потребителем (покупателем в отношении п</w:t>
      </w:r>
      <w:r w:rsidRPr="00B93C7F">
        <w:t>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w:t>
      </w:r>
      <w:r w:rsidRPr="00B93C7F">
        <w:t>еские связи через принадлежащие потребителю объекты электросетевого хозяйства) в соответствии с порядком, изложенным в настоящем пункте.</w:t>
      </w:r>
    </w:p>
    <w:bookmarkEnd w:id="197"/>
    <w:p w:rsidR="00000000" w:rsidRPr="00B93C7F" w:rsidRDefault="00610770">
      <w:r w:rsidRPr="00B93C7F">
        <w:t>Потребители, максимальная мощность энергопринимающих устройств которых в границах балансовой принадлежности мен</w:t>
      </w:r>
      <w:r w:rsidRPr="00B93C7F">
        <w:t>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w:t>
      </w:r>
      <w:r w:rsidRPr="00B93C7F">
        <w:t>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w:t>
      </w:r>
      <w:r w:rsidRPr="00B93C7F">
        <w:t>ередаче электрической энергии) и имеют право выбрать:</w:t>
      </w:r>
    </w:p>
    <w:p w:rsidR="00000000" w:rsidRPr="00B93C7F" w:rsidRDefault="00610770">
      <w:r w:rsidRPr="00B93C7F">
        <w:t>первую ценовую категорию - при условии выбора одноставочного варианта тарифа на услуги по передаче электрической энергии;</w:t>
      </w:r>
    </w:p>
    <w:p w:rsidR="00000000" w:rsidRPr="00B93C7F" w:rsidRDefault="00610770">
      <w:r w:rsidRPr="00B93C7F">
        <w:t>вторую ценовую категорию - в случае, если энергопринимающие устройства, в отноше</w:t>
      </w:r>
      <w:r w:rsidRPr="00B93C7F">
        <w:t xml:space="preserve">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w:t>
      </w:r>
      <w:r w:rsidRPr="00B93C7F">
        <w:t>энергии;</w:t>
      </w:r>
    </w:p>
    <w:p w:rsidR="00000000" w:rsidRPr="00B93C7F" w:rsidRDefault="00610770">
      <w:r w:rsidRPr="00B93C7F">
        <w:t xml:space="preserve">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w:t>
      </w:r>
      <w:r w:rsidRPr="00B93C7F">
        <w:t>условии выбора одноставочного варианта тарифа на услуги по передаче электрической энергии;</w:t>
      </w:r>
    </w:p>
    <w:p w:rsidR="00000000" w:rsidRPr="00B93C7F" w:rsidRDefault="00610770">
      <w:r w:rsidRPr="00B93C7F">
        <w:t xml:space="preserve">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w:t>
      </w:r>
      <w:r w:rsidRPr="00B93C7F">
        <w:t>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w:t>
      </w:r>
      <w:r w:rsidRPr="00B93C7F">
        <w:t>е электрической энергии без выбора варианта тарифа на услуги по передаче электрической энергии;</w:t>
      </w:r>
    </w:p>
    <w:p w:rsidR="00000000" w:rsidRPr="00B93C7F" w:rsidRDefault="00610770">
      <w:r w:rsidRPr="00B93C7F">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w:t>
      </w:r>
      <w:r w:rsidRPr="00B93C7F">
        <w:t xml:space="preserve">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w:t>
      </w:r>
      <w:r w:rsidRPr="00B93C7F">
        <w:t>ергии (мощности)) условия о планировании объемов потребления электрической энергии по часам суток;</w:t>
      </w:r>
    </w:p>
    <w:p w:rsidR="00000000" w:rsidRPr="00B93C7F" w:rsidRDefault="00610770">
      <w:r w:rsidRPr="00B93C7F">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w:t>
      </w:r>
      <w:r w:rsidRPr="00B93C7F">
        <w:t>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w:t>
      </w:r>
      <w:r w:rsidRPr="00B93C7F">
        <w:t>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w:t>
      </w:r>
      <w:r w:rsidRPr="00B93C7F">
        <w:t>трической энергии по часам суток.</w:t>
      </w:r>
    </w:p>
    <w:p w:rsidR="00000000" w:rsidRPr="00B93C7F" w:rsidRDefault="00610770">
      <w:r w:rsidRPr="00B93C7F">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w:t>
      </w:r>
      <w:r w:rsidRPr="00B93C7F">
        <w:t>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w:t>
      </w:r>
      <w:r w:rsidRPr="00B93C7F">
        <w:t xml:space="preserve"> не менее 670 кВт первой и второй ценовых категорий в соответствии со следующими требованиями.</w:t>
      </w:r>
    </w:p>
    <w:p w:rsidR="00000000" w:rsidRPr="00B93C7F" w:rsidRDefault="00610770">
      <w:bookmarkStart w:id="198" w:name="sub_9710"/>
      <w:r w:rsidRPr="00B93C7F">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w:t>
      </w:r>
      <w:r w:rsidRPr="00B93C7F">
        <w:t>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w:t>
      </w:r>
      <w:r w:rsidRPr="00B93C7F">
        <w:t>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000000" w:rsidRPr="00B93C7F" w:rsidRDefault="00610770">
      <w:bookmarkStart w:id="199" w:name="sub_9711"/>
      <w:bookmarkEnd w:id="198"/>
      <w:r w:rsidRPr="00B93C7F">
        <w:t>третью ценовую категорию - в случае, если энергопринимающие устройства, в отношении к</w:t>
      </w:r>
      <w:r w:rsidRPr="00B93C7F">
        <w:t>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bookmarkEnd w:id="199"/>
    <w:p w:rsidR="00000000" w:rsidRPr="00B93C7F" w:rsidRDefault="00610770">
      <w:r w:rsidRPr="00B93C7F">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w:t>
      </w:r>
      <w:r w:rsidRPr="00B93C7F">
        <w:t>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w:t>
      </w:r>
      <w:r w:rsidRPr="00B93C7F">
        <w:t xml:space="preserve"> энергии;</w:t>
      </w:r>
    </w:p>
    <w:p w:rsidR="00000000" w:rsidRPr="00B93C7F" w:rsidRDefault="00610770">
      <w:r w:rsidRPr="00B93C7F">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w:t>
      </w:r>
      <w:r w:rsidRPr="00B93C7F">
        <w:t xml:space="preserve">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w:t>
      </w:r>
      <w:r w:rsidRPr="00B93C7F">
        <w:t>часам суток;</w:t>
      </w:r>
    </w:p>
    <w:p w:rsidR="00000000" w:rsidRPr="00B93C7F" w:rsidRDefault="00610770">
      <w:r w:rsidRPr="00B93C7F">
        <w:t xml:space="preserve">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w:t>
      </w:r>
      <w:r w:rsidRPr="00B93C7F">
        <w:t xml:space="preserve">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w:t>
      </w:r>
      <w:r w:rsidRPr="00B93C7F">
        <w:lastRenderedPageBreak/>
        <w:t>тарифа на услуги по передаче электрич</w:t>
      </w:r>
      <w:r w:rsidRPr="00B93C7F">
        <w:t>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000000" w:rsidRPr="00B93C7F" w:rsidRDefault="00610770">
      <w:r w:rsidRPr="00B93C7F">
        <w:t>При этом в случае отсутствия уведомления о выборе ин</w:t>
      </w:r>
      <w:r w:rsidRPr="00B93C7F">
        <w:t>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w:t>
      </w:r>
      <w:r w:rsidRPr="00B93C7F">
        <w:t>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000000" w:rsidRPr="00B93C7F" w:rsidRDefault="00610770">
      <w:r w:rsidRPr="00B93C7F">
        <w:t>Изменение ценовой категории в рамках требований, предусмотренных настоящим п</w:t>
      </w:r>
      <w:r w:rsidRPr="00B93C7F">
        <w:t>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w:t>
      </w:r>
      <w:r w:rsidRPr="00B93C7F">
        <w:t xml:space="preserve">ый период регулирования в пределах долгосрочного периода регулирования в соответствии с </w:t>
      </w:r>
      <w:hyperlink r:id="rId99" w:history="1">
        <w:r w:rsidRPr="00B93C7F">
          <w:rPr>
            <w:rStyle w:val="a4"/>
            <w:color w:val="auto"/>
          </w:rPr>
          <w:t>Основами ценообразования</w:t>
        </w:r>
      </w:hyperlink>
      <w:r w:rsidRPr="00B93C7F">
        <w:t xml:space="preserve"> в области регулируемых цен (тарифов) в электроэнергетике) варианта расчета за услуги по передаче электри</w:t>
      </w:r>
      <w:r w:rsidRPr="00B93C7F">
        <w:t>ческой энергии не допускается, если иное не предусмотрено настоящим документом, а также указанными Основами ценообразования.</w:t>
      </w:r>
    </w:p>
    <w:p w:rsidR="00000000" w:rsidRPr="00B93C7F" w:rsidRDefault="00610770">
      <w:r w:rsidRPr="00B93C7F">
        <w:t xml:space="preserve">Гарантирующий поставщик обязан производить расчеты по ценовой категории, указанной в уведомлении об изменении ценовой категории, с </w:t>
      </w:r>
      <w:r w:rsidRPr="00B93C7F">
        <w:t>1-го числа месяца, следующего за месяцем, в котором потребитель (покупатель) направил соответствующее уведомление, но не ранее:</w:t>
      </w:r>
    </w:p>
    <w:p w:rsidR="00000000" w:rsidRPr="00B93C7F" w:rsidRDefault="00610770">
      <w:r w:rsidRPr="00B93C7F">
        <w:t>даты, когда были допущены в эксплуатацию приборы учета, позволяющие измерять объемы потребления электрической энергии по зонам с</w:t>
      </w:r>
      <w:r w:rsidRPr="00B93C7F">
        <w:t>уток (переход ко второй ценовой категории);</w:t>
      </w:r>
    </w:p>
    <w:p w:rsidR="00000000" w:rsidRPr="00B93C7F" w:rsidRDefault="00610770">
      <w:r w:rsidRPr="00B93C7F">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000000" w:rsidRPr="00B93C7F" w:rsidRDefault="00610770">
      <w:bookmarkStart w:id="200" w:name="sub_412020"/>
      <w:r w:rsidRPr="00B93C7F">
        <w:t>Потребители, энергоприним</w:t>
      </w:r>
      <w:r w:rsidRPr="00B93C7F">
        <w:t>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w:t>
      </w:r>
      <w:r w:rsidRPr="00B93C7F">
        <w:t xml:space="preserve">ого хозяйства, входящим в единую национальную (общероссийскую) электрическую сеть, в том числе переданным по согласованию в установленном </w:t>
      </w:r>
      <w:hyperlink r:id="rId100" w:history="1">
        <w:r w:rsidRPr="00B93C7F">
          <w:rPr>
            <w:rStyle w:val="a4"/>
            <w:color w:val="auto"/>
          </w:rPr>
          <w:t>порядке</w:t>
        </w:r>
      </w:hyperlink>
      <w:r w:rsidRPr="00B93C7F">
        <w:t xml:space="preserve"> с уполномоченным федеральным органом в аренду территориальным сетевым о</w:t>
      </w:r>
      <w:r w:rsidRPr="00B93C7F">
        <w:t>рганизациям (покупатели в отношении таких потребителей),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w:t>
      </w:r>
      <w:r w:rsidRPr="00B93C7F">
        <w:t>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w:t>
      </w:r>
      <w:r w:rsidRPr="00B93C7F">
        <w:t>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указанных потребител</w:t>
      </w:r>
      <w:r w:rsidRPr="00B93C7F">
        <w:t>ей (покупателей) применяется четвертая ценовая категория.</w:t>
      </w:r>
    </w:p>
    <w:bookmarkEnd w:id="200"/>
    <w:p w:rsidR="00000000" w:rsidRPr="00B93C7F" w:rsidRDefault="00610770">
      <w:r w:rsidRPr="00B93C7F">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w:t>
      </w:r>
      <w:r w:rsidRPr="00B93C7F">
        <w:t xml:space="preserve">еских объемов потребления за </w:t>
      </w:r>
      <w:r w:rsidRPr="00B93C7F">
        <w:lastRenderedPageBreak/>
        <w:t>соответствующий расчетный период.</w:t>
      </w:r>
    </w:p>
    <w:p w:rsidR="00000000" w:rsidRPr="00B93C7F" w:rsidRDefault="00610770">
      <w:r w:rsidRPr="00B93C7F">
        <w:t xml:space="preserve">Определение ценовой категории в отношении покупателя - энергосбытовой организации, указанной в </w:t>
      </w:r>
      <w:hyperlink w:anchor="sub_4080" w:history="1">
        <w:r w:rsidRPr="00B93C7F">
          <w:rPr>
            <w:rStyle w:val="a4"/>
            <w:color w:val="auto"/>
          </w:rPr>
          <w:t>пункте 59</w:t>
        </w:r>
      </w:hyperlink>
      <w:r w:rsidRPr="00B93C7F">
        <w:t xml:space="preserve"> настоящего документа, до 1 июля 2013 г. осуществляется исходя </w:t>
      </w:r>
      <w:r w:rsidRPr="00B93C7F">
        <w:t>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w:t>
      </w:r>
      <w:r w:rsidRPr="00B93C7F">
        <w:t>оторых энергосбытовая организация приобретает электрическую энергию (мощность) в целях компенсации потерь электрической энергии.</w:t>
      </w:r>
    </w:p>
    <w:p w:rsidR="00000000" w:rsidRPr="00B93C7F" w:rsidRDefault="00610770">
      <w:bookmarkStart w:id="201" w:name="sub_4121"/>
      <w:r w:rsidRPr="00B93C7F">
        <w:t xml:space="preserve">98. Предельные уровни нерегулируемых цен для ценовых категорий, предусмотренных </w:t>
      </w:r>
      <w:hyperlink w:anchor="sub_4109" w:history="1">
        <w:r w:rsidRPr="00B93C7F">
          <w:rPr>
            <w:rStyle w:val="a4"/>
            <w:color w:val="auto"/>
          </w:rPr>
          <w:t>пунктом 86</w:t>
        </w:r>
      </w:hyperlink>
      <w:r w:rsidRPr="00B93C7F">
        <w:t xml:space="preserve"> на</w:t>
      </w:r>
      <w:r w:rsidRPr="00B93C7F">
        <w:t xml:space="preserve">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101" w:history="1">
        <w:r w:rsidRPr="00B93C7F">
          <w:rPr>
            <w:rStyle w:val="a4"/>
            <w:color w:val="auto"/>
          </w:rPr>
          <w:t>Правилам</w:t>
        </w:r>
      </w:hyperlink>
      <w:r w:rsidRPr="00B93C7F">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bookmarkEnd w:id="201"/>
    <w:p w:rsidR="00000000" w:rsidRPr="00B93C7F" w:rsidRDefault="00610770">
      <w:r w:rsidRPr="00B93C7F">
        <w:t>Предельные уровни нерегулируемых цен, а также составляющие предельных уров</w:t>
      </w:r>
      <w:r w:rsidRPr="00B93C7F">
        <w:t>ней нерегулируемых цен доводятся до сведения потребителей (покупателей) в счетах на оплату электрической энергии (мощности).</w:t>
      </w:r>
    </w:p>
    <w:p w:rsidR="00000000" w:rsidRPr="00B93C7F" w:rsidRDefault="00610770">
      <w:r w:rsidRPr="00B93C7F">
        <w:t>Гарантирующий поставщик направляет коммерческому оператору оптового рынка в срок, не превышающий 16 дней со дня окончания расчетног</w:t>
      </w:r>
      <w:r w:rsidRPr="00B93C7F">
        <w:t>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w:t>
      </w:r>
      <w:r w:rsidRPr="00B93C7F">
        <w:t>я гарантирующего поставщика, не являющегося участником оптового рынка, следующую информацию:</w:t>
      </w:r>
    </w:p>
    <w:p w:rsidR="00000000" w:rsidRPr="00B93C7F" w:rsidRDefault="00610770">
      <w:r w:rsidRPr="00B93C7F">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r w:rsidRPr="00B93C7F">
        <w:t>;</w:t>
      </w:r>
    </w:p>
    <w:p w:rsidR="00000000" w:rsidRPr="00B93C7F" w:rsidRDefault="00610770">
      <w:r w:rsidRPr="00B93C7F">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sub_4111" w:history="1">
        <w:r w:rsidRPr="00B93C7F">
          <w:rPr>
            <w:rStyle w:val="a4"/>
            <w:color w:val="auto"/>
          </w:rPr>
          <w:t>пункте 88</w:t>
        </w:r>
      </w:hyperlink>
      <w:r w:rsidRPr="00B93C7F">
        <w:t xml:space="preserve"> настоящего документа;</w:t>
      </w:r>
    </w:p>
    <w:p w:rsidR="00000000" w:rsidRPr="00B93C7F" w:rsidRDefault="00610770">
      <w:r w:rsidRPr="00B93C7F">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w:t>
      </w:r>
      <w:r w:rsidRPr="00B93C7F">
        <w:t>елей), выбравших для расчетов первую ценовую категорию, а также о причинах, вызвавших необходимость такого учета;</w:t>
      </w:r>
    </w:p>
    <w:p w:rsidR="00000000" w:rsidRPr="00B93C7F" w:rsidRDefault="00610770">
      <w:r w:rsidRPr="00B93C7F">
        <w:t>предельные уровни нерегулируемых цен для первой - шестой ценовых категорий;</w:t>
      </w:r>
    </w:p>
    <w:p w:rsidR="00000000" w:rsidRPr="00B93C7F" w:rsidRDefault="00610770">
      <w:r w:rsidRPr="00B93C7F">
        <w:t>составляющие предельных уровней нерегулируемых цен электрической э</w:t>
      </w:r>
      <w:r w:rsidRPr="00B93C7F">
        <w:t>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000000" w:rsidRPr="00B93C7F" w:rsidRDefault="00610770">
      <w:r w:rsidRPr="00B93C7F">
        <w:t>нерегулируемые цены на электрическую энергию (мощность) (ставки нерегулируемых цен) для первой - шесто</w:t>
      </w:r>
      <w:r w:rsidRPr="00B93C7F">
        <w:t>й ценовых категорий в рамках соответствующих предельных уровней (ставок предельных уровней).</w:t>
      </w:r>
    </w:p>
    <w:p w:rsidR="00000000" w:rsidRPr="00B93C7F" w:rsidRDefault="00610770">
      <w:bookmarkStart w:id="202" w:name="sub_4122"/>
      <w:r w:rsidRPr="00B93C7F">
        <w:t>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w:t>
      </w:r>
      <w:r w:rsidRPr="00B93C7F">
        <w:t xml:space="preserve">твии с </w:t>
      </w:r>
      <w:hyperlink w:anchor="sub_4033" w:history="1">
        <w:r w:rsidRPr="00B93C7F">
          <w:rPr>
            <w:rStyle w:val="a4"/>
            <w:color w:val="auto"/>
          </w:rPr>
          <w:t>пунктом 13</w:t>
        </w:r>
      </w:hyperlink>
      <w:r w:rsidRPr="00B93C7F">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w:t>
      </w:r>
      <w:r w:rsidRPr="00B93C7F">
        <w:t xml:space="preserve">й поставщик, покупающий электрическую энергию (мощность), определяет предельный уровень нерегулируемых цен для первой ценовой категории в </w:t>
      </w:r>
      <w:r w:rsidRPr="00B93C7F">
        <w:lastRenderedPageBreak/>
        <w:t>соответствии с положениями настоящего раздела при условии применения вместо средневзвешенной нерегулируемой цены на эл</w:t>
      </w:r>
      <w:r w:rsidRPr="00B93C7F">
        <w:t xml:space="preserve">ектрическую энергию (мощность), рассчитываемой в соответствии с </w:t>
      </w:r>
      <w:hyperlink w:anchor="sub_4111" w:history="1">
        <w:r w:rsidRPr="00B93C7F">
          <w:rPr>
            <w:rStyle w:val="a4"/>
            <w:color w:val="auto"/>
          </w:rPr>
          <w:t>пунктом 88</w:t>
        </w:r>
      </w:hyperlink>
      <w:r w:rsidRPr="00B93C7F">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w:t>
      </w:r>
      <w:r w:rsidRPr="00B93C7F">
        <w:t xml:space="preserve"> электрическую энергию (мощность). Эта цена определяется как отношение следующих величин:</w:t>
      </w:r>
    </w:p>
    <w:bookmarkEnd w:id="202"/>
    <w:p w:rsidR="00000000" w:rsidRPr="00B93C7F" w:rsidRDefault="00610770">
      <w:r w:rsidRPr="00B93C7F">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w:t>
      </w:r>
      <w:r w:rsidRPr="00B93C7F">
        <w:t>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w:t>
      </w:r>
      <w:r w:rsidRPr="00B93C7F">
        <w:t>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w:t>
      </w:r>
      <w:r w:rsidRPr="00B93C7F">
        <w:t>ых к нему категорий потребителей гарантирующего поставщика, покупающего электрическую энергию (мощность);</w:t>
      </w:r>
    </w:p>
    <w:p w:rsidR="00000000" w:rsidRPr="00B93C7F" w:rsidRDefault="00610770">
      <w:r w:rsidRPr="00B93C7F">
        <w:t>объемы электрической энергии (мощности) потребителей гарантирующего поставщика, покупающего электрическую энергию (мощность), в отношении которых этим</w:t>
      </w:r>
      <w:r w:rsidRPr="00B93C7F">
        <w:t xml:space="preserve"> гарантирующим поставщиком применяется первая ценовая категория.</w:t>
      </w:r>
    </w:p>
    <w:p w:rsidR="00000000" w:rsidRPr="00B93C7F" w:rsidRDefault="00610770">
      <w:r w:rsidRPr="00B93C7F">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w:t>
      </w:r>
      <w:r w:rsidRPr="00B93C7F">
        <w:t>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w:t>
      </w:r>
      <w:r w:rsidRPr="00B93C7F">
        <w:t>), предельных уровней нерегулируемых цен для соответствующих ценовых категорий с учетом долей покупки у указанных гарантирующих поставщиков.</w:t>
      </w:r>
    </w:p>
    <w:p w:rsidR="00000000" w:rsidRPr="00B93C7F" w:rsidRDefault="00610770">
      <w:r w:rsidRPr="00B93C7F">
        <w:t xml:space="preserve">Рассматриваемый в настоящем пункте гарантирующий поставщик, покупающий электрическую энергию (мощность), публикует </w:t>
      </w:r>
      <w:r w:rsidRPr="00B93C7F">
        <w:t xml:space="preserve">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102" w:history="1">
        <w:r w:rsidRPr="00B93C7F">
          <w:rPr>
            <w:rStyle w:val="a4"/>
            <w:color w:val="auto"/>
          </w:rPr>
          <w:t>Правилам</w:t>
        </w:r>
      </w:hyperlink>
      <w:r w:rsidRPr="00B93C7F">
        <w:t xml:space="preserve"> определения и применения гаранти</w:t>
      </w:r>
      <w:r w:rsidRPr="00B93C7F">
        <w:t>рующими поставщиками нерегулируемых цен на электрическую энергию (мощность) не позднее 18 дней по окончании расчетного периода.</w:t>
      </w:r>
    </w:p>
    <w:p w:rsidR="00000000" w:rsidRPr="00B93C7F" w:rsidRDefault="00610770">
      <w:bookmarkStart w:id="203" w:name="sub_4123"/>
      <w:r w:rsidRPr="00B93C7F">
        <w:t xml:space="preserve">100. Для определения и применения гарантирующим поставщиком предельных уровней нерегулируемых цен коммерческий оператор </w:t>
      </w:r>
      <w:r w:rsidRPr="00B93C7F">
        <w:t>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w:t>
      </w:r>
      <w:r w:rsidRPr="00B93C7F">
        <w:t xml:space="preserve">новые зоны оптового рынка, определяет в соответствии с настоящим документом, </w:t>
      </w:r>
      <w:hyperlink r:id="rId103" w:history="1">
        <w:r w:rsidRPr="00B93C7F">
          <w:rPr>
            <w:rStyle w:val="a4"/>
            <w:color w:val="auto"/>
          </w:rPr>
          <w:t>Правилами</w:t>
        </w:r>
      </w:hyperlink>
      <w:r w:rsidRPr="00B93C7F">
        <w:t xml:space="preserve"> оптового рынка, </w:t>
      </w:r>
      <w:hyperlink r:id="rId104" w:history="1">
        <w:r w:rsidRPr="00B93C7F">
          <w:rPr>
            <w:rStyle w:val="a4"/>
            <w:color w:val="auto"/>
          </w:rPr>
          <w:t>Правилами</w:t>
        </w:r>
      </w:hyperlink>
      <w:r w:rsidRPr="00B93C7F">
        <w:t xml:space="preserve"> определения и применения гарантирующими поставщиками нерегулируе</w:t>
      </w:r>
      <w:r w:rsidRPr="00B93C7F">
        <w:t>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w:t>
      </w:r>
      <w:r w:rsidRPr="00B93C7F">
        <w:t xml:space="preserve"> для расчета:</w:t>
      </w:r>
    </w:p>
    <w:bookmarkEnd w:id="203"/>
    <w:p w:rsidR="00000000" w:rsidRPr="00B93C7F" w:rsidRDefault="00610770">
      <w:r w:rsidRPr="00B93C7F">
        <w:t>фактический объем потребления электрической энергии гарантирующим поставщиком на оптовом рынке за соответствующий расчетный период;</w:t>
      </w:r>
    </w:p>
    <w:p w:rsidR="00000000" w:rsidRPr="00B93C7F" w:rsidRDefault="00610770">
      <w:r w:rsidRPr="00B93C7F">
        <w:t xml:space="preserve">объем фактического пикового потребления гарантирующего поставщика на оптовом рынке за соответствующий </w:t>
      </w:r>
      <w:r w:rsidRPr="00B93C7F">
        <w:t>расчетный период;</w:t>
      </w:r>
    </w:p>
    <w:p w:rsidR="00000000" w:rsidRPr="00B93C7F" w:rsidRDefault="00610770">
      <w:r w:rsidRPr="00B93C7F">
        <w:lastRenderedPageBreak/>
        <w:t>коэффициент оплаты мощности для соответствующей зоны суток расчетного периода;</w:t>
      </w:r>
    </w:p>
    <w:p w:rsidR="00000000" w:rsidRPr="00B93C7F" w:rsidRDefault="00610770">
      <w:r w:rsidRPr="00B93C7F">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w:t>
      </w:r>
      <w:r w:rsidRPr="00B93C7F">
        <w:t>боров на сутки вперед и для балансирования системы;</w:t>
      </w:r>
    </w:p>
    <w:p w:rsidR="00000000" w:rsidRPr="00B93C7F" w:rsidRDefault="00610770">
      <w:r w:rsidRPr="00B93C7F">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Pr="00B93C7F" w:rsidRDefault="00610770">
      <w:r w:rsidRPr="00B93C7F">
        <w:t>дифференцированная по часам расчетного периода нерегулируема</w:t>
      </w:r>
      <w:r w:rsidRPr="00B93C7F">
        <w:t>я цена на электрическую энергию на оптовом рынке, определяемая по результатам конкурентного отбора ценовых заявок на сутки вперед;</w:t>
      </w:r>
    </w:p>
    <w:p w:rsidR="00000000" w:rsidRPr="00B93C7F" w:rsidRDefault="00610770">
      <w:r w:rsidRPr="00B93C7F">
        <w:t>дифференцированная по часам расчетного периода нерегулируемая цена на электрическую энергию на оптовом рынке, определяемая по</w:t>
      </w:r>
      <w:r w:rsidRPr="00B93C7F">
        <w:t xml:space="preserve"> результатам конкурентных отборов ценовых заявок на сутки вперед и для балансирования системы;</w:t>
      </w:r>
    </w:p>
    <w:p w:rsidR="00000000" w:rsidRPr="00B93C7F" w:rsidRDefault="00610770">
      <w:r w:rsidRPr="00B93C7F">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w:t>
      </w:r>
      <w:r w:rsidRPr="00B93C7F">
        <w:t>явок для балансирования системы в отношении объема превышения фактического потребления над плановым;</w:t>
      </w:r>
    </w:p>
    <w:p w:rsidR="00000000" w:rsidRPr="00B93C7F" w:rsidRDefault="00610770">
      <w:r w:rsidRPr="00B93C7F">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w:t>
      </w:r>
      <w:r w:rsidRPr="00B93C7F">
        <w:t>ора заявок для балансирования системы в отношении объема превышения планового потребления над фактическим;</w:t>
      </w:r>
    </w:p>
    <w:p w:rsidR="00000000" w:rsidRPr="00B93C7F" w:rsidRDefault="00610770">
      <w:r w:rsidRPr="00B93C7F">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w:t>
      </w:r>
      <w:r w:rsidRPr="00B93C7F">
        <w:t>м конкурентного отбора ценовых заявок на сутки вперед;</w:t>
      </w:r>
    </w:p>
    <w:p w:rsidR="00000000" w:rsidRPr="00B93C7F" w:rsidRDefault="00610770">
      <w:r w:rsidRPr="00B93C7F">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w:t>
      </w:r>
      <w:r w:rsidRPr="00B93C7F">
        <w:t>темы;</w:t>
      </w:r>
    </w:p>
    <w:p w:rsidR="00000000" w:rsidRPr="00B93C7F" w:rsidRDefault="00610770">
      <w:r w:rsidRPr="00B93C7F">
        <w:t>средневзвешенная нерегулируемая цена на мощность на оптовом рынке.</w:t>
      </w:r>
    </w:p>
    <w:p w:rsidR="00000000" w:rsidRPr="00B93C7F" w:rsidRDefault="00610770">
      <w:bookmarkStart w:id="204" w:name="sub_4124"/>
      <w:r w:rsidRPr="00B93C7F">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w:t>
      </w:r>
      <w:r w:rsidRPr="00B93C7F">
        <w:t xml:space="preserve"> дифференцированные по уровням напряжения, опубликованные в установленном порядке.</w:t>
      </w:r>
    </w:p>
    <w:bookmarkEnd w:id="204"/>
    <w:p w:rsidR="00000000" w:rsidRPr="00B93C7F" w:rsidRDefault="00610770">
      <w:r w:rsidRPr="00B93C7F">
        <w:t>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w:t>
      </w:r>
      <w:r w:rsidRPr="00B93C7F">
        <w:t>ы, гарантирующий поставщик рассчитывает в соответствии с Основами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w:t>
      </w:r>
      <w:r w:rsidRPr="00B93C7F">
        <w:t xml:space="preserve">е предельных уровней нерегулируемых цен в порядке, предусмотренном </w:t>
      </w:r>
      <w:hyperlink r:id="rId105" w:history="1">
        <w:r w:rsidRPr="00B93C7F">
          <w:rPr>
            <w:rStyle w:val="a4"/>
            <w:color w:val="auto"/>
          </w:rPr>
          <w:t>Правилами</w:t>
        </w:r>
      </w:hyperlink>
      <w:r w:rsidRPr="00B93C7F">
        <w:t xml:space="preserve"> определения и применения гарантирующими поставщиками нерегулируемых цен на электрическую энергию (мощность).</w:t>
      </w:r>
    </w:p>
    <w:p w:rsidR="00000000" w:rsidRPr="00B93C7F" w:rsidRDefault="00610770">
      <w:r w:rsidRPr="00B93C7F">
        <w:t xml:space="preserve">До расчетного периода, начиная </w:t>
      </w:r>
      <w:r w:rsidRPr="00B93C7F">
        <w:t xml:space="preserve">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w:t>
      </w:r>
      <w:r w:rsidRPr="00B93C7F">
        <w:t xml:space="preserve">ставки за электрическую энергию предельных уровней нерегулируемых цен для третьей - шестой ценовых категорий в порядке, предусмотренном </w:t>
      </w:r>
      <w:hyperlink r:id="rId106" w:history="1">
        <w:r w:rsidRPr="00B93C7F">
          <w:rPr>
            <w:rStyle w:val="a4"/>
            <w:color w:val="auto"/>
          </w:rPr>
          <w:t>Правилами</w:t>
        </w:r>
      </w:hyperlink>
      <w:r w:rsidRPr="00B93C7F">
        <w:t xml:space="preserve"> определения и применения гарантирующими поставщиками нерегулируемых цен</w:t>
      </w:r>
      <w:r w:rsidRPr="00B93C7F">
        <w:t xml:space="preserve"> на электрическую энергию (мощность).</w:t>
      </w:r>
    </w:p>
    <w:p w:rsidR="00000000" w:rsidRPr="00B93C7F" w:rsidRDefault="00610770">
      <w:bookmarkStart w:id="205" w:name="sub_41244"/>
      <w:r w:rsidRPr="00B93C7F">
        <w:t xml:space="preserve">При определении предельных уровней нерегулируемых цен гарантирующий </w:t>
      </w:r>
      <w:r w:rsidRPr="00B93C7F">
        <w:lastRenderedPageBreak/>
        <w:t>поставщик определяет и применяет значение платы за иные услуги, оказание которых является неотъемлемой частью процесса поставки электрической</w:t>
      </w:r>
      <w:r w:rsidRPr="00B93C7F">
        <w:t xml:space="preserve">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w:t>
      </w:r>
      <w:r w:rsidRPr="00B93C7F">
        <w:t>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w:t>
      </w:r>
      <w:r w:rsidRPr="00B93C7F">
        <w:t xml:space="preserve">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w:t>
      </w:r>
      <w:r w:rsidRPr="00B93C7F">
        <w:t>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w:t>
      </w:r>
      <w:r w:rsidRPr="00B93C7F">
        <w:t>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w:t>
      </w:r>
      <w:r w:rsidRPr="00B93C7F">
        <w:t>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000000" w:rsidRPr="00B93C7F" w:rsidRDefault="00610770">
      <w:bookmarkStart w:id="206" w:name="sub_41245"/>
      <w:bookmarkEnd w:id="205"/>
      <w:r w:rsidRPr="00B93C7F">
        <w:t>Плата за иные услуги, оказание которых является неотъемлемой частью пр</w:t>
      </w:r>
      <w:r w:rsidRPr="00B93C7F">
        <w:t>оцесса поставки электрической энергии, определяется в одноставочном выражении.</w:t>
      </w:r>
    </w:p>
    <w:bookmarkEnd w:id="206"/>
    <w:p w:rsidR="00000000" w:rsidRPr="00B93C7F" w:rsidRDefault="00610770">
      <w:r w:rsidRPr="00B93C7F">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w:t>
      </w:r>
      <w:r w:rsidRPr="00B93C7F">
        <w:t>нергии потребителям.</w:t>
      </w:r>
    </w:p>
    <w:p w:rsidR="00000000" w:rsidRPr="00B93C7F" w:rsidRDefault="00610770">
      <w:bookmarkStart w:id="207" w:name="sub_4125"/>
      <w:r w:rsidRPr="00B93C7F">
        <w:t>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w:t>
      </w:r>
      <w:r w:rsidRPr="00B93C7F">
        <w:t xml:space="preserve">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w:t>
      </w:r>
      <w:r w:rsidRPr="00B93C7F">
        <w:t xml:space="preserve">в настоящем разделе, с учетом особенностей </w:t>
      </w:r>
      <w:hyperlink w:anchor="sub_4119" w:history="1">
        <w:r w:rsidRPr="00B93C7F">
          <w:rPr>
            <w:rStyle w:val="a4"/>
            <w:color w:val="auto"/>
          </w:rPr>
          <w:t>пункта 96</w:t>
        </w:r>
      </w:hyperlink>
      <w:r w:rsidRPr="00B93C7F">
        <w:t xml:space="preserve"> настоящего документа.</w:t>
      </w:r>
    </w:p>
    <w:bookmarkEnd w:id="207"/>
    <w:p w:rsidR="00000000" w:rsidRPr="00B93C7F" w:rsidRDefault="00610770"/>
    <w:p w:rsidR="00000000" w:rsidRPr="00B93C7F" w:rsidRDefault="00610770">
      <w:pPr>
        <w:pStyle w:val="1"/>
        <w:rPr>
          <w:color w:val="auto"/>
        </w:rPr>
      </w:pPr>
      <w:bookmarkStart w:id="208" w:name="sub_4131"/>
      <w:r w:rsidRPr="00B93C7F">
        <w:rPr>
          <w:color w:val="auto"/>
        </w:rPr>
        <w:t>VI. Особенности функционирования розничных рынков в отдельных частях ценовых зон оптового рынка</w:t>
      </w:r>
    </w:p>
    <w:bookmarkEnd w:id="208"/>
    <w:p w:rsidR="00000000" w:rsidRPr="00B93C7F" w:rsidRDefault="00610770"/>
    <w:p w:rsidR="00000000" w:rsidRPr="00B93C7F" w:rsidRDefault="00610770">
      <w:bookmarkStart w:id="209" w:name="sub_4127"/>
      <w:r w:rsidRPr="00B93C7F">
        <w:t>103. При наступлении до 1</w:t>
      </w:r>
      <w:r w:rsidRPr="00B93C7F">
        <w:t>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w:t>
      </w:r>
      <w:r w:rsidRPr="00B93C7F">
        <w:t xml:space="preserve">го рынка и перечень которых определяется в соответствии с </w:t>
      </w:r>
      <w:hyperlink r:id="rId107" w:history="1">
        <w:r w:rsidRPr="00B93C7F">
          <w:rPr>
            <w:rStyle w:val="a4"/>
            <w:color w:val="auto"/>
          </w:rPr>
          <w:t>Правилами</w:t>
        </w:r>
      </w:hyperlink>
      <w:r w:rsidRPr="00B93C7F">
        <w:t xml:space="preserve"> оптового рынка, обстоятельств, предусмотренных </w:t>
      </w:r>
      <w:hyperlink w:anchor="sub_42312" w:history="1">
        <w:r w:rsidRPr="00B93C7F">
          <w:rPr>
            <w:rStyle w:val="a4"/>
            <w:color w:val="auto"/>
          </w:rPr>
          <w:t>вторым</w:t>
        </w:r>
      </w:hyperlink>
      <w:r w:rsidRPr="00B93C7F">
        <w:t xml:space="preserve"> и </w:t>
      </w:r>
      <w:hyperlink w:anchor="sub_42314" w:history="1">
        <w:r w:rsidRPr="00B93C7F">
          <w:rPr>
            <w:rStyle w:val="a4"/>
            <w:color w:val="auto"/>
          </w:rPr>
          <w:t>четвертым пункта 202</w:t>
        </w:r>
      </w:hyperlink>
      <w:r w:rsidRPr="00B93C7F">
        <w:t xml:space="preserve"> настоящего докумен</w:t>
      </w:r>
      <w:r w:rsidRPr="00B93C7F">
        <w:t>та, конкурсы на присвоение статуса гарантирующего поставщика в отношении таких гарантирующих поставщиков не проводятся.</w:t>
      </w:r>
    </w:p>
    <w:p w:rsidR="00000000" w:rsidRPr="00B93C7F" w:rsidRDefault="00610770">
      <w:bookmarkStart w:id="210" w:name="sub_4128"/>
      <w:bookmarkEnd w:id="209"/>
      <w:r w:rsidRPr="00B93C7F">
        <w:t xml:space="preserve">104. Гарантирующие поставщики, являющиеся субъектами оптового рынка, функционирующие на указанных в </w:t>
      </w:r>
      <w:hyperlink w:anchor="sub_4127" w:history="1">
        <w:r w:rsidRPr="00B93C7F">
          <w:rPr>
            <w:rStyle w:val="a4"/>
            <w:color w:val="auto"/>
          </w:rPr>
          <w:t>пункте 103</w:t>
        </w:r>
      </w:hyperlink>
      <w:r w:rsidRPr="00B93C7F">
        <w:t xml:space="preserve"> настоящего документа территориях, продают электрическую энергию (мощность) на розничных рынках в границах своих зон </w:t>
      </w:r>
      <w:r w:rsidRPr="00B93C7F">
        <w:lastRenderedPageBreak/>
        <w:t>деятельности в качестве гарантирующих поставщиков потребителям (покупателям), за исключением населения и приравненных к нем</w:t>
      </w:r>
      <w:r w:rsidRPr="00B93C7F">
        <w:t>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w:t>
      </w:r>
      <w:r w:rsidRPr="00B93C7F">
        <w:t>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w:t>
      </w:r>
      <w:r w:rsidRPr="00B93C7F">
        <w:t>ановленных федеральным органом исполнительной власти в области регулирования тарифов в соответствующем субъекте Российской Федерации.</w:t>
      </w:r>
    </w:p>
    <w:p w:rsidR="00000000" w:rsidRPr="00B93C7F" w:rsidRDefault="00610770">
      <w:bookmarkStart w:id="211" w:name="sub_4129"/>
      <w:bookmarkEnd w:id="210"/>
      <w:r w:rsidRPr="00B93C7F">
        <w:t xml:space="preserve">105. Если договор энергоснабжения (купли-продажи (поставки) электрической энергии (мощности)) заключается </w:t>
      </w:r>
      <w:r w:rsidRPr="00B93C7F">
        <w:t xml:space="preserve">гарантирующим поставщиком, указанным в </w:t>
      </w:r>
      <w:hyperlink w:anchor="sub_4128" w:history="1">
        <w:r w:rsidRPr="00B93C7F">
          <w:rPr>
            <w:rStyle w:val="a4"/>
            <w:color w:val="auto"/>
          </w:rPr>
          <w:t>пункте 104</w:t>
        </w:r>
      </w:hyperlink>
      <w:r w:rsidRPr="00B93C7F">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w:t>
      </w:r>
      <w:r w:rsidRPr="00B93C7F">
        <w:t>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w:t>
      </w:r>
      <w:r w:rsidRPr="00B93C7F">
        <w:t>к действия договора, если иное не установлено соглашением сторон.</w:t>
      </w:r>
    </w:p>
    <w:p w:rsidR="00000000" w:rsidRPr="00B93C7F" w:rsidRDefault="00610770">
      <w:bookmarkStart w:id="212" w:name="sub_4130"/>
      <w:bookmarkEnd w:id="211"/>
      <w:r w:rsidRPr="00B93C7F">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sub_4128" w:history="1">
        <w:r w:rsidRPr="00B93C7F">
          <w:rPr>
            <w:rStyle w:val="a4"/>
            <w:color w:val="auto"/>
          </w:rPr>
          <w:t>пункт</w:t>
        </w:r>
        <w:r w:rsidRPr="00B93C7F">
          <w:rPr>
            <w:rStyle w:val="a4"/>
            <w:color w:val="auto"/>
          </w:rPr>
          <w:t>е 104</w:t>
        </w:r>
      </w:hyperlink>
      <w:r w:rsidRPr="00B93C7F">
        <w:t xml:space="preserve"> настоящего документа, энергосбытовая (энергоснабжающая) организация, помимо документов, предусмотренных </w:t>
      </w:r>
      <w:hyperlink w:anchor="sub_4055" w:history="1">
        <w:r w:rsidRPr="00B93C7F">
          <w:rPr>
            <w:rStyle w:val="a4"/>
            <w:color w:val="auto"/>
          </w:rPr>
          <w:t>пунктом 34</w:t>
        </w:r>
      </w:hyperlink>
      <w:r w:rsidRPr="00B93C7F">
        <w:t xml:space="preserve"> настоящего документа, представляет гарантирующему поставщику заверенные надлежащим образом копии документо</w:t>
      </w:r>
      <w:r w:rsidRPr="00B93C7F">
        <w:t>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bookmarkEnd w:id="212"/>
    <w:p w:rsidR="00000000" w:rsidRPr="00B93C7F" w:rsidRDefault="00610770">
      <w:r w:rsidRPr="00B93C7F">
        <w:t>В случае непредставления энерг</w:t>
      </w:r>
      <w:r w:rsidRPr="00B93C7F">
        <w:t>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w:t>
      </w:r>
      <w:r w:rsidRPr="00B93C7F">
        <w:t>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w:t>
      </w:r>
      <w:r w:rsidRPr="00B93C7F">
        <w:t xml:space="preserve"> рассматривает ее заявление о заключении договора в соответствии с порядком, установленным </w:t>
      </w:r>
      <w:hyperlink w:anchor="sub_4060" w:history="1">
        <w:r w:rsidRPr="00B93C7F">
          <w:rPr>
            <w:rStyle w:val="a4"/>
            <w:color w:val="auto"/>
          </w:rPr>
          <w:t>пунктом 39</w:t>
        </w:r>
      </w:hyperlink>
      <w:r w:rsidRPr="00B93C7F">
        <w:t xml:space="preserve"> настоящего документа.</w:t>
      </w:r>
    </w:p>
    <w:p w:rsidR="00000000" w:rsidRPr="00B93C7F" w:rsidRDefault="00610770">
      <w:r w:rsidRPr="00B93C7F">
        <w:t>Размер указанной гарантии в обеспечение исполнения обязательств по оплате электрической энергии (мощности)</w:t>
      </w:r>
      <w:r w:rsidRPr="00B93C7F">
        <w:t>,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w:t>
      </w:r>
      <w:r w:rsidRPr="00B93C7F">
        <w:t xml:space="preserve"> эта энергосбытовая (энергоснабжающая) организация заключает договор с гарантирующим поставщиком.</w:t>
      </w:r>
    </w:p>
    <w:p w:rsidR="00000000" w:rsidRPr="00B93C7F" w:rsidRDefault="00610770">
      <w:r w:rsidRPr="00B93C7F">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w:t>
      </w:r>
      <w:r w:rsidRPr="00B93C7F">
        <w:t>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000000" w:rsidRPr="00B93C7F" w:rsidRDefault="00610770">
      <w:r w:rsidRPr="00B93C7F">
        <w:t>В случае если срок действия заключенного энергосбытовой (энергоснабжающей) организацией с гарантирующим поставщи</w:t>
      </w:r>
      <w:r w:rsidRPr="00B93C7F">
        <w:t xml:space="preserve">ком договора составляет более 1 года, обеспечение исполнения обязательств на каждый следующий год его действия должно </w:t>
      </w:r>
      <w:r w:rsidRPr="00B93C7F">
        <w:lastRenderedPageBreak/>
        <w:t>быть предоставлено энергосбытовой (энергоснабжающей) организацией гарантирующему поставщику не позднее чем за 60 дней до начала следующего</w:t>
      </w:r>
      <w:r w:rsidRPr="00B93C7F">
        <w:t xml:space="preserve"> года, кроме случаев, когда ранее предоставленная гарантия продолжает действовать на весь или часть следующего года.</w:t>
      </w:r>
    </w:p>
    <w:p w:rsidR="00000000" w:rsidRPr="00B93C7F" w:rsidRDefault="00610770">
      <w:r w:rsidRPr="00B93C7F">
        <w:t>В случае если вследствие неисполнения либо ненадлежащего исполнения энергосбытовой (энергоснабжающей) организацией обязательств по договору</w:t>
      </w:r>
      <w:r w:rsidRPr="00B93C7F">
        <w:t xml:space="preserve">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w:t>
      </w:r>
      <w:r w:rsidRPr="00B93C7F">
        <w:t>мом в соответствии с настоящим пунктом размере.</w:t>
      </w:r>
    </w:p>
    <w:p w:rsidR="00000000" w:rsidRPr="00B93C7F" w:rsidRDefault="00610770">
      <w:r w:rsidRPr="00B93C7F">
        <w:t>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w:t>
      </w:r>
      <w:r w:rsidRPr="00B93C7F">
        <w:t>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w:t>
      </w:r>
      <w:r w:rsidRPr="00B93C7F">
        <w:t xml:space="preserve">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w:t>
      </w:r>
      <w:r w:rsidRPr="00B93C7F">
        <w:t xml:space="preserve">организацией, путем направления уведомления в соответствии с </w:t>
      </w:r>
      <w:hyperlink w:anchor="sub_4074" w:history="1">
        <w:r w:rsidRPr="00B93C7F">
          <w:rPr>
            <w:rStyle w:val="a4"/>
            <w:color w:val="auto"/>
          </w:rPr>
          <w:t>пунктом 53</w:t>
        </w:r>
      </w:hyperlink>
      <w:r w:rsidRPr="00B93C7F">
        <w:t xml:space="preserve"> настоящего документа, что влечет за собой расторжение такого договора.</w:t>
      </w:r>
    </w:p>
    <w:p w:rsidR="00000000" w:rsidRPr="00B93C7F" w:rsidRDefault="00610770"/>
    <w:p w:rsidR="00000000" w:rsidRPr="00B93C7F" w:rsidRDefault="00610770">
      <w:pPr>
        <w:pStyle w:val="1"/>
        <w:rPr>
          <w:color w:val="auto"/>
        </w:rPr>
      </w:pPr>
      <w:bookmarkStart w:id="213" w:name="sub_4139"/>
      <w:r w:rsidRPr="00B93C7F">
        <w:rPr>
          <w:color w:val="auto"/>
        </w:rPr>
        <w:t>VII. Основные положения функционирования розничных рынков электрической энерги</w:t>
      </w:r>
      <w:r w:rsidRPr="00B93C7F">
        <w:rPr>
          <w:color w:val="auto"/>
        </w:rPr>
        <w:t>и на территориях неценовых зон оптового рынка</w:t>
      </w:r>
    </w:p>
    <w:bookmarkEnd w:id="213"/>
    <w:p w:rsidR="00000000" w:rsidRPr="00B93C7F" w:rsidRDefault="00610770"/>
    <w:p w:rsidR="00000000" w:rsidRPr="00B93C7F" w:rsidRDefault="00610770">
      <w:bookmarkStart w:id="214" w:name="sub_4132"/>
      <w:r w:rsidRPr="00B93C7F">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sub_4028" w:history="1">
        <w:r w:rsidRPr="00B93C7F">
          <w:rPr>
            <w:rStyle w:val="a4"/>
            <w:color w:val="auto"/>
          </w:rPr>
          <w:t>разделами I - IV</w:t>
        </w:r>
      </w:hyperlink>
      <w:r w:rsidRPr="00B93C7F">
        <w:t xml:space="preserve"> и </w:t>
      </w:r>
      <w:hyperlink w:anchor="sub_4163" w:history="1">
        <w:r w:rsidRPr="00B93C7F">
          <w:rPr>
            <w:rStyle w:val="a4"/>
            <w:color w:val="auto"/>
          </w:rPr>
          <w:t>IX - XI</w:t>
        </w:r>
      </w:hyperlink>
      <w:r w:rsidRPr="00B93C7F">
        <w:t xml:space="preserve"> настоящего документа с учетом указанных в настоящем разделе положений.</w:t>
      </w:r>
    </w:p>
    <w:bookmarkEnd w:id="214"/>
    <w:p w:rsidR="00000000" w:rsidRPr="00B93C7F" w:rsidRDefault="00610770">
      <w:r w:rsidRPr="00B93C7F">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w:t>
      </w:r>
      <w:r w:rsidRPr="00B93C7F">
        <w:t>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w:t>
      </w:r>
      <w:r w:rsidRPr="00B93C7F">
        <w:t>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000000" w:rsidRPr="00B93C7F" w:rsidRDefault="00610770">
      <w:r w:rsidRPr="00B93C7F">
        <w:t>Условиями, обязательными при заключении договоров энергоснабжения (купли-продажи (п</w:t>
      </w:r>
      <w:r w:rsidRPr="00B93C7F">
        <w:t>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w:t>
      </w:r>
      <w:r w:rsidRPr="00B93C7F">
        <w:t>, являются в том числе:</w:t>
      </w:r>
    </w:p>
    <w:p w:rsidR="00000000" w:rsidRPr="00B93C7F" w:rsidRDefault="00610770">
      <w:r w:rsidRPr="00B93C7F">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w:t>
      </w:r>
      <w:r w:rsidRPr="00B93C7F">
        <w:t>енных в ценовые зоны оптового рынка;</w:t>
      </w:r>
    </w:p>
    <w:p w:rsidR="00000000" w:rsidRPr="00B93C7F" w:rsidRDefault="00610770">
      <w:r w:rsidRPr="00B93C7F">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000000" w:rsidRPr="00B93C7F" w:rsidRDefault="00610770">
      <w:r w:rsidRPr="00B93C7F">
        <w:lastRenderedPageBreak/>
        <w:t>Договорный объем потребления электрической энергии заявляется по</w:t>
      </w:r>
      <w:r w:rsidRPr="00B93C7F">
        <w:t xml:space="preserve">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w:t>
      </w:r>
      <w:r w:rsidRPr="00B93C7F">
        <w:t>(энергосбытовой,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w:t>
      </w:r>
      <w:r w:rsidRPr="00B93C7F">
        <w:t>есяца поставки.</w:t>
      </w:r>
    </w:p>
    <w:p w:rsidR="00000000" w:rsidRPr="00B93C7F" w:rsidRDefault="00610770">
      <w:r w:rsidRPr="00B93C7F">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w:t>
      </w:r>
      <w:r w:rsidRPr="00B93C7F">
        <w:t xml:space="preserve">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000000" w:rsidRPr="00B93C7F" w:rsidRDefault="00610770">
      <w:bookmarkStart w:id="215" w:name="sub_4133"/>
      <w:r w:rsidRPr="00B93C7F">
        <w:t>108. Д</w:t>
      </w:r>
      <w:r w:rsidRPr="00B93C7F">
        <w:t xml:space="preserve">ля потребителей (покупателей), за исключением потребителей (покупателей), указанных в </w:t>
      </w:r>
      <w:hyperlink w:anchor="sub_4135" w:history="1">
        <w:r w:rsidRPr="00B93C7F">
          <w:rPr>
            <w:rStyle w:val="a4"/>
            <w:color w:val="auto"/>
          </w:rPr>
          <w:t>пункте 110</w:t>
        </w:r>
      </w:hyperlink>
      <w:r w:rsidRPr="00B93C7F">
        <w:t> настоящего документа, а также населения и приравненных к нему категорий потребителей, на розничных рынках, функционирующих на террито</w:t>
      </w:r>
      <w:r w:rsidRPr="00B93C7F">
        <w:t>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w:t>
      </w:r>
      <w:r w:rsidRPr="00B93C7F">
        <w:t xml:space="preserve">оответствии с </w:t>
      </w:r>
      <w:hyperlink w:anchor="sub_4134" w:history="1">
        <w:r w:rsidRPr="00B93C7F">
          <w:rPr>
            <w:rStyle w:val="a4"/>
            <w:color w:val="auto"/>
          </w:rPr>
          <w:t>пунктами 109 - 111</w:t>
        </w:r>
      </w:hyperlink>
      <w:r w:rsidRPr="00B93C7F">
        <w:t xml:space="preserve">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w:t>
      </w:r>
      <w:r w:rsidRPr="00B93C7F">
        <w:t>ической энергии от договорного объема потребителями (покупателями), за исключением потребителей (покупателей), указанных в пункте 110 настоящего документа, на розничных рынках, функционирующих на территориях, объединенных в неценовые зоны оптового рынка, н</w:t>
      </w:r>
      <w:r w:rsidRPr="00B93C7F">
        <w:t>е допускается.</w:t>
      </w:r>
    </w:p>
    <w:bookmarkEnd w:id="215"/>
    <w:p w:rsidR="00000000" w:rsidRPr="00B93C7F" w:rsidRDefault="00610770">
      <w:r w:rsidRPr="00B93C7F">
        <w:t xml:space="preserve">Для потребителей (покупателей), указанных в </w:t>
      </w:r>
      <w:hyperlink w:anchor="sub_4135" w:history="1">
        <w:r w:rsidRPr="00B93C7F">
          <w:rPr>
            <w:rStyle w:val="a4"/>
            <w:color w:val="auto"/>
          </w:rPr>
          <w:t>пункте 110</w:t>
        </w:r>
      </w:hyperlink>
      <w:r w:rsidRPr="00B93C7F">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w:t>
      </w:r>
      <w:r w:rsidRPr="00B93C7F">
        <w:t>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w:t>
      </w:r>
      <w:r w:rsidRPr="00B93C7F">
        <w:t xml:space="preserve">х, соответствующих отклонению фактического объема потребления электрической энергии от договорного объема, в соответствии с </w:t>
      </w:r>
      <w:hyperlink w:anchor="sub_4134" w:history="1">
        <w:r w:rsidRPr="00B93C7F">
          <w:rPr>
            <w:rStyle w:val="a4"/>
            <w:color w:val="auto"/>
          </w:rPr>
          <w:t>пунктами 109 - 111</w:t>
        </w:r>
      </w:hyperlink>
      <w:r w:rsidRPr="00B93C7F">
        <w:t xml:space="preserve"> настоящего документа и правилами применения цен (тарифов) на розничных рынках на террит</w:t>
      </w:r>
      <w:r w:rsidRPr="00B93C7F">
        <w:t>ориях, не объединенных в ценовые зоны оптового рынка.</w:t>
      </w:r>
    </w:p>
    <w:p w:rsidR="00000000" w:rsidRPr="00B93C7F" w:rsidRDefault="00610770">
      <w:r w:rsidRPr="00B93C7F">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w:t>
      </w:r>
      <w:r w:rsidRPr="00B93C7F">
        <w:t>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w:t>
      </w:r>
      <w:r w:rsidRPr="00B93C7F">
        <w:t>ской Федерации в области государственного регулирования тарифов.</w:t>
      </w:r>
    </w:p>
    <w:p w:rsidR="00000000" w:rsidRPr="00B93C7F" w:rsidRDefault="00610770">
      <w:bookmarkStart w:id="216" w:name="sub_4134"/>
      <w:r w:rsidRPr="00B93C7F">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w:t>
      </w:r>
      <w:r w:rsidRPr="00B93C7F">
        <w:t xml:space="preserve">й, стоимость электрической энергии в </w:t>
      </w:r>
      <w:r w:rsidRPr="00B93C7F">
        <w:lastRenderedPageBreak/>
        <w:t>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w:t>
      </w:r>
      <w:r w:rsidRPr="00B93C7F">
        <w:t>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w:t>
      </w:r>
      <w:r w:rsidRPr="00B93C7F">
        <w:t>ъекта Российской Федерации в области государственного регулирования тарифов, на:</w:t>
      </w:r>
    </w:p>
    <w:bookmarkEnd w:id="216"/>
    <w:p w:rsidR="00000000" w:rsidRPr="00B93C7F" w:rsidRDefault="00610770">
      <w:r w:rsidRPr="00B93C7F">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w:t>
      </w:r>
      <w:r w:rsidRPr="00B93C7F">
        <w:t>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w:t>
      </w:r>
      <w:r w:rsidRPr="00B93C7F">
        <w:t>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w:t>
      </w:r>
      <w:r w:rsidRPr="00B93C7F">
        <w:t>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000000" w:rsidRPr="00B93C7F" w:rsidRDefault="00610770">
      <w:r w:rsidRPr="00B93C7F">
        <w:t>коэффициент, отражающи</w:t>
      </w:r>
      <w:r w:rsidRPr="00B93C7F">
        <w:t>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w:t>
      </w:r>
      <w:r w:rsidRPr="00B93C7F">
        <w:t>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w:t>
      </w:r>
      <w:r w:rsidRPr="00B93C7F">
        <w:t>иями потребителей, определенных в прогнозном балансе на соответствующий месяц.</w:t>
      </w:r>
    </w:p>
    <w:p w:rsidR="00000000" w:rsidRPr="00B93C7F" w:rsidRDefault="00610770">
      <w:r w:rsidRPr="00B93C7F">
        <w:t>При расчете с</w:t>
      </w:r>
      <w:r w:rsidRPr="00B93C7F">
        <w:t xml:space="preserve">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w:t>
      </w:r>
      <w:r w:rsidRPr="00B93C7F">
        <w:t>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w:t>
      </w:r>
      <w:r w:rsidRPr="00B93C7F">
        <w:t>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w:t>
      </w:r>
      <w:r w:rsidRPr="00B93C7F">
        <w:t xml:space="preserve">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08" w:history="1">
        <w:r w:rsidRPr="00B93C7F">
          <w:rPr>
            <w:rStyle w:val="a4"/>
            <w:color w:val="auto"/>
          </w:rPr>
          <w:t>Правилами</w:t>
        </w:r>
      </w:hyperlink>
      <w:r w:rsidRPr="00B93C7F">
        <w:t xml:space="preserve"> оптового рынка.</w:t>
      </w:r>
    </w:p>
    <w:p w:rsidR="00000000" w:rsidRPr="00B93C7F" w:rsidRDefault="00610770">
      <w:r w:rsidRPr="00B93C7F">
        <w:t>Для потребителей (по</w:t>
      </w:r>
      <w:r w:rsidRPr="00B93C7F">
        <w:t>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w:t>
      </w:r>
      <w:r w:rsidRPr="00B93C7F">
        <w:t>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000000" w:rsidRPr="00B93C7F" w:rsidRDefault="00610770">
      <w:r w:rsidRPr="00B93C7F">
        <w:t>Для потребителей (покупателей в отн</w:t>
      </w:r>
      <w:r w:rsidRPr="00B93C7F">
        <w:t xml:space="preserve">ошении указанных потребителей) с </w:t>
      </w:r>
      <w:r w:rsidRPr="00B93C7F">
        <w:lastRenderedPageBreak/>
        <w:t>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w:t>
      </w:r>
      <w:r w:rsidRPr="00B93C7F">
        <w:t>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w:t>
      </w:r>
      <w:r w:rsidRPr="00B93C7F">
        <w:t>ынках на территориях, не объединенных в ценовые зоны оптового рынка.</w:t>
      </w:r>
    </w:p>
    <w:p w:rsidR="00000000" w:rsidRPr="00B93C7F" w:rsidRDefault="00610770">
      <w:bookmarkStart w:id="217" w:name="sub_4135"/>
      <w:r w:rsidRPr="00B93C7F">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w:t>
      </w:r>
      <w:r w:rsidRPr="00B93C7F">
        <w:t xml:space="preserve">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w:t>
      </w:r>
      <w:r w:rsidRPr="00B93C7F">
        <w:t>нных потребителей) осуществлять почасовое планирование потребления электрической энергии.</w:t>
      </w:r>
    </w:p>
    <w:bookmarkEnd w:id="217"/>
    <w:p w:rsidR="00000000" w:rsidRPr="00B93C7F" w:rsidRDefault="00610770">
      <w:r w:rsidRPr="00B93C7F">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w:t>
      </w:r>
      <w:r w:rsidRPr="00B93C7F">
        <w:t>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w:t>
      </w:r>
      <w:r w:rsidRPr="00B93C7F">
        <w:t>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000000" w:rsidRPr="00B93C7F" w:rsidRDefault="00610770">
      <w:r w:rsidRPr="00B93C7F">
        <w:t>Указанные в настоящем пункте потребители (обслуживающие их покупатели) обяз</w:t>
      </w:r>
      <w:r w:rsidRPr="00B93C7F">
        <w:t>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w:t>
      </w:r>
      <w:r w:rsidRPr="00B93C7F">
        <w:t>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w:t>
      </w:r>
      <w:r w:rsidRPr="00B93C7F">
        <w:t>оответствии с правилами применения цен (тарифов) на розничных рынках на территориях, не объединенных в ценовые зоны оптового рынка.</w:t>
      </w:r>
    </w:p>
    <w:p w:rsidR="00000000" w:rsidRPr="00B93C7F" w:rsidRDefault="00610770">
      <w:bookmarkStart w:id="218" w:name="sub_4136"/>
      <w:r w:rsidRPr="00B93C7F">
        <w:t xml:space="preserve">111. Для потребителей (покупателей), осуществляющих расчеты по ценам (тарифам), включающим ставку за 1 киловатт-час </w:t>
      </w:r>
      <w:r w:rsidRPr="00B93C7F">
        <w:t>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w:t>
      </w:r>
      <w:r w:rsidRPr="00B93C7F">
        <w:t>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w:t>
      </w:r>
      <w:r w:rsidRPr="00B93C7F">
        <w:t>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bookmarkEnd w:id="218"/>
    <w:p w:rsidR="00000000" w:rsidRPr="00B93C7F" w:rsidRDefault="00610770">
      <w:r w:rsidRPr="00B93C7F">
        <w:t>коэффициент, вычи</w:t>
      </w:r>
      <w:r w:rsidRPr="00B93C7F">
        <w:t>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w:t>
      </w:r>
      <w:r w:rsidRPr="00B93C7F">
        <w:t xml:space="preserve">снабжающей организации), которая рассчитывается в соответствии с договором о присоединении к торговой </w:t>
      </w:r>
      <w:r w:rsidRPr="00B93C7F">
        <w:lastRenderedPageBreak/>
        <w:t>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w:t>
      </w:r>
      <w:r w:rsidRPr="00B93C7F">
        <w:t>кую энергию, и единицы;</w:t>
      </w:r>
    </w:p>
    <w:p w:rsidR="00000000" w:rsidRPr="00B93C7F" w:rsidRDefault="00610770">
      <w:r w:rsidRPr="00B93C7F">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w:t>
      </w:r>
      <w:r w:rsidRPr="00B93C7F">
        <w:t>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w:t>
      </w:r>
      <w:r w:rsidRPr="00B93C7F">
        <w:t>авненными к нему категориями потребителей, определенных в прогнозном балансе на соответствующий месяц.</w:t>
      </w:r>
    </w:p>
    <w:p w:rsidR="00000000" w:rsidRPr="00B93C7F" w:rsidRDefault="00610770">
      <w:r w:rsidRPr="00B93C7F">
        <w:t xml:space="preserve">При расчете стоимости электрической энергии для потребителей (покупателей), указанных в </w:t>
      </w:r>
      <w:hyperlink w:anchor="sub_4135" w:history="1">
        <w:r w:rsidRPr="00B93C7F">
          <w:rPr>
            <w:rStyle w:val="a4"/>
            <w:color w:val="auto"/>
          </w:rPr>
          <w:t>пункте 110</w:t>
        </w:r>
      </w:hyperlink>
      <w:r w:rsidRPr="00B93C7F">
        <w:t xml:space="preserve"> настоящего документа, кроме </w:t>
      </w:r>
      <w:r w:rsidRPr="00B93C7F">
        <w:t>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w:t>
      </w:r>
      <w:r w:rsidRPr="00B93C7F">
        <w:t>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w:t>
      </w:r>
      <w:r w:rsidRPr="00B93C7F">
        <w:t xml:space="preserve">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109" w:history="1">
        <w:r w:rsidRPr="00B93C7F">
          <w:rPr>
            <w:rStyle w:val="a4"/>
            <w:color w:val="auto"/>
          </w:rPr>
          <w:t>Правилами</w:t>
        </w:r>
      </w:hyperlink>
      <w:r w:rsidRPr="00B93C7F">
        <w:t xml:space="preserve"> оптового рынка.</w:t>
      </w:r>
    </w:p>
    <w:p w:rsidR="00000000" w:rsidRPr="00B93C7F" w:rsidRDefault="00610770">
      <w:r w:rsidRPr="00B93C7F">
        <w:t>Для потребителей (покупателей), осуществляющих</w:t>
      </w:r>
      <w:r w:rsidRPr="00B93C7F">
        <w:t xml:space="preserve">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w:t>
      </w:r>
      <w:r w:rsidRPr="00B93C7F">
        <w:t xml:space="preserve">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w:t>
      </w:r>
      <w:r w:rsidRPr="00B93C7F">
        <w:t>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000000" w:rsidRPr="00B93C7F" w:rsidRDefault="00610770">
      <w:r w:rsidRPr="00B93C7F">
        <w:t>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w:t>
      </w:r>
      <w:r w:rsidRPr="00B93C7F">
        <w:t xml:space="preserve">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110" w:history="1">
        <w:r w:rsidRPr="00B93C7F">
          <w:rPr>
            <w:rStyle w:val="a4"/>
            <w:color w:val="auto"/>
          </w:rPr>
          <w:t>Правилами</w:t>
        </w:r>
      </w:hyperlink>
      <w:r w:rsidRPr="00B93C7F">
        <w:t xml:space="preserve"> оптового рынка и договором о присоединении к </w:t>
      </w:r>
      <w:r w:rsidRPr="00B93C7F">
        <w:t>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000000" w:rsidRPr="00B93C7F" w:rsidRDefault="00610770">
      <w:r w:rsidRPr="00B93C7F">
        <w:t>коэффициент, отражающий долю мощности, приходящейся на потреб</w:t>
      </w:r>
      <w:r w:rsidRPr="00B93C7F">
        <w:t xml:space="preserve">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w:t>
      </w:r>
      <w:r w:rsidRPr="00B93C7F">
        <w:t xml:space="preserve">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w:t>
      </w:r>
      <w:r w:rsidRPr="00B93C7F">
        <w:lastRenderedPageBreak/>
        <w:t>категориями потребителей на соответствующий месяц.</w:t>
      </w:r>
    </w:p>
    <w:p w:rsidR="00000000" w:rsidRPr="00B93C7F" w:rsidRDefault="00610770">
      <w:r w:rsidRPr="00B93C7F">
        <w:t>До 1 январ</w:t>
      </w:r>
      <w:r w:rsidRPr="00B93C7F">
        <w:t>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w:t>
      </w:r>
      <w:r w:rsidRPr="00B93C7F">
        <w:t>овой нагрузки в рабочие дни расчетного периода почасовых объемов потребления электрической энергии.</w:t>
      </w:r>
    </w:p>
    <w:p w:rsidR="00000000" w:rsidRPr="00B93C7F" w:rsidRDefault="00610770">
      <w:r w:rsidRPr="00B93C7F">
        <w:t>С 1 января 2013 г. величина мощности, оплачиваемой потребителем (покупателем) на розничном рынке за расчетный период, определяется как среднее арифметическо</w:t>
      </w:r>
      <w:r w:rsidRPr="00B93C7F">
        <w:t xml:space="preserve">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11" w:history="1">
        <w:r w:rsidRPr="00B93C7F">
          <w:rPr>
            <w:rStyle w:val="a4"/>
            <w:color w:val="auto"/>
          </w:rPr>
          <w:t>Правилами</w:t>
        </w:r>
      </w:hyperlink>
      <w:r w:rsidRPr="00B93C7F">
        <w:t xml:space="preserve"> оптового рынка из установленных системным операторо</w:t>
      </w:r>
      <w:r w:rsidRPr="00B93C7F">
        <w:t>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000000" w:rsidRPr="00B93C7F" w:rsidRDefault="00610770">
      <w:r w:rsidRPr="00B93C7F">
        <w:t>Организация коммерческой инфраструктуры оптового рынк</w:t>
      </w:r>
      <w:r w:rsidRPr="00B93C7F">
        <w:t xml:space="preserve">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112" w:history="1">
        <w:r w:rsidRPr="00B93C7F">
          <w:rPr>
            <w:rStyle w:val="a4"/>
            <w:color w:val="auto"/>
          </w:rPr>
          <w:t>Правилами</w:t>
        </w:r>
      </w:hyperlink>
      <w:r w:rsidRPr="00B93C7F">
        <w:t xml:space="preserve"> оптового рынка определяет и публикует не позднее 10  дней</w:t>
      </w:r>
      <w:r w:rsidRPr="00B93C7F">
        <w:t xml:space="preserve">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000000" w:rsidRPr="00B93C7F" w:rsidRDefault="00610770">
      <w:r w:rsidRPr="00B93C7F">
        <w:t>Часы для расчета величины мощности, оп</w:t>
      </w:r>
      <w:r w:rsidRPr="00B93C7F">
        <w:t xml:space="preserve">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w:t>
      </w:r>
      <w:r w:rsidRPr="00B93C7F">
        <w:t>расчетного периода на его официальном сайте в сети "Интернет" или в официальном печатном издании.</w:t>
      </w:r>
    </w:p>
    <w:p w:rsidR="00000000" w:rsidRPr="00B93C7F" w:rsidRDefault="00610770">
      <w:bookmarkStart w:id="219" w:name="sub_4137"/>
      <w:r w:rsidRPr="00B93C7F">
        <w:t>112. Производители (поставщики) электрической энергии (мощности), функционирующие на территориях субъектов Российской Федерации, объединенных в нецено</w:t>
      </w:r>
      <w:r w:rsidRPr="00B93C7F">
        <w:t>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w:t>
      </w:r>
      <w:r w:rsidRPr="00B93C7F">
        <w:t>а, участвуют в отношениях, связанных с куплей-продажей электрической энергии (мощности) на основании договоров с гарантирующим поставщиком.</w:t>
      </w:r>
    </w:p>
    <w:bookmarkEnd w:id="219"/>
    <w:p w:rsidR="00000000" w:rsidRPr="00B93C7F" w:rsidRDefault="00610770">
      <w:r w:rsidRPr="00B93C7F">
        <w:t>Производители электрической энергии (мощности) на розничных рынках, функционирующих на территориях субъектов</w:t>
      </w:r>
      <w:r w:rsidRPr="00B93C7F">
        <w:t xml:space="preserve">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w:t>
      </w:r>
      <w:r w:rsidRPr="00B93C7F">
        <w:t>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000000" w:rsidRPr="00B93C7F" w:rsidRDefault="00610770">
      <w:r w:rsidRPr="00B93C7F">
        <w:t>Стоимость электрической энергии (мощности), приобр</w:t>
      </w:r>
      <w:r w:rsidRPr="00B93C7F">
        <w:t xml:space="preserve">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w:t>
      </w:r>
      <w:r w:rsidRPr="00B93C7F">
        <w:t>рынка.</w:t>
      </w:r>
    </w:p>
    <w:p w:rsidR="00000000" w:rsidRPr="00B93C7F" w:rsidRDefault="00610770">
      <w:bookmarkStart w:id="220" w:name="sub_4138"/>
      <w:r w:rsidRPr="00B93C7F">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w:t>
      </w:r>
      <w:r w:rsidRPr="00B93C7F">
        <w:lastRenderedPageBreak/>
        <w:t>цены (тарифы) и велич</w:t>
      </w:r>
      <w:r w:rsidRPr="00B93C7F">
        <w:t xml:space="preserve">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sub_4134" w:history="1">
        <w:r w:rsidRPr="00B93C7F">
          <w:rPr>
            <w:rStyle w:val="a4"/>
            <w:color w:val="auto"/>
          </w:rPr>
          <w:t>пунктами 109</w:t>
        </w:r>
      </w:hyperlink>
      <w:r w:rsidRPr="00B93C7F">
        <w:t xml:space="preserve"> и </w:t>
      </w:r>
      <w:hyperlink w:anchor="sub_4136" w:history="1">
        <w:r w:rsidRPr="00B93C7F">
          <w:rPr>
            <w:rStyle w:val="a4"/>
            <w:color w:val="auto"/>
          </w:rPr>
          <w:t>111</w:t>
        </w:r>
      </w:hyperlink>
      <w:r w:rsidRPr="00B93C7F">
        <w:t xml:space="preserve"> настоящего документа.</w:t>
      </w:r>
    </w:p>
    <w:bookmarkEnd w:id="220"/>
    <w:p w:rsidR="00000000" w:rsidRPr="00B93C7F" w:rsidRDefault="00610770"/>
    <w:p w:rsidR="00000000" w:rsidRPr="00B93C7F" w:rsidRDefault="00610770">
      <w:pPr>
        <w:pStyle w:val="1"/>
        <w:rPr>
          <w:color w:val="auto"/>
        </w:rPr>
      </w:pPr>
      <w:bookmarkStart w:id="221" w:name="sub_4144"/>
      <w:r w:rsidRPr="00B93C7F">
        <w:rPr>
          <w:color w:val="auto"/>
        </w:rPr>
        <w:t>VIII. Основные положения функционирования розничных рынков в технологически изолированных территориальных электроэнергетических системах</w:t>
      </w:r>
    </w:p>
    <w:bookmarkEnd w:id="221"/>
    <w:p w:rsidR="00000000" w:rsidRPr="00B93C7F" w:rsidRDefault="00610770"/>
    <w:p w:rsidR="00000000" w:rsidRPr="00B93C7F" w:rsidRDefault="00610770">
      <w:bookmarkStart w:id="222" w:name="sub_4140"/>
      <w:r w:rsidRPr="00B93C7F">
        <w:t>114. </w:t>
      </w:r>
      <w:r w:rsidRPr="00B93C7F">
        <w:t xml:space="preserve">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w:anchor="sub_4028" w:history="1">
        <w:r w:rsidRPr="00B93C7F">
          <w:rPr>
            <w:rStyle w:val="a4"/>
            <w:color w:val="auto"/>
          </w:rPr>
          <w:t>разделами I - IV</w:t>
        </w:r>
      </w:hyperlink>
      <w:r w:rsidRPr="00B93C7F">
        <w:t xml:space="preserve">, </w:t>
      </w:r>
      <w:hyperlink w:anchor="sub_4163" w:history="1">
        <w:r w:rsidRPr="00B93C7F">
          <w:rPr>
            <w:rStyle w:val="a4"/>
            <w:color w:val="auto"/>
          </w:rPr>
          <w:t>IX - XI</w:t>
        </w:r>
      </w:hyperlink>
      <w:r w:rsidRPr="00B93C7F">
        <w:t xml:space="preserve"> настоящего документа с учетом указ</w:t>
      </w:r>
      <w:r w:rsidRPr="00B93C7F">
        <w:t>анных в настоящем разделе положений.</w:t>
      </w:r>
    </w:p>
    <w:p w:rsidR="00000000" w:rsidRPr="00B93C7F" w:rsidRDefault="00610770">
      <w:bookmarkStart w:id="223" w:name="sub_4141"/>
      <w:bookmarkEnd w:id="222"/>
      <w:r w:rsidRPr="00B93C7F">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w:t>
      </w:r>
      <w:r w:rsidRPr="00B93C7F">
        <w:t xml:space="preserve">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w:t>
      </w:r>
      <w:r w:rsidRPr="00B93C7F">
        <w:t>ности другого гарантирующего поставщика.</w:t>
      </w:r>
    </w:p>
    <w:p w:rsidR="00000000" w:rsidRPr="00B93C7F" w:rsidRDefault="00610770">
      <w:bookmarkStart w:id="224" w:name="sub_4142"/>
      <w:bookmarkEnd w:id="223"/>
      <w:r w:rsidRPr="00B93C7F">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w:t>
      </w:r>
      <w:r w:rsidRPr="00B93C7F">
        <w:t>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w:t>
      </w:r>
      <w:r w:rsidRPr="00B93C7F">
        <w:t>зном балансе на соответствующий период регулирования, гарантирующему поставщику, в зоне деятельности которого располагаются указанные объекты.</w:t>
      </w:r>
    </w:p>
    <w:bookmarkEnd w:id="224"/>
    <w:p w:rsidR="00000000" w:rsidRPr="00B93C7F" w:rsidRDefault="00610770">
      <w:r w:rsidRPr="00B93C7F">
        <w:t>Электрическая энергия (мощность) в остальных объемах, в том числе объемах, не учтенных в прогнозном балан</w:t>
      </w:r>
      <w:r w:rsidRPr="00B93C7F">
        <w:t>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w:t>
      </w:r>
      <w:r w:rsidRPr="00B93C7F">
        <w:t>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w:t>
      </w:r>
      <w:r w:rsidRPr="00B93C7F">
        <w:t>кой энергии (мощности) на розничном рынке.</w:t>
      </w:r>
    </w:p>
    <w:p w:rsidR="00000000" w:rsidRPr="00B93C7F" w:rsidRDefault="00610770">
      <w:bookmarkStart w:id="225" w:name="sub_4143"/>
      <w:r w:rsidRPr="00B93C7F">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w:t>
      </w:r>
      <w:r w:rsidRPr="00B93C7F">
        <w:t xml:space="preserve">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w:t>
      </w:r>
      <w:r w:rsidRPr="00B93C7F">
        <w:t>функционирования электроэнергетической системы.</w:t>
      </w:r>
    </w:p>
    <w:bookmarkEnd w:id="225"/>
    <w:p w:rsidR="00000000" w:rsidRPr="00B93C7F" w:rsidRDefault="00610770">
      <w:r w:rsidRPr="00B93C7F">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w:t>
      </w:r>
      <w:r w:rsidRPr="00B93C7F">
        <w:t xml:space="preserve">сти генерирующего оборудования к работе в определенном технологическом режиме на каждый час предстоящих суток в отношении </w:t>
      </w:r>
      <w:r w:rsidRPr="00B93C7F">
        <w:lastRenderedPageBreak/>
        <w:t>каждой из электростанций, с использованием которых они участвуют в торговле электрической энергией (мощностью) в соответствующей систе</w:t>
      </w:r>
      <w:r w:rsidRPr="00B93C7F">
        <w:t>ме, с указанием цен на электрическую энергию, но не выше установленных для них регулируемых цен (тарифов).</w:t>
      </w:r>
    </w:p>
    <w:p w:rsidR="00000000" w:rsidRPr="00B93C7F" w:rsidRDefault="00610770">
      <w:r w:rsidRPr="00B93C7F">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w:t>
      </w:r>
      <w:r w:rsidRPr="00B93C7F">
        <w:t>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w:t>
      </w:r>
      <w:r w:rsidRPr="00B93C7F">
        <w:t>бъединенных в ценовые зоны оптового рынка.</w:t>
      </w:r>
    </w:p>
    <w:p w:rsidR="00000000" w:rsidRPr="00B93C7F" w:rsidRDefault="00610770"/>
    <w:p w:rsidR="00000000" w:rsidRPr="00B93C7F" w:rsidRDefault="00610770">
      <w:pPr>
        <w:pStyle w:val="1"/>
        <w:rPr>
          <w:color w:val="auto"/>
        </w:rPr>
      </w:pPr>
      <w:bookmarkStart w:id="226" w:name="sub_4163"/>
      <w:r w:rsidRPr="00B93C7F">
        <w:rPr>
          <w:color w:val="auto"/>
        </w:rPr>
        <w:t>IX. Порядок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bookmarkEnd w:id="226"/>
    <w:p w:rsidR="00000000" w:rsidRPr="00B93C7F" w:rsidRDefault="00610770"/>
    <w:p w:rsidR="00000000" w:rsidRPr="00B93C7F" w:rsidRDefault="00610770">
      <w:bookmarkStart w:id="227" w:name="sub_4145"/>
      <w:r w:rsidRPr="00B93C7F">
        <w:t>118. Технологическую</w:t>
      </w:r>
      <w:r w:rsidRPr="00B93C7F">
        <w:t xml:space="preserve">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w:t>
      </w:r>
      <w:r w:rsidRPr="00B93C7F">
        <w:t>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000000" w:rsidRPr="00B93C7F" w:rsidRDefault="00610770">
      <w:bookmarkStart w:id="228" w:name="sub_4146"/>
      <w:bookmarkEnd w:id="227"/>
      <w:r w:rsidRPr="00B93C7F">
        <w:t>119. Порядок взаимодействия субъектов розничных рынков, участвующих в обороте электрической энер</w:t>
      </w:r>
      <w:r w:rsidRPr="00B93C7F">
        <w:t>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w:t>
      </w:r>
      <w:r w:rsidRPr="00B93C7F">
        <w:t xml:space="preserve">йства, принадлежащих сетевым организациям и иным лицам, определяется в соответствии с </w:t>
      </w:r>
      <w:hyperlink r:id="rId113" w:history="1">
        <w:r w:rsidRPr="00B93C7F">
          <w:rPr>
            <w:rStyle w:val="a4"/>
            <w:color w:val="auto"/>
          </w:rPr>
          <w:t>Правилами</w:t>
        </w:r>
      </w:hyperlink>
      <w:r w:rsidRPr="00B93C7F">
        <w:t xml:space="preserve"> технологического присоединения энергопринимающих устройств потребителей электрической энергии, объектов по производству элек</w:t>
      </w:r>
      <w:r w:rsidRPr="00B93C7F">
        <w:t>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000000" w:rsidRPr="00B93C7F" w:rsidRDefault="00610770">
      <w:bookmarkStart w:id="229" w:name="sub_4147"/>
      <w:bookmarkEnd w:id="228"/>
      <w:r w:rsidRPr="00B93C7F">
        <w:t>120. Порядок взаимодействия субъектов розничных рынков, участвующих в обороте электрической эн</w:t>
      </w:r>
      <w:r w:rsidRPr="00B93C7F">
        <w:t xml:space="preserve">ергии, с сетевой организацией в целях оказания услуг по передаче электрической энергии определяется в соответствии с </w:t>
      </w:r>
      <w:hyperlink r:id="rId114"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оказания этих услу</w:t>
      </w:r>
      <w:r w:rsidRPr="00B93C7F">
        <w:t>г.</w:t>
      </w:r>
    </w:p>
    <w:bookmarkEnd w:id="229"/>
    <w:p w:rsidR="00000000" w:rsidRPr="00B93C7F" w:rsidRDefault="00610770">
      <w:r w:rsidRPr="00B93C7F">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w:t>
      </w:r>
      <w:r w:rsidRPr="00B93C7F">
        <w:t>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w:t>
      </w:r>
      <w:r w:rsidRPr="00B93C7F">
        <w:t>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000000" w:rsidRPr="00B93C7F" w:rsidRDefault="00610770">
      <w:bookmarkStart w:id="230" w:name="sub_4148"/>
      <w:r w:rsidRPr="00B93C7F">
        <w:t>121. Порядок взаимодействи</w:t>
      </w:r>
      <w:r w:rsidRPr="00B93C7F">
        <w:t xml:space="preserve">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w:t>
      </w:r>
      <w:r w:rsidRPr="00B93C7F">
        <w:lastRenderedPageBreak/>
        <w:t>энергии потребителями - участниками розничных рынков</w:t>
      </w:r>
      <w:r w:rsidRPr="00B93C7F">
        <w:t xml:space="preserve">,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sub_2000" w:history="1">
        <w:r w:rsidRPr="00B93C7F">
          <w:rPr>
            <w:rStyle w:val="a4"/>
            <w:color w:val="auto"/>
          </w:rPr>
          <w:t>Правилами</w:t>
        </w:r>
      </w:hyperlink>
      <w:r w:rsidRPr="00B93C7F">
        <w:t xml:space="preserve"> полн</w:t>
      </w:r>
      <w:r w:rsidRPr="00B93C7F">
        <w:t>ого и (или) частичного ограничения режима потребления электрической энергии.</w:t>
      </w:r>
    </w:p>
    <w:bookmarkEnd w:id="230"/>
    <w:p w:rsidR="00000000" w:rsidRPr="00B93C7F" w:rsidRDefault="00610770">
      <w:r w:rsidRPr="00B93C7F">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w:t>
      </w:r>
      <w:r w:rsidRPr="00B93C7F">
        <w:t xml:space="preserve">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w:t>
      </w:r>
      <w:r w:rsidRPr="00B93C7F">
        <w:t>требления такого лица в установленном настоящим пунктом порядке.</w:t>
      </w:r>
    </w:p>
    <w:p w:rsidR="00000000" w:rsidRPr="00B93C7F" w:rsidRDefault="00610770">
      <w:r w:rsidRPr="00B93C7F">
        <w:t>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w:t>
      </w:r>
      <w:r w:rsidRPr="00B93C7F">
        <w:t xml:space="preserve">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sub_4226" w:history="1">
        <w:r w:rsidRPr="00B93C7F">
          <w:rPr>
            <w:rStyle w:val="a4"/>
            <w:color w:val="auto"/>
          </w:rPr>
          <w:t>раздело</w:t>
        </w:r>
        <w:r w:rsidRPr="00B93C7F">
          <w:rPr>
            <w:rStyle w:val="a4"/>
            <w:color w:val="auto"/>
          </w:rPr>
          <w:t>м X</w:t>
        </w:r>
      </w:hyperlink>
      <w:r w:rsidRPr="00B93C7F">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w:t>
      </w:r>
      <w:r w:rsidRPr="00B93C7F">
        <w:t xml:space="preserve"> энергопринимающих устройств, в отношении которых вводится полное ограничение режима потребления.</w:t>
      </w:r>
    </w:p>
    <w:p w:rsidR="00000000" w:rsidRPr="00B93C7F" w:rsidRDefault="00610770">
      <w:r w:rsidRPr="00B93C7F">
        <w:t>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w:t>
      </w:r>
      <w:r w:rsidRPr="00B93C7F">
        <w:t>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w:t>
      </w:r>
      <w:r w:rsidRPr="00B93C7F">
        <w:t xml:space="preserve">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w:t>
      </w:r>
      <w:r w:rsidRPr="00B93C7F">
        <w:t xml:space="preserve">получения таким лицом уведомления сетевой организации, указанного в </w:t>
      </w:r>
      <w:hyperlink w:anchor="sub_4078" w:history="1">
        <w:r w:rsidRPr="00B93C7F">
          <w:rPr>
            <w:rStyle w:val="a4"/>
            <w:color w:val="auto"/>
          </w:rPr>
          <w:t>пункте 57</w:t>
        </w:r>
      </w:hyperlink>
      <w:r w:rsidRPr="00B93C7F">
        <w:t xml:space="preserve"> настоящего документа.</w:t>
      </w:r>
    </w:p>
    <w:p w:rsidR="00000000" w:rsidRPr="00B93C7F" w:rsidRDefault="00610770">
      <w:r w:rsidRPr="00B93C7F">
        <w:t>Отмена ограничения режима потребления электрической энергии, введенного в связи с выявлением бездоговорного потребления, выразивше</w:t>
      </w:r>
      <w:r w:rsidRPr="00B93C7F">
        <w:t>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000000" w:rsidRPr="00B93C7F" w:rsidRDefault="00610770">
      <w:r w:rsidRPr="00B93C7F">
        <w:t>В отношении энергоприни</w:t>
      </w:r>
      <w:r w:rsidRPr="00B93C7F">
        <w:t>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w:t>
      </w:r>
      <w:r w:rsidRPr="00B93C7F">
        <w:t xml:space="preserve">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115" w:history="1">
        <w:r w:rsidRPr="00B93C7F">
          <w:rPr>
            <w:rStyle w:val="a4"/>
            <w:color w:val="auto"/>
          </w:rPr>
          <w:t>Правилами</w:t>
        </w:r>
      </w:hyperlink>
      <w:r w:rsidRPr="00B93C7F">
        <w:t xml:space="preserve"> технологического присоединения энергоприн</w:t>
      </w:r>
      <w:r w:rsidRPr="00B93C7F">
        <w:t>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000000" w:rsidRPr="00B93C7F" w:rsidRDefault="00610770">
      <w:bookmarkStart w:id="231" w:name="sub_4149"/>
      <w:r w:rsidRPr="00B93C7F">
        <w:t>122. В установленно</w:t>
      </w:r>
      <w:r w:rsidRPr="00B93C7F">
        <w:t xml:space="preserve">м настоящим документом порядке осуществляется взаимодействие субъектов розничных рынков, участвующих в обороте электрической </w:t>
      </w:r>
      <w:r w:rsidRPr="00B93C7F">
        <w:lastRenderedPageBreak/>
        <w:t>энергии, с сетевой организацией в связи с:</w:t>
      </w:r>
    </w:p>
    <w:bookmarkEnd w:id="231"/>
    <w:p w:rsidR="00000000" w:rsidRPr="00B93C7F" w:rsidRDefault="00610770">
      <w:r w:rsidRPr="00B93C7F">
        <w:t>приобретением электрической энергии (мощности) сетевой организацией в целях комп</w:t>
      </w:r>
      <w:r w:rsidRPr="00B93C7F">
        <w:t>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000000" w:rsidRPr="00B93C7F" w:rsidRDefault="00610770">
      <w:r w:rsidRPr="00B93C7F">
        <w:t>осуществлением гарантирующим поставщиком действий по принятию на обслуживание п</w:t>
      </w:r>
      <w:r w:rsidRPr="00B93C7F">
        <w:t xml:space="preserve">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sub_4047" w:history="1">
        <w:r w:rsidRPr="00B93C7F">
          <w:rPr>
            <w:rStyle w:val="a4"/>
            <w:color w:val="auto"/>
          </w:rPr>
          <w:t>разделе II</w:t>
        </w:r>
      </w:hyperlink>
      <w:r w:rsidRPr="00B93C7F">
        <w:t xml:space="preserve"> настоящего документа;</w:t>
      </w:r>
    </w:p>
    <w:p w:rsidR="00000000" w:rsidRPr="00B93C7F" w:rsidRDefault="00610770">
      <w:r w:rsidRPr="00B93C7F">
        <w:t>выявлением сетевой организацией фактов б</w:t>
      </w:r>
      <w:r w:rsidRPr="00B93C7F">
        <w:t>езучетного и бездоговорного потребления электрической энергии в соответствии с настоящим документом;</w:t>
      </w:r>
    </w:p>
    <w:p w:rsidR="00000000" w:rsidRPr="00B93C7F" w:rsidRDefault="00610770">
      <w:r w:rsidRPr="00B93C7F">
        <w:t xml:space="preserve">организацией учета электрической энергии на розничном рынке в случаях и в порядке, установленных в </w:t>
      </w:r>
      <w:hyperlink w:anchor="sub_4226" w:history="1">
        <w:r w:rsidRPr="00B93C7F">
          <w:rPr>
            <w:rStyle w:val="a4"/>
            <w:color w:val="auto"/>
          </w:rPr>
          <w:t>разделе X</w:t>
        </w:r>
      </w:hyperlink>
      <w:r w:rsidRPr="00B93C7F">
        <w:t xml:space="preserve"> настоящего документа</w:t>
      </w:r>
      <w:r w:rsidRPr="00B93C7F">
        <w:t>;</w:t>
      </w:r>
    </w:p>
    <w:p w:rsidR="00000000" w:rsidRPr="00B93C7F" w:rsidRDefault="00610770">
      <w:r w:rsidRPr="00B93C7F">
        <w:t xml:space="preserve">осуществлением информационного взаимодействия в соответствии с </w:t>
      </w:r>
      <w:hyperlink w:anchor="sub_4151" w:history="1">
        <w:r w:rsidRPr="00B93C7F">
          <w:rPr>
            <w:rStyle w:val="a4"/>
            <w:color w:val="auto"/>
          </w:rPr>
          <w:t>пунктами 124 - 127</w:t>
        </w:r>
      </w:hyperlink>
      <w:r w:rsidRPr="00B93C7F">
        <w:t xml:space="preserve"> настоящего документа;</w:t>
      </w:r>
    </w:p>
    <w:p w:rsidR="00000000" w:rsidRPr="00B93C7F" w:rsidRDefault="00610770">
      <w:r w:rsidRPr="00B93C7F">
        <w:t>в иных случаях, определенных в настоящем документе.</w:t>
      </w:r>
    </w:p>
    <w:p w:rsidR="00000000" w:rsidRPr="00B93C7F" w:rsidRDefault="00610770">
      <w:bookmarkStart w:id="232" w:name="sub_4150"/>
      <w:r w:rsidRPr="00B93C7F">
        <w:t>123. Гарантирующий поставщик (энергосбытовая, энергоснабжающая о</w:t>
      </w:r>
      <w:r w:rsidRPr="00B93C7F">
        <w:t xml:space="preserve">рганизация) в установленном в </w:t>
      </w:r>
      <w:hyperlink w:anchor="sub_4151" w:history="1">
        <w:r w:rsidRPr="00B93C7F">
          <w:rPr>
            <w:rStyle w:val="a4"/>
            <w:color w:val="auto"/>
          </w:rPr>
          <w:t>пунктах 124 - 127</w:t>
        </w:r>
      </w:hyperlink>
      <w:r w:rsidRPr="00B93C7F">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w:t>
      </w:r>
      <w:r w:rsidRPr="00B93C7F">
        <w:t>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w:t>
      </w:r>
      <w:r w:rsidRPr="00B93C7F">
        <w:t>ставляемой потребителям на розничном рынке.</w:t>
      </w:r>
    </w:p>
    <w:p w:rsidR="00000000" w:rsidRPr="00B93C7F" w:rsidRDefault="00610770">
      <w:bookmarkStart w:id="233" w:name="sub_4151"/>
      <w:bookmarkEnd w:id="232"/>
      <w:r w:rsidRPr="00B93C7F">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w:t>
      </w:r>
      <w:r w:rsidRPr="00B93C7F">
        <w:t>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w:t>
      </w:r>
      <w:r w:rsidRPr="00B93C7F">
        <w:t>телем - при его обращении в адрес сетевой организации для заключения договора оказания услуг по передаче электрической энергии.</w:t>
      </w:r>
    </w:p>
    <w:bookmarkEnd w:id="233"/>
    <w:p w:rsidR="00000000" w:rsidRPr="00B93C7F" w:rsidRDefault="00610770">
      <w:r w:rsidRPr="00B93C7F">
        <w:t xml:space="preserve">В случае заключения потребителем договора энергоснабжения сведения о заключенном договоре и иные сведения, указанные в </w:t>
      </w:r>
      <w:hyperlink r:id="rId116" w:history="1">
        <w:r w:rsidRPr="00B93C7F">
          <w:rPr>
            <w:rStyle w:val="a4"/>
            <w:color w:val="auto"/>
          </w:rPr>
          <w:t>Правилах</w:t>
        </w:r>
      </w:hyperlink>
      <w:r w:rsidRPr="00B93C7F">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w:t>
      </w:r>
      <w:r w:rsidRPr="00B93C7F">
        <w:t>)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w:t>
      </w:r>
      <w:r w:rsidRPr="00B93C7F">
        <w:t xml:space="preserve"> между таким гарантирующим поставщиком (энергосбытовой, энергоснабжающей организацией) и сетевой организацией.</w:t>
      </w:r>
    </w:p>
    <w:p w:rsidR="00000000" w:rsidRPr="00B93C7F" w:rsidRDefault="00610770">
      <w:r w:rsidRPr="00B93C7F">
        <w:t>Если гарантирующий поставщик (энергосбытовая, энергоснабжающая организация) после заключения договора энергоснабжения с потребителем (покупателем</w:t>
      </w:r>
      <w:r w:rsidRPr="00B93C7F">
        <w:t>)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w:t>
      </w:r>
      <w:r w:rsidRPr="00B93C7F">
        <w:t xml:space="preserve">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w:t>
      </w:r>
      <w:r w:rsidRPr="00B93C7F">
        <w:lastRenderedPageBreak/>
        <w:t>энергоснабжающая организация) обязан оплатить сетевой о</w:t>
      </w:r>
      <w:r w:rsidRPr="00B93C7F">
        <w:t>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w:t>
      </w:r>
      <w:r w:rsidRPr="00B93C7F">
        <w:t>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000000" w:rsidRPr="00B93C7F" w:rsidRDefault="00610770">
      <w:bookmarkStart w:id="234" w:name="sub_4152"/>
      <w:r w:rsidRPr="00B93C7F">
        <w:t>125. Гарантирующий поставщик (энерго</w:t>
      </w:r>
      <w:r w:rsidRPr="00B93C7F">
        <w:t>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w:t>
      </w:r>
      <w:r w:rsidRPr="00B93C7F">
        <w:t>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bookmarkEnd w:id="234"/>
    <w:p w:rsidR="00000000" w:rsidRPr="00B93C7F" w:rsidRDefault="00610770">
      <w:r w:rsidRPr="00B93C7F">
        <w:t>Такая информация должна содержать наименование и адрес места нахождения энергопринимающих устройств</w:t>
      </w:r>
      <w:r w:rsidRPr="00B93C7F">
        <w:t xml:space="preserve">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w:t>
      </w:r>
      <w:r w:rsidRPr="00B93C7F">
        <w:t xml:space="preserve"> соответствующую требованиям </w:t>
      </w:r>
      <w:hyperlink w:anchor="sub_4077" w:history="1">
        <w:r w:rsidRPr="00B93C7F">
          <w:rPr>
            <w:rStyle w:val="a4"/>
            <w:color w:val="auto"/>
          </w:rPr>
          <w:t>пункта 56</w:t>
        </w:r>
      </w:hyperlink>
      <w:r w:rsidRPr="00B93C7F">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w:t>
      </w:r>
      <w:r w:rsidRPr="00B93C7F">
        <w:t xml:space="preserve">жу электрической энергии (мощности), на весь или часть объема электрической энергии (мощности), подлежащего в соответствии с </w:t>
      </w:r>
      <w:hyperlink w:anchor="sub_4076" w:history="1">
        <w:r w:rsidRPr="00B93C7F">
          <w:rPr>
            <w:rStyle w:val="a4"/>
            <w:color w:val="auto"/>
          </w:rPr>
          <w:t>пунктом 55</w:t>
        </w:r>
      </w:hyperlink>
      <w:r w:rsidRPr="00B93C7F">
        <w:t xml:space="preserve"> настоящего документа продаже потребителю (покупателю) по такому договору.</w:t>
      </w:r>
    </w:p>
    <w:p w:rsidR="00000000" w:rsidRPr="00B93C7F" w:rsidRDefault="00610770">
      <w:r w:rsidRPr="00B93C7F">
        <w:t>Указанная информация</w:t>
      </w:r>
      <w:r w:rsidRPr="00B93C7F">
        <w:t xml:space="preserve">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w:t>
      </w:r>
      <w:r w:rsidRPr="00B93C7F">
        <w:t xml:space="preserve"> печатью гарантирующего поставщика (энергосбытовой, энергоснабжающей организации).</w:t>
      </w:r>
    </w:p>
    <w:p w:rsidR="00000000" w:rsidRPr="00B93C7F" w:rsidRDefault="00610770">
      <w:bookmarkStart w:id="235" w:name="sub_4153"/>
      <w:r w:rsidRPr="00B93C7F">
        <w:t>126. Гарантирующий поставщик (энергосбытовая, энергоснабжающая организация) обязан не позднее 3 рабочих дней до даты и времени расторжени</w:t>
      </w:r>
      <w:r w:rsidRPr="00B93C7F">
        <w:t>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w:t>
      </w:r>
      <w:r w:rsidRPr="00B93C7F">
        <w:t>му договору.</w:t>
      </w:r>
    </w:p>
    <w:bookmarkEnd w:id="235"/>
    <w:p w:rsidR="00000000" w:rsidRPr="00B93C7F" w:rsidRDefault="00610770">
      <w:r w:rsidRPr="00B93C7F">
        <w:t>В случае невыполнения гарантирующим поставщиком (энергосбытовой, энергоснабжающей организацией) указанной обязанности:</w:t>
      </w:r>
    </w:p>
    <w:p w:rsidR="00000000" w:rsidRPr="00B93C7F" w:rsidRDefault="00610770">
      <w:r w:rsidRPr="00B93C7F">
        <w:t>сетевая организация продолжает оказывать услуги по передаче электрической энергии до получения от гарантирующего пос</w:t>
      </w:r>
      <w:r w:rsidRPr="00B93C7F">
        <w:t>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w:t>
      </w:r>
      <w:r w:rsidRPr="00B93C7F">
        <w:t>и получения сетевой организацией такого уведомления;</w:t>
      </w:r>
    </w:p>
    <w:p w:rsidR="00000000" w:rsidRPr="00B93C7F" w:rsidRDefault="00610770">
      <w:r w:rsidRPr="00B93C7F">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000000" w:rsidRPr="00B93C7F" w:rsidRDefault="00610770">
      <w:bookmarkStart w:id="236" w:name="sub_4154"/>
      <w:r w:rsidRPr="00B93C7F">
        <w:t>127. Если потребит</w:t>
      </w:r>
      <w:r w:rsidRPr="00B93C7F">
        <w:t>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w:t>
      </w:r>
      <w:r w:rsidRPr="00B93C7F">
        <w:t xml:space="preserve">че электрической </w:t>
      </w:r>
      <w:r w:rsidRPr="00B93C7F">
        <w:lastRenderedPageBreak/>
        <w:t>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w:t>
      </w:r>
      <w:r w:rsidRPr="00B93C7F">
        <w:t>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bookmarkEnd w:id="236"/>
    <w:p w:rsidR="00000000" w:rsidRPr="00B93C7F" w:rsidRDefault="00610770">
      <w:r w:rsidRPr="00B93C7F">
        <w:t>Если потребитель, за</w:t>
      </w:r>
      <w:r w:rsidRPr="00B93C7F">
        <w:t>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w:t>
      </w:r>
      <w:r w:rsidRPr="00B93C7F">
        <w:t xml:space="preserve"> дате и времени прекращения снабжения электрической энергией по нему:</w:t>
      </w:r>
    </w:p>
    <w:p w:rsidR="00000000" w:rsidRPr="00B93C7F" w:rsidRDefault="00610770">
      <w:r w:rsidRPr="00B93C7F">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w:t>
      </w:r>
      <w:r w:rsidRPr="00B93C7F">
        <w:t>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000000" w:rsidRPr="00B93C7F" w:rsidRDefault="00610770">
      <w:r w:rsidRPr="00B93C7F">
        <w:t>потребитель обязан компенсировать стоимость оказанных сетевой организацией у</w:t>
      </w:r>
      <w:r w:rsidRPr="00B93C7F">
        <w:t>слуг по передаче электрической энергии.</w:t>
      </w:r>
    </w:p>
    <w:p w:rsidR="00000000" w:rsidRPr="00B93C7F" w:rsidRDefault="00610770">
      <w:bookmarkStart w:id="237" w:name="sub_4155"/>
      <w:r w:rsidRPr="00B93C7F">
        <w:t>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w:t>
      </w:r>
      <w:r w:rsidRPr="00B93C7F">
        <w:t>,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w:t>
      </w:r>
      <w:r w:rsidRPr="00B93C7F">
        <w:t xml:space="preserve">х, указанных в </w:t>
      </w:r>
      <w:hyperlink w:anchor="sub_4099" w:history="1">
        <w:r w:rsidRPr="00B93C7F">
          <w:rPr>
            <w:rStyle w:val="a4"/>
            <w:color w:val="auto"/>
          </w:rPr>
          <w:t>разделе III</w:t>
        </w:r>
      </w:hyperlink>
      <w:r w:rsidRPr="00B93C7F">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w:t>
      </w:r>
      <w:r w:rsidRPr="00B93C7F">
        <w:t>ектрической 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bookmarkEnd w:id="237"/>
    <w:p w:rsidR="00000000" w:rsidRPr="00B93C7F" w:rsidRDefault="00610770">
      <w:r w:rsidRPr="00B93C7F">
        <w:t>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w:t>
      </w:r>
      <w:r w:rsidRPr="00B93C7F">
        <w:t xml:space="preserve">и) у энергосбытовых (энергоснабжающих) организаций, указанных в </w:t>
      </w:r>
      <w:hyperlink w:anchor="sub_4079" w:history="1">
        <w:r w:rsidRPr="00B93C7F">
          <w:rPr>
            <w:rStyle w:val="a4"/>
            <w:color w:val="auto"/>
          </w:rPr>
          <w:t>пункте 58</w:t>
        </w:r>
      </w:hyperlink>
      <w:r w:rsidRPr="00B93C7F">
        <w:t xml:space="preserve"> настоящего документа, или у энергосбытовых (энергоснабжающих) организаций, указанных в </w:t>
      </w:r>
      <w:hyperlink w:anchor="sub_4080" w:history="1">
        <w:r w:rsidRPr="00B93C7F">
          <w:rPr>
            <w:rStyle w:val="a4"/>
            <w:color w:val="auto"/>
          </w:rPr>
          <w:t>пункте 59</w:t>
        </w:r>
      </w:hyperlink>
      <w:r w:rsidRPr="00B93C7F">
        <w:t xml:space="preserve"> настоящего документа, до установл</w:t>
      </w:r>
      <w:r w:rsidRPr="00B93C7F">
        <w:t>енной в этом пункте даты прекращения осуществления деятельности на условиях, определенных в этом пункте.</w:t>
      </w:r>
    </w:p>
    <w:p w:rsidR="00000000" w:rsidRPr="00B93C7F" w:rsidRDefault="00610770">
      <w:r w:rsidRPr="00B93C7F">
        <w:t>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w:t>
      </w:r>
      <w:r w:rsidRPr="00B93C7F">
        <w:t xml:space="preserve">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w:anchor="sub_4085" w:history="1">
        <w:r w:rsidRPr="00B93C7F">
          <w:rPr>
            <w:rStyle w:val="a4"/>
            <w:color w:val="auto"/>
          </w:rPr>
          <w:t>пунктов 64</w:t>
        </w:r>
      </w:hyperlink>
      <w:r w:rsidRPr="00B93C7F">
        <w:t xml:space="preserve"> и </w:t>
      </w:r>
      <w:hyperlink w:anchor="sub_4086" w:history="1">
        <w:r w:rsidRPr="00B93C7F">
          <w:rPr>
            <w:rStyle w:val="a4"/>
            <w:color w:val="auto"/>
          </w:rPr>
          <w:t>65</w:t>
        </w:r>
      </w:hyperlink>
      <w:r w:rsidRPr="00B93C7F">
        <w:t xml:space="preserve"> настоящего документа у иных производ</w:t>
      </w:r>
      <w:r w:rsidRPr="00B93C7F">
        <w:t>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000000" w:rsidRPr="00B93C7F" w:rsidRDefault="00610770">
      <w:r w:rsidRPr="00B93C7F">
        <w:t>В случае приобретения сетевой организацией электрической энергии (мощности) для целей ко</w:t>
      </w:r>
      <w:r w:rsidRPr="00B93C7F">
        <w:t>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w:t>
      </w:r>
      <w:r w:rsidRPr="00B93C7F">
        <w:t xml:space="preserve">ва, не учтенные в ценах (тарифах) на электрическую </w:t>
      </w:r>
      <w:r w:rsidRPr="00B93C7F">
        <w:lastRenderedPageBreak/>
        <w:t>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000000" w:rsidRPr="00B93C7F" w:rsidRDefault="00610770">
      <w:bookmarkStart w:id="238" w:name="sub_4156"/>
      <w:r w:rsidRPr="00B93C7F">
        <w:t xml:space="preserve">129. Иные владельцы </w:t>
      </w:r>
      <w:r w:rsidRPr="00B93C7F">
        <w:t>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w:t>
      </w:r>
      <w:r w:rsidRPr="00B93C7F">
        <w:t xml:space="preserve">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sub_4226" w:history="1">
        <w:r w:rsidRPr="00B93C7F">
          <w:rPr>
            <w:rStyle w:val="a4"/>
            <w:color w:val="auto"/>
          </w:rPr>
          <w:t>разделом X</w:t>
        </w:r>
      </w:hyperlink>
      <w:r w:rsidRPr="00B93C7F">
        <w:t xml:space="preserve"> насто</w:t>
      </w:r>
      <w:r w:rsidRPr="00B93C7F">
        <w:t>ящего документа для сетевых организаций.</w:t>
      </w:r>
    </w:p>
    <w:p w:rsidR="00000000" w:rsidRPr="00B93C7F" w:rsidRDefault="00610770">
      <w:bookmarkStart w:id="239" w:name="sub_4157"/>
      <w:bookmarkEnd w:id="238"/>
      <w:r w:rsidRPr="00B93C7F">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w:t>
      </w:r>
      <w:r w:rsidRPr="00B93C7F">
        <w:t>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w:t>
      </w:r>
      <w:r w:rsidRPr="00B93C7F">
        <w:t>тросетевого хозяйства).</w:t>
      </w:r>
    </w:p>
    <w:p w:rsidR="00000000" w:rsidRPr="00B93C7F" w:rsidRDefault="00610770">
      <w:bookmarkStart w:id="240" w:name="sub_4158"/>
      <w:bookmarkEnd w:id="239"/>
      <w:r w:rsidRPr="00B93C7F">
        <w:t>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w:t>
      </w:r>
      <w:r w:rsidRPr="00B93C7F">
        <w:t xml:space="preserve">оответствии с </w:t>
      </w:r>
      <w:hyperlink r:id="rId117" w:history="1">
        <w:r w:rsidRPr="00B93C7F">
          <w:rPr>
            <w:rStyle w:val="a4"/>
            <w:color w:val="auto"/>
          </w:rPr>
          <w:t>Правилами</w:t>
        </w:r>
      </w:hyperlink>
      <w:r w:rsidRPr="00B93C7F">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118" w:history="1">
        <w:r w:rsidRPr="00B93C7F">
          <w:rPr>
            <w:rStyle w:val="a4"/>
            <w:color w:val="auto"/>
          </w:rPr>
          <w:t>Правилами</w:t>
        </w:r>
      </w:hyperlink>
      <w:r w:rsidRPr="00B93C7F">
        <w:t xml:space="preserve"> оперативно-диспетчер</w:t>
      </w:r>
      <w:r w:rsidRPr="00B93C7F">
        <w:t>ского управления в электроэнергетике, иными нормативными правовыми актами и настоящим документом.</w:t>
      </w:r>
    </w:p>
    <w:p w:rsidR="00000000" w:rsidRPr="00B93C7F" w:rsidRDefault="00610770">
      <w:bookmarkStart w:id="241" w:name="sub_4159"/>
      <w:bookmarkEnd w:id="240"/>
      <w:r w:rsidRPr="00B93C7F">
        <w:t>132. В установленном настоящим документом порядке осуществляется взаимодействие субъектов розничных рынков, участвующих в обороте электрическо</w:t>
      </w:r>
      <w:r w:rsidRPr="00B93C7F">
        <w:t>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bookmarkEnd w:id="241"/>
    <w:p w:rsidR="00000000" w:rsidRPr="00B93C7F" w:rsidRDefault="00610770">
      <w:r w:rsidRPr="00B93C7F">
        <w:t xml:space="preserve">в связи с осуществлением информационного взаимодействия в соответствии с </w:t>
      </w:r>
      <w:hyperlink w:anchor="sub_4160" w:history="1">
        <w:r w:rsidRPr="00B93C7F">
          <w:rPr>
            <w:rStyle w:val="a4"/>
            <w:color w:val="auto"/>
          </w:rPr>
          <w:t>пунктами 133 - 134</w:t>
        </w:r>
      </w:hyperlink>
      <w:r w:rsidRPr="00B93C7F">
        <w:t xml:space="preserve"> настоящего документа;</w:t>
      </w:r>
    </w:p>
    <w:p w:rsidR="00000000" w:rsidRPr="00B93C7F" w:rsidRDefault="00610770">
      <w:r w:rsidRPr="00B93C7F">
        <w:t xml:space="preserve">в связи с необходимостью проведения в соответствии с </w:t>
      </w:r>
      <w:hyperlink w:anchor="sub_4162" w:history="1">
        <w:r w:rsidRPr="00B93C7F">
          <w:rPr>
            <w:rStyle w:val="a4"/>
            <w:color w:val="auto"/>
          </w:rPr>
          <w:t>пунктом 135</w:t>
        </w:r>
      </w:hyperlink>
      <w:r w:rsidRPr="00B93C7F">
        <w:t xml:space="preserve"> настоящего документа на объектах электроэнергетики замеров потокораспределения, нагрузок и уровней напряжения </w:t>
      </w:r>
      <w:r w:rsidRPr="00B93C7F">
        <w:t>и предоставления результатов проведенных замеров в диспетчерские центры системного оператора;</w:t>
      </w:r>
    </w:p>
    <w:p w:rsidR="00000000" w:rsidRPr="00B93C7F" w:rsidRDefault="00610770">
      <w:r w:rsidRPr="00B93C7F">
        <w:t>в иных случаях, определенных в настоящем документе.</w:t>
      </w:r>
    </w:p>
    <w:p w:rsidR="00000000" w:rsidRPr="00B93C7F" w:rsidRDefault="00610770">
      <w:bookmarkStart w:id="242" w:name="sub_4160"/>
      <w:r w:rsidRPr="00B93C7F">
        <w:t>133. В целях планирования и управления электроэнергетическим режимом работы Единой энергетической сист</w:t>
      </w:r>
      <w:r w:rsidRPr="00B93C7F">
        <w:t>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w:t>
      </w:r>
      <w:r w:rsidRPr="00B93C7F">
        <w:t>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w:t>
      </w:r>
      <w:r w:rsidRPr="00B93C7F">
        <w:t>логически изолированной территориальной электроэнергетической системе) в отношении каждой электростанции:</w:t>
      </w:r>
    </w:p>
    <w:bookmarkEnd w:id="242"/>
    <w:p w:rsidR="00000000" w:rsidRPr="00B93C7F" w:rsidRDefault="00610770">
      <w:r w:rsidRPr="00B93C7F">
        <w:t xml:space="preserve">информацию о величине установленной генерирующей мощности электростанции и располагаемой мощности электростанции в следующем году с разбивкой </w:t>
      </w:r>
      <w:r w:rsidRPr="00B93C7F">
        <w:t>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000000" w:rsidRPr="00B93C7F" w:rsidRDefault="00610770">
      <w:r w:rsidRPr="00B93C7F">
        <w:lastRenderedPageBreak/>
        <w:t xml:space="preserve">сведения об изменении установленной генерирующей мощности электростанции, в том </w:t>
      </w:r>
      <w:r w:rsidRPr="00B93C7F">
        <w:t>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w:t>
      </w:r>
      <w:r w:rsidRPr="00B93C7F">
        <w:t>акого изменения (наступления обстоятельств, повлекших такое изменение);</w:t>
      </w:r>
    </w:p>
    <w:p w:rsidR="00000000" w:rsidRPr="00B93C7F" w:rsidRDefault="00610770">
      <w:r w:rsidRPr="00B93C7F">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w:t>
      </w:r>
      <w:r w:rsidRPr="00B93C7F">
        <w:t>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w:t>
      </w:r>
      <w:r w:rsidRPr="00B93C7F">
        <w:t>петчерского управления в технологически изолированной территориальной электроэнергетической системе) в отношении каждой электростанции:</w:t>
      </w:r>
    </w:p>
    <w:p w:rsidR="00000000" w:rsidRPr="00B93C7F" w:rsidRDefault="00610770">
      <w:r w:rsidRPr="00B93C7F">
        <w:t xml:space="preserve">данные коммерческого учета электрической энергии за прошедший месяц - до 7-го числа следующего месяца в согласованном с </w:t>
      </w:r>
      <w:r w:rsidRPr="00B93C7F">
        <w:t>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000000" w:rsidRPr="00B93C7F" w:rsidRDefault="00610770">
      <w:r w:rsidRPr="00B93C7F">
        <w:t>информацию о величине минимальной и максимальной реактивной мощности оборудования электростанции - е</w:t>
      </w:r>
      <w:r w:rsidRPr="00B93C7F">
        <w:t>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000000" w:rsidRPr="00B93C7F" w:rsidRDefault="00610770">
      <w:r w:rsidRPr="00B93C7F">
        <w:t xml:space="preserve">информацию о планах по строительству, реконструкции, вводу в эксплуатацию, выводу из эксплуатации </w:t>
      </w:r>
      <w:r w:rsidRPr="00B93C7F">
        <w:t>объектов по производству электрической энергии (мощности) на предстоящие 7 лет - ежегодно, до 1 июля.</w:t>
      </w:r>
    </w:p>
    <w:p w:rsidR="00000000" w:rsidRPr="00B93C7F" w:rsidRDefault="00610770">
      <w:r w:rsidRPr="00B93C7F">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w:t>
      </w:r>
      <w:r w:rsidRPr="00B93C7F">
        <w:t>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w:t>
      </w:r>
      <w:r w:rsidRPr="00B93C7F">
        <w:t>ческой энергии для удовлетворения собственных производственных нужд.</w:t>
      </w:r>
    </w:p>
    <w:p w:rsidR="00000000" w:rsidRPr="00B93C7F" w:rsidRDefault="00610770">
      <w:r w:rsidRPr="00B93C7F">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w:t>
      </w:r>
      <w:r w:rsidRPr="00B93C7F">
        <w:t>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000000" w:rsidRPr="00B93C7F" w:rsidRDefault="00610770">
      <w:r w:rsidRPr="00B93C7F">
        <w:t>плановые почасовые графики нагрузки генерирующего оборудования на</w:t>
      </w:r>
      <w:r w:rsidRPr="00B93C7F">
        <w:t xml:space="preserve">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w:t>
      </w:r>
      <w:r w:rsidRPr="00B93C7F">
        <w:t>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w:t>
      </w:r>
      <w:r w:rsidRPr="00B93C7F">
        <w:t>ставщиком и договорам с иными покупателями электрической энергии);</w:t>
      </w:r>
    </w:p>
    <w:p w:rsidR="00000000" w:rsidRPr="00B93C7F" w:rsidRDefault="00610770">
      <w:r w:rsidRPr="00B93C7F">
        <w:t>информацию о фактической выработке электрической энергии за прошедшие сутки - до 7-00 часов следующих суток.</w:t>
      </w:r>
    </w:p>
    <w:p w:rsidR="00000000" w:rsidRPr="00B93C7F" w:rsidRDefault="00610770">
      <w:bookmarkStart w:id="243" w:name="sub_4161"/>
      <w:r w:rsidRPr="00B93C7F">
        <w:t>134. </w:t>
      </w:r>
      <w:r w:rsidRPr="00B93C7F">
        <w:t xml:space="preserve">При планировании и управлении электроэнергетическим режимом работы энергосистемы системный оператор учитывает плановые почасовые графики нагрузки </w:t>
      </w:r>
      <w:r w:rsidRPr="00B93C7F">
        <w:lastRenderedPageBreak/>
        <w:t>электростанций производителей электрической энергии (мощности) на розничных рынках и потребителей с блок-станц</w:t>
      </w:r>
      <w:r w:rsidRPr="00B93C7F">
        <w:t xml:space="preserve">иями, полученные от них в соответствии с </w:t>
      </w:r>
      <w:hyperlink w:anchor="sub_4160" w:history="1">
        <w:r w:rsidRPr="00B93C7F">
          <w:rPr>
            <w:rStyle w:val="a4"/>
            <w:color w:val="auto"/>
          </w:rPr>
          <w:t>пунктом 133</w:t>
        </w:r>
      </w:hyperlink>
      <w:r w:rsidRPr="00B93C7F">
        <w:t xml:space="preserve"> настоящего документа.</w:t>
      </w:r>
    </w:p>
    <w:bookmarkEnd w:id="243"/>
    <w:p w:rsidR="00000000" w:rsidRPr="00B93C7F" w:rsidRDefault="00610770">
      <w:r w:rsidRPr="00B93C7F">
        <w:t>В случае возникновения (угрозы возникновения) аварийного электроэнергетического режима в работе энергосистемы производитель электрической энергии (</w:t>
      </w:r>
      <w:r w:rsidRPr="00B93C7F">
        <w:t>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000000" w:rsidRPr="00B93C7F" w:rsidRDefault="00610770">
      <w:bookmarkStart w:id="244" w:name="sub_4162"/>
      <w:r w:rsidRPr="00B93C7F">
        <w:t>135. </w:t>
      </w:r>
      <w:r w:rsidRPr="00B93C7F">
        <w:t>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w:t>
      </w:r>
      <w:r w:rsidRPr="00B93C7F">
        <w:t>ния.</w:t>
      </w:r>
    </w:p>
    <w:bookmarkEnd w:id="244"/>
    <w:p w:rsidR="00000000" w:rsidRPr="00B93C7F" w:rsidRDefault="00610770">
      <w:r w:rsidRPr="00B93C7F">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000000" w:rsidRPr="00B93C7F" w:rsidRDefault="00610770">
      <w:r w:rsidRPr="00B93C7F">
        <w:t>контрольные замеры - 2 раза в год в тр</w:t>
      </w:r>
      <w:r w:rsidRPr="00B93C7F">
        <w:t>етью среду июня и третью среду декабря;</w:t>
      </w:r>
    </w:p>
    <w:p w:rsidR="00000000" w:rsidRPr="00B93C7F" w:rsidRDefault="00610770">
      <w:r w:rsidRPr="00B93C7F">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w:t>
      </w:r>
      <w:r w:rsidRPr="00B93C7F">
        <w:t>ой энергии (мощности) - не чаще чем 1 раз в месяц;</w:t>
      </w:r>
    </w:p>
    <w:p w:rsidR="00000000" w:rsidRPr="00B93C7F" w:rsidRDefault="00610770">
      <w:r w:rsidRPr="00B93C7F">
        <w:t>иные замеры - не чаще чем 1 раз в квартал.</w:t>
      </w:r>
    </w:p>
    <w:p w:rsidR="00000000" w:rsidRPr="00B93C7F" w:rsidRDefault="00610770">
      <w:r w:rsidRPr="00B93C7F">
        <w:t xml:space="preserve">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w:t>
      </w:r>
      <w:r w:rsidRPr="00B93C7F">
        <w:t>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w:t>
      </w:r>
      <w:r w:rsidRPr="00B93C7F">
        <w:t>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w:t>
      </w:r>
      <w:r w:rsidRPr="00B93C7F">
        <w:t>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w:t>
      </w:r>
      <w:r w:rsidRPr="00B93C7F">
        <w:t>)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w:t>
      </w:r>
      <w:r w:rsidRPr="00B93C7F">
        <w:t>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w:t>
      </w:r>
      <w:r w:rsidRPr="00B93C7F">
        <w:t>оответствующего замера.</w:t>
      </w:r>
    </w:p>
    <w:p w:rsidR="00000000" w:rsidRPr="00B93C7F" w:rsidRDefault="00610770"/>
    <w:p w:rsidR="00000000" w:rsidRPr="00B93C7F" w:rsidRDefault="00610770">
      <w:pPr>
        <w:pStyle w:val="1"/>
        <w:rPr>
          <w:color w:val="auto"/>
        </w:rPr>
      </w:pPr>
      <w:bookmarkStart w:id="245" w:name="sub_4226"/>
      <w:r w:rsidRPr="00B93C7F">
        <w:rPr>
          <w:color w:val="auto"/>
        </w:rPr>
        <w:t>X. Правила организации учета электрической энергии на розничных рынках</w:t>
      </w:r>
    </w:p>
    <w:bookmarkEnd w:id="245"/>
    <w:p w:rsidR="00000000" w:rsidRPr="00B93C7F" w:rsidRDefault="00610770"/>
    <w:p w:rsidR="00000000" w:rsidRPr="00B93C7F" w:rsidRDefault="00610770">
      <w:bookmarkStart w:id="246" w:name="sub_4164"/>
      <w:r w:rsidRPr="00B93C7F">
        <w:t>136. Определение объема потребления (производства) электрической энергии (мощности) на розничных рынках, оказанных услуг по передаче эл</w:t>
      </w:r>
      <w:r w:rsidRPr="00B93C7F">
        <w:t>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bookmarkEnd w:id="246"/>
    <w:p w:rsidR="00000000" w:rsidRPr="00B93C7F" w:rsidRDefault="00610770">
      <w:r w:rsidRPr="00B93C7F">
        <w:lastRenderedPageBreak/>
        <w:t>с использованием указанных в настоящем разделе приборов учета электрической энергии, в том чи</w:t>
      </w:r>
      <w:r w:rsidRPr="00B93C7F">
        <w:t>сле включенных в состав измерительных комплексов, систем учета;</w:t>
      </w:r>
    </w:p>
    <w:p w:rsidR="00000000" w:rsidRPr="00B93C7F" w:rsidRDefault="00610770">
      <w:r w:rsidRPr="00B93C7F">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sub_4275" w:history="1">
        <w:r w:rsidRPr="00B93C7F">
          <w:rPr>
            <w:rStyle w:val="a4"/>
            <w:color w:val="auto"/>
          </w:rPr>
          <w:t>приложением N 3</w:t>
        </w:r>
      </w:hyperlink>
      <w:r w:rsidRPr="00B93C7F">
        <w:t>.</w:t>
      </w:r>
    </w:p>
    <w:p w:rsidR="00000000" w:rsidRPr="00B93C7F" w:rsidRDefault="00610770">
      <w:r w:rsidRPr="00B93C7F">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w:t>
      </w:r>
      <w:r w:rsidRPr="00B93C7F">
        <w:t>одключены) (далее - измерительные трансформаторы), предназначенная для измерения объемов электрической энергии (мощности) в одной точке поставки.</w:t>
      </w:r>
    </w:p>
    <w:p w:rsidR="00000000" w:rsidRPr="00B93C7F" w:rsidRDefault="00610770">
      <w:r w:rsidRPr="00B93C7F">
        <w:t xml:space="preserve">Под системой учета для целей настоящего документа понимается совокупность измерительных комплексов, связующих </w:t>
      </w:r>
      <w:r w:rsidRPr="00B93C7F">
        <w:t>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000000" w:rsidRPr="00B93C7F" w:rsidRDefault="00610770">
      <w:r w:rsidRPr="00B93C7F">
        <w:t>Под интегральным прибором учета для целей н</w:t>
      </w:r>
      <w:r w:rsidRPr="00B93C7F">
        <w:t>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000000" w:rsidRPr="00B93C7F" w:rsidRDefault="00610770">
      <w:bookmarkStart w:id="247" w:name="sub_4165"/>
      <w:r w:rsidRPr="00B93C7F">
        <w:t>137. Приборы учета, показания которых в соответствии с настоящим документом используются при определении об</w:t>
      </w:r>
      <w:r w:rsidRPr="00B93C7F">
        <w:t>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w:t>
      </w:r>
      <w:r w:rsidRPr="00B93C7F">
        <w:t xml:space="preserve">зничном рынке, должны соответствовать требованиям </w:t>
      </w:r>
      <w:hyperlink r:id="rId119" w:history="1">
        <w:r w:rsidRPr="00B93C7F">
          <w:rPr>
            <w:rStyle w:val="a4"/>
            <w:color w:val="auto"/>
          </w:rPr>
          <w:t>законодательства</w:t>
        </w:r>
      </w:hyperlink>
      <w:r w:rsidRPr="00B93C7F">
        <w:t xml:space="preserve">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w:t>
      </w:r>
      <w:r w:rsidRPr="00B93C7F">
        <w:t>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000000" w:rsidRPr="00B93C7F" w:rsidRDefault="00610770">
      <w:bookmarkStart w:id="248" w:name="sub_4166"/>
      <w:bookmarkEnd w:id="247"/>
      <w:r w:rsidRPr="00B93C7F">
        <w:t>138. Для учета электрической энергии, потребляемой гражданами</w:t>
      </w:r>
      <w:r w:rsidRPr="00B93C7F">
        <w:t>,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bookmarkEnd w:id="248"/>
    <w:p w:rsidR="00000000" w:rsidRPr="00B93C7F" w:rsidRDefault="00610770">
      <w:r w:rsidRPr="00B93C7F">
        <w:t>В многоквартирных домах, присоединение которых к объектам элект</w:t>
      </w:r>
      <w:r w:rsidRPr="00B93C7F">
        <w:t>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r w:rsidRPr="00B93C7F">
        <w:t>.</w:t>
      </w:r>
    </w:p>
    <w:p w:rsidR="00000000" w:rsidRPr="00B93C7F" w:rsidRDefault="00610770">
      <w:bookmarkStart w:id="249" w:name="sub_4167"/>
      <w:r w:rsidRPr="00B93C7F">
        <w:t xml:space="preserve">139. Для учета электрической энергии, потребляемой потребителями, не указанными в </w:t>
      </w:r>
      <w:hyperlink w:anchor="sub_4166" w:history="1">
        <w:r w:rsidRPr="00B93C7F">
          <w:rPr>
            <w:rStyle w:val="a4"/>
            <w:color w:val="auto"/>
          </w:rPr>
          <w:t>пункте 138</w:t>
        </w:r>
      </w:hyperlink>
      <w:r w:rsidRPr="00B93C7F">
        <w:t xml:space="preserve"> настоящего документа, с максимальной мощностью менее 670 кВт, подлежат использованию приборы учета класса точности 1,0 и выше -</w:t>
      </w:r>
      <w:r w:rsidRPr="00B93C7F">
        <w:t xml:space="preserve">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000000" w:rsidRPr="00B93C7F" w:rsidRDefault="00610770">
      <w:bookmarkStart w:id="250" w:name="sub_41672"/>
      <w:bookmarkEnd w:id="249"/>
      <w:r w:rsidRPr="00B93C7F">
        <w:t>Для учета электрической энергии,</w:t>
      </w:r>
      <w:r w:rsidRPr="00B93C7F">
        <w:t xml:space="preserve">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w:t>
      </w:r>
      <w:r w:rsidRPr="00B93C7F">
        <w:t>ъемах потребления электрической энергии за последние 90 дней и более или включенные в систему учета.</w:t>
      </w:r>
    </w:p>
    <w:bookmarkEnd w:id="250"/>
    <w:p w:rsidR="00000000" w:rsidRPr="00B93C7F" w:rsidRDefault="00610770">
      <w:r w:rsidRPr="00B93C7F">
        <w:lastRenderedPageBreak/>
        <w:t>Для учета реактивной мощности, потребляемой (производимой) потребителями с максимальной мощностью не менее 670 кВт, в случае если в договоре оказа</w:t>
      </w:r>
      <w:r w:rsidRPr="00B93C7F">
        <w:t xml:space="preserve">ния услуг по передаче электрической энергии, заключенном в отношении энергопринимающих устройств таких потребителей в соответствии с </w:t>
      </w:r>
      <w:hyperlink r:id="rId120" w:history="1">
        <w:r w:rsidRPr="00B93C7F">
          <w:rPr>
            <w:rStyle w:val="a4"/>
            <w:color w:val="auto"/>
          </w:rPr>
          <w:t>Правилами</w:t>
        </w:r>
      </w:hyperlink>
      <w:r w:rsidRPr="00B93C7F">
        <w:t xml:space="preserve"> недискриминационного доступа к услугам по передаче электрической энергии и ок</w:t>
      </w:r>
      <w:r w:rsidRPr="00B93C7F">
        <w:t>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w:t>
      </w:r>
      <w:r w:rsidRPr="00B93C7F">
        <w:t>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000000" w:rsidRPr="00B93C7F" w:rsidRDefault="00610770">
      <w:r w:rsidRPr="00B93C7F">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w:t>
      </w:r>
      <w:r w:rsidRPr="00B93C7F">
        <w:t>(подключения) приборов учета класса точности 2,0.</w:t>
      </w:r>
    </w:p>
    <w:p w:rsidR="00000000" w:rsidRPr="00B93C7F" w:rsidRDefault="00610770">
      <w:bookmarkStart w:id="251" w:name="sub_4168"/>
      <w:r w:rsidRPr="00B93C7F">
        <w:t>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w:t>
      </w:r>
      <w:r w:rsidRPr="00B93C7F">
        <w:t xml:space="preserve">льзованию приборы учета, соответствующие требованиям, предусмотренным </w:t>
      </w:r>
      <w:hyperlink w:anchor="sub_4167" w:history="1">
        <w:r w:rsidRPr="00B93C7F">
          <w:rPr>
            <w:rStyle w:val="a4"/>
            <w:color w:val="auto"/>
          </w:rPr>
          <w:t>пунктом 139</w:t>
        </w:r>
      </w:hyperlink>
      <w:r w:rsidRPr="00B93C7F">
        <w:t xml:space="preserve"> настоящего документа.</w:t>
      </w:r>
    </w:p>
    <w:p w:rsidR="00000000" w:rsidRPr="00B93C7F" w:rsidRDefault="00610770">
      <w:bookmarkStart w:id="252" w:name="sub_4169"/>
      <w:bookmarkEnd w:id="251"/>
      <w:r w:rsidRPr="00B93C7F">
        <w:t xml:space="preserve">141. Для учета объемов производства электрической энергии производителями электрической энергии (мощности) на </w:t>
      </w:r>
      <w:r w:rsidRPr="00B93C7F">
        <w:t>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w:t>
      </w:r>
      <w:r w:rsidRPr="00B93C7F">
        <w:t>а последние 90 дней и более или включенные в систему учета.</w:t>
      </w:r>
    </w:p>
    <w:bookmarkEnd w:id="252"/>
    <w:p w:rsidR="00000000" w:rsidRPr="00B93C7F" w:rsidRDefault="00610770">
      <w:r w:rsidRPr="00B93C7F">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w:t>
      </w:r>
      <w:r w:rsidRPr="00B93C7F">
        <w:t>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w:t>
      </w:r>
      <w:r w:rsidRPr="00B93C7F">
        <w:t>анизаций).</w:t>
      </w:r>
    </w:p>
    <w:p w:rsidR="00000000" w:rsidRPr="00B93C7F" w:rsidRDefault="00610770">
      <w:bookmarkStart w:id="253" w:name="sub_4170"/>
      <w:r w:rsidRPr="00B93C7F">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sub_4166" w:history="1">
        <w:r w:rsidRPr="00B93C7F">
          <w:rPr>
            <w:rStyle w:val="a4"/>
            <w:color w:val="auto"/>
          </w:rPr>
          <w:t>пунктах 138</w:t>
        </w:r>
      </w:hyperlink>
      <w:r w:rsidRPr="00B93C7F">
        <w:t xml:space="preserve">, </w:t>
      </w:r>
      <w:hyperlink w:anchor="sub_4167" w:history="1">
        <w:r w:rsidRPr="00B93C7F">
          <w:rPr>
            <w:rStyle w:val="a4"/>
            <w:color w:val="auto"/>
          </w:rPr>
          <w:t>139</w:t>
        </w:r>
      </w:hyperlink>
      <w:r w:rsidRPr="00B93C7F">
        <w:t xml:space="preserve"> и </w:t>
      </w:r>
      <w:hyperlink w:anchor="sub_4169" w:history="1">
        <w:r w:rsidRPr="00B93C7F">
          <w:rPr>
            <w:rStyle w:val="a4"/>
            <w:color w:val="auto"/>
          </w:rPr>
          <w:t>141</w:t>
        </w:r>
      </w:hyperlink>
      <w:r w:rsidRPr="00B93C7F">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пунктах 139 и 141 настоящего документа, могут быть использованы вплоть до истечения</w:t>
      </w:r>
      <w:r w:rsidRPr="00B93C7F">
        <w:t xml:space="preserve">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w:t>
      </w:r>
      <w:r w:rsidRPr="00B93C7F">
        <w:t>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пунктах 138, 139 и 141 настоящего документа.</w:t>
      </w:r>
    </w:p>
    <w:bookmarkEnd w:id="253"/>
    <w:p w:rsidR="00000000" w:rsidRPr="00B93C7F" w:rsidRDefault="00610770">
      <w:r w:rsidRPr="00B93C7F">
        <w:t xml:space="preserve">Приборы учета класса точности ниже, чем указано в </w:t>
      </w:r>
      <w:hyperlink w:anchor="sub_4166" w:history="1">
        <w:r w:rsidRPr="00B93C7F">
          <w:rPr>
            <w:rStyle w:val="a4"/>
            <w:color w:val="auto"/>
          </w:rPr>
          <w:t>пункте 138</w:t>
        </w:r>
      </w:hyperlink>
      <w:r w:rsidRPr="00B93C7F">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w:t>
      </w:r>
      <w:r w:rsidRPr="00B93C7F">
        <w:t>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пункте 138 настоящего документа.</w:t>
      </w:r>
    </w:p>
    <w:p w:rsidR="00000000" w:rsidRPr="00B93C7F" w:rsidRDefault="00610770">
      <w:bookmarkStart w:id="254" w:name="sub_4171"/>
      <w:r w:rsidRPr="00B93C7F">
        <w:t>143. Энергопринимающие устройства потребителя, объ</w:t>
      </w:r>
      <w:r w:rsidRPr="00B93C7F">
        <w:t xml:space="preserve">екты по производству </w:t>
      </w:r>
      <w:r w:rsidRPr="00B93C7F">
        <w:lastRenderedPageBreak/>
        <w:t>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w:t>
      </w:r>
      <w:r w:rsidRPr="00B93C7F">
        <w:t>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w:t>
      </w:r>
      <w:r w:rsidRPr="00B93C7F">
        <w:t>ускается использование интегральных приборов учета.</w:t>
      </w:r>
    </w:p>
    <w:bookmarkEnd w:id="254"/>
    <w:p w:rsidR="00000000" w:rsidRPr="00B93C7F" w:rsidRDefault="00610770">
      <w:r w:rsidRPr="00B93C7F">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w:t>
      </w:r>
      <w:r w:rsidRPr="00B93C7F">
        <w:t>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w:t>
      </w:r>
      <w:r w:rsidRPr="00B93C7F">
        <w:t>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w:t>
      </w:r>
      <w:r w:rsidRPr="00B93C7F">
        <w:t xml:space="preserve">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w:t>
      </w:r>
      <w:r w:rsidRPr="00B93C7F">
        <w:t>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000000" w:rsidRPr="00B93C7F" w:rsidRDefault="00610770">
      <w:bookmarkStart w:id="255" w:name="sub_4172"/>
      <w:r w:rsidRPr="00B93C7F">
        <w:t>144. Приборы учета подлежа</w:t>
      </w:r>
      <w:r w:rsidRPr="00B93C7F">
        <w:t xml:space="preserve">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w:t>
      </w:r>
      <w:r w:rsidRPr="00B93C7F">
        <w:t>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w:t>
      </w:r>
      <w:r w:rsidRPr="00B93C7F">
        <w:t>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w:t>
      </w:r>
      <w:r w:rsidRPr="00B93C7F">
        <w:t>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w:t>
      </w:r>
      <w:r w:rsidRPr="00B93C7F">
        <w:t>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bookmarkEnd w:id="255"/>
    <w:p w:rsidR="00000000" w:rsidRPr="00B93C7F" w:rsidRDefault="00610770">
      <w:r w:rsidRPr="00B93C7F">
        <w:t>В случае если прибор учета, в том числе коллективный (общедомовой) прибо</w:t>
      </w:r>
      <w:r w:rsidRPr="00B93C7F">
        <w:t>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w:t>
      </w:r>
      <w:r w:rsidRPr="00B93C7F">
        <w:t>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w:t>
      </w:r>
      <w:r w:rsidRPr="00B93C7F">
        <w:t xml:space="preserve">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w:t>
      </w:r>
      <w:r w:rsidRPr="00B93C7F">
        <w:lastRenderedPageBreak/>
        <w:t>регламентирующим расчет нормативов технологических потерь электрической э</w:t>
      </w:r>
      <w:r w:rsidRPr="00B93C7F">
        <w:t>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w:t>
      </w:r>
      <w:r w:rsidRPr="00B93C7F">
        <w:t>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w:t>
      </w:r>
      <w:r w:rsidRPr="00B93C7F">
        <w:t>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000000" w:rsidRPr="00B93C7F" w:rsidRDefault="00610770">
      <w:bookmarkStart w:id="256" w:name="sub_4173"/>
      <w:r w:rsidRPr="00B93C7F">
        <w:t>145</w:t>
      </w:r>
      <w:r w:rsidRPr="00B93C7F">
        <w:t>.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w:t>
      </w:r>
      <w:r w:rsidRPr="00B93C7F">
        <w:t>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w:t>
      </w:r>
      <w:r w:rsidRPr="00B93C7F">
        <w:t>етственно.</w:t>
      </w:r>
    </w:p>
    <w:bookmarkEnd w:id="256"/>
    <w:p w:rsidR="00000000" w:rsidRPr="00B93C7F" w:rsidRDefault="00610770">
      <w:r w:rsidRPr="00B93C7F">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w:t>
      </w:r>
      <w:r w:rsidRPr="00B93C7F">
        <w:t>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w:t>
      </w:r>
      <w:r w:rsidRPr="00B93C7F">
        <w:t xml:space="preserve">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000000" w:rsidRPr="00B93C7F" w:rsidRDefault="00610770">
      <w:bookmarkStart w:id="257" w:name="sub_41733"/>
      <w:r w:rsidRPr="00B93C7F">
        <w:t>Обязанность по обеспечению эксплуатации установленного и допущенного</w:t>
      </w:r>
      <w:r w:rsidRPr="00B93C7F">
        <w:t xml:space="preserve">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bookmarkEnd w:id="257"/>
    <w:p w:rsidR="00000000" w:rsidRPr="00B93C7F" w:rsidRDefault="00610770">
      <w:r w:rsidRPr="00B93C7F">
        <w:t>При этом под эксплуа</w:t>
      </w:r>
      <w:r w:rsidRPr="00B93C7F">
        <w:t>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w:t>
      </w:r>
      <w:r w:rsidRPr="00B93C7F">
        <w:t xml:space="preserve"> включающих в том числе осмотры прибора учета, техническое обслуживание (при необходимости) и проведение своевременной поверки.</w:t>
      </w:r>
    </w:p>
    <w:p w:rsidR="00000000" w:rsidRPr="00B93C7F" w:rsidRDefault="00610770">
      <w:r w:rsidRPr="00B93C7F">
        <w:t xml:space="preserve">В случае если собственник прибора учета, в том числе входящего в состав измерительного комплекса или системы учета, не является </w:t>
      </w:r>
      <w:r w:rsidRPr="00B93C7F">
        <w:t>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000000" w:rsidRPr="00B93C7F" w:rsidRDefault="00610770">
      <w:r w:rsidRPr="00B93C7F">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w:t>
      </w:r>
      <w:r w:rsidRPr="00B93C7F">
        <w:t>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w:t>
      </w:r>
      <w:r w:rsidRPr="00B93C7F">
        <w:t xml:space="preserve">лектрической энергии в отношении </w:t>
      </w:r>
      <w:r w:rsidRPr="00B93C7F">
        <w:lastRenderedPageBreak/>
        <w:t>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000000" w:rsidRPr="00B93C7F" w:rsidRDefault="00610770">
      <w:r w:rsidRPr="00B93C7F">
        <w:t>собственник прибора учета несет</w:t>
      </w:r>
      <w:r w:rsidRPr="00B93C7F">
        <w:t xml:space="preserve">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000000" w:rsidRPr="00B93C7F" w:rsidRDefault="00610770">
      <w:r w:rsidRPr="00B93C7F">
        <w:t>Если прибор учета, собственником которого является потреби</w:t>
      </w:r>
      <w:r w:rsidRPr="00B93C7F">
        <w:t>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w:t>
      </w:r>
      <w:r w:rsidRPr="00B93C7F">
        <w:t>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w:t>
      </w:r>
      <w:r w:rsidRPr="00B93C7F">
        <w:t>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w:t>
      </w:r>
      <w:r w:rsidRPr="00B93C7F">
        <w:t>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w:t>
      </w:r>
      <w:r w:rsidRPr="00B93C7F">
        <w:t>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000000" w:rsidRPr="00B93C7F" w:rsidRDefault="00610770">
      <w:r w:rsidRPr="00B93C7F">
        <w:t>Прибор учета, принадлежащий одному лицу, установленный в границах энергопринимающих устройств (объектов по произв</w:t>
      </w:r>
      <w:r w:rsidRPr="00B93C7F">
        <w:t>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w:t>
      </w:r>
      <w:r w:rsidRPr="00B93C7F">
        <w:t>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000000" w:rsidRPr="00B93C7F" w:rsidRDefault="00610770">
      <w:r w:rsidRPr="00B93C7F">
        <w:t>Передача права собственности на такой пр</w:t>
      </w:r>
      <w:r w:rsidRPr="00B93C7F">
        <w:t>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w:t>
      </w:r>
      <w:r w:rsidRPr="00B93C7F">
        <w:t>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000000" w:rsidRPr="00B93C7F" w:rsidRDefault="00610770">
      <w:bookmarkStart w:id="258" w:name="sub_4174"/>
      <w:r w:rsidRPr="00B93C7F">
        <w:t>146. Собственники энергоприни</w:t>
      </w:r>
      <w:r w:rsidRPr="00B93C7F">
        <w:t>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w:t>
      </w:r>
      <w:r w:rsidRPr="00B93C7F">
        <w:t>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w:t>
      </w:r>
      <w:r w:rsidRPr="00B93C7F">
        <w:t>одательством Российской Федерации для осуществления таких действий.</w:t>
      </w:r>
    </w:p>
    <w:bookmarkEnd w:id="258"/>
    <w:p w:rsidR="00000000" w:rsidRPr="00B93C7F" w:rsidRDefault="00610770">
      <w:r w:rsidRPr="00B93C7F">
        <w:t>Под установкой прибора учета для целей настоящего документа понимается монтаж прибора учета впервые в отношении точки поставки.</w:t>
      </w:r>
    </w:p>
    <w:p w:rsidR="00000000" w:rsidRPr="00B93C7F" w:rsidRDefault="00610770">
      <w:r w:rsidRPr="00B93C7F">
        <w:t>Под заменой прибора учета для целей настоящего докум</w:t>
      </w:r>
      <w:r w:rsidRPr="00B93C7F">
        <w:t>ента понимается монтаж прибора учета после демонтажа ранее установленного прибора учета в данной точке.</w:t>
      </w:r>
    </w:p>
    <w:p w:rsidR="00000000" w:rsidRPr="00B93C7F" w:rsidRDefault="00610770">
      <w:r w:rsidRPr="00B93C7F">
        <w:t xml:space="preserve">Собственник энергопринимающих устройств (объектов по производству </w:t>
      </w:r>
      <w:r w:rsidRPr="00B93C7F">
        <w:lastRenderedPageBreak/>
        <w:t>электрической энергии (мощности), объектов электросетевого хозяйства) несет ответствен</w:t>
      </w:r>
      <w:r w:rsidRPr="00B93C7F">
        <w:t>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w:t>
      </w:r>
      <w:r w:rsidRPr="00B93C7F">
        <w:t>а электрической энергии.</w:t>
      </w:r>
    </w:p>
    <w:p w:rsidR="00000000" w:rsidRPr="00B93C7F" w:rsidRDefault="00610770">
      <w:r w:rsidRPr="00B93C7F">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w:t>
      </w:r>
      <w:r w:rsidRPr="00B93C7F">
        <w:t>ск такого лица и (или) его представителей для проведения работ по замене прибора учета и (или) работ, связанных с эксплуатацией прибора учета.</w:t>
      </w:r>
    </w:p>
    <w:p w:rsidR="00000000" w:rsidRPr="00B93C7F" w:rsidRDefault="00610770">
      <w:r w:rsidRPr="00B93C7F">
        <w:t>Установка, замена и эксплуатация приборов учета, используемых гражданами, осуществляется в соответствии с настоящ</w:t>
      </w:r>
      <w:r w:rsidRPr="00B93C7F">
        <w:t xml:space="preserve">им документом, если </w:t>
      </w:r>
      <w:hyperlink r:id="rId121" w:history="1">
        <w:r w:rsidRPr="00B93C7F">
          <w:rPr>
            <w:rStyle w:val="a4"/>
            <w:color w:val="auto"/>
          </w:rPr>
          <w:t>жилищным законодательством</w:t>
        </w:r>
      </w:hyperlink>
      <w:r w:rsidRPr="00B93C7F">
        <w:t xml:space="preserve"> Российской Федерации, в том числе </w:t>
      </w:r>
      <w:hyperlink r:id="rId122"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w:t>
      </w:r>
      <w:r w:rsidRPr="00B93C7F">
        <w:t>х домах и жилых домов, не установлено иное.</w:t>
      </w:r>
    </w:p>
    <w:p w:rsidR="00000000" w:rsidRPr="00B93C7F" w:rsidRDefault="00610770">
      <w:bookmarkStart w:id="259" w:name="sub_4175"/>
      <w:r w:rsidRPr="00B93C7F">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w:t>
      </w:r>
      <w:r w:rsidRPr="00B93C7F">
        <w:t>ерений и о техническом регулировании.</w:t>
      </w:r>
    </w:p>
    <w:bookmarkEnd w:id="259"/>
    <w:p w:rsidR="00000000" w:rsidRPr="00B93C7F" w:rsidRDefault="00610770">
      <w:r w:rsidRPr="00B93C7F">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w:t>
      </w:r>
      <w:r w:rsidRPr="00B93C7F">
        <w:t>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w:t>
      </w:r>
      <w:r w:rsidRPr="00B93C7F">
        <w:t>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000000" w:rsidRPr="00B93C7F" w:rsidRDefault="00610770">
      <w:r w:rsidRPr="00B93C7F">
        <w:t xml:space="preserve">За исключением случаев, указанных в </w:t>
      </w:r>
      <w:hyperlink w:anchor="sub_4176" w:history="1">
        <w:r w:rsidRPr="00B93C7F">
          <w:rPr>
            <w:rStyle w:val="a4"/>
            <w:color w:val="auto"/>
          </w:rPr>
          <w:t>пункте 148</w:t>
        </w:r>
      </w:hyperlink>
      <w:r w:rsidRPr="00B93C7F">
        <w:t xml:space="preserve"> настоящего документа,</w:t>
      </w:r>
      <w:r w:rsidRPr="00B93C7F">
        <w:t xml:space="preserve">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000000" w:rsidRPr="00B93C7F" w:rsidRDefault="00610770">
      <w:bookmarkStart w:id="260" w:name="sub_4176"/>
      <w:r w:rsidRPr="00B93C7F">
        <w:t>148. Собственник энергопринимающих устройств (объектов по производству элек</w:t>
      </w:r>
      <w:r w:rsidRPr="00B93C7F">
        <w:t xml:space="preserve">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w:t>
      </w:r>
      <w:r w:rsidRPr="00B93C7F">
        <w:t>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w:t>
      </w:r>
      <w:r w:rsidRPr="00B93C7F">
        <w:t>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bookmarkEnd w:id="260"/>
    <w:p w:rsidR="00000000" w:rsidRPr="00B93C7F" w:rsidRDefault="00610770">
      <w:r w:rsidRPr="00B93C7F">
        <w:t>гарантирующий поставщик (энергосбыт</w:t>
      </w:r>
      <w:r w:rsidRPr="00B93C7F">
        <w:t xml:space="preserve">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w:t>
      </w:r>
      <w:r w:rsidRPr="00B93C7F">
        <w:t xml:space="preserve">в сетевую организацию, указанную в </w:t>
      </w:r>
      <w:hyperlink w:anchor="sub_40342" w:history="1">
        <w:r w:rsidRPr="00B93C7F">
          <w:rPr>
            <w:rStyle w:val="a4"/>
            <w:color w:val="auto"/>
          </w:rPr>
          <w:t>абзаце третьем</w:t>
        </w:r>
      </w:hyperlink>
      <w:r w:rsidRPr="00B93C7F">
        <w:t xml:space="preserve"> настоящего пункта;</w:t>
      </w:r>
    </w:p>
    <w:p w:rsidR="00000000" w:rsidRPr="00B93C7F" w:rsidRDefault="00610770">
      <w:bookmarkStart w:id="261" w:name="sub_40342"/>
      <w:r w:rsidRPr="00B93C7F">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w:t>
      </w:r>
      <w:r w:rsidRPr="00B93C7F">
        <w:lastRenderedPageBreak/>
        <w:t>о</w:t>
      </w:r>
      <w:r w:rsidRPr="00B93C7F">
        <w:t>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w:t>
      </w:r>
      <w:r w:rsidRPr="00B93C7F">
        <w:t>чае, когда условиями договора энергоснабжения определено, что заявка подлежит направлению в указанную сетевую организацию.</w:t>
      </w:r>
    </w:p>
    <w:bookmarkEnd w:id="261"/>
    <w:p w:rsidR="00000000" w:rsidRPr="00B93C7F" w:rsidRDefault="00610770">
      <w:r w:rsidRPr="00B93C7F">
        <w:t>В таком запросе должны быть указаны:</w:t>
      </w:r>
    </w:p>
    <w:p w:rsidR="00000000" w:rsidRPr="00B93C7F" w:rsidRDefault="00610770">
      <w:r w:rsidRPr="00B93C7F">
        <w:t>реквизиты и контактные данные лица, направившего запрос, включая номер телефона;</w:t>
      </w:r>
    </w:p>
    <w:p w:rsidR="00000000" w:rsidRPr="00B93C7F" w:rsidRDefault="00610770">
      <w:r w:rsidRPr="00B93C7F">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w:t>
      </w:r>
      <w:r w:rsidRPr="00B93C7F">
        <w:t xml:space="preserve"> систему учета либо прибор учета, входящий в состав измерительного комплекса или системы учета;</w:t>
      </w:r>
    </w:p>
    <w:p w:rsidR="00000000" w:rsidRPr="00B93C7F" w:rsidRDefault="00610770">
      <w:r w:rsidRPr="00B93C7F">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w:t>
      </w:r>
      <w:r w:rsidRPr="00B93C7F">
        <w:t>чета, в том числе входящих в состав измерительного комплекса или системы учета;</w:t>
      </w:r>
    </w:p>
    <w:p w:rsidR="00000000" w:rsidRPr="00B93C7F" w:rsidRDefault="00610770">
      <w:r w:rsidRPr="00B93C7F">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w:t>
      </w:r>
      <w:r w:rsidRPr="00B93C7F">
        <w:t>рибора учета (в случае наличия у заявителя таких предложений).</w:t>
      </w:r>
    </w:p>
    <w:p w:rsidR="00000000" w:rsidRPr="00B93C7F" w:rsidRDefault="00610770">
      <w:r w:rsidRPr="00B93C7F">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w:t>
      </w:r>
      <w:r w:rsidRPr="00B93C7F">
        <w:t>м пункте сетевой организацией и передать лицу, направившему запрос, ответ такой сетевой организации.</w:t>
      </w:r>
    </w:p>
    <w:p w:rsidR="00000000" w:rsidRPr="00B93C7F" w:rsidRDefault="00610770">
      <w:r w:rsidRPr="00B93C7F">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w:t>
      </w:r>
      <w:r w:rsidRPr="00B93C7F">
        <w:t>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w:t>
      </w:r>
      <w:r w:rsidRPr="00B93C7F">
        <w:t>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w:t>
      </w:r>
      <w:r w:rsidRPr="00B93C7F">
        <w:t>е модели, промышленные образцы, наименования мест происхождения приборов учета или наименования производителей приборов учета.</w:t>
      </w:r>
    </w:p>
    <w:p w:rsidR="00000000" w:rsidRPr="00B93C7F" w:rsidRDefault="00610770">
      <w:r w:rsidRPr="00B93C7F">
        <w:t>Сетевая организация вправе отказать в согласовании мест установки, схемы подключения и метрологических характеристик приборов уче</w:t>
      </w:r>
      <w:r w:rsidRPr="00B93C7F">
        <w:t>та или иных компонентов измерительных комплексов и систем учета только в следующих случаях:</w:t>
      </w:r>
    </w:p>
    <w:p w:rsidR="00000000" w:rsidRPr="00B93C7F" w:rsidRDefault="00610770">
      <w:r w:rsidRPr="00B93C7F">
        <w:t xml:space="preserve">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w:t>
      </w:r>
      <w:r w:rsidRPr="00B93C7F">
        <w:t>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000000" w:rsidRPr="00B93C7F" w:rsidRDefault="00610770">
      <w:r w:rsidRPr="00B93C7F">
        <w:t>несоответствие предложенных собственником в запросе мест установки, схем подключения и (или) метрологических харак</w:t>
      </w:r>
      <w:r w:rsidRPr="00B93C7F">
        <w:t>теристик приборов учета требованиям законодательства Российской Федерации.</w:t>
      </w:r>
    </w:p>
    <w:p w:rsidR="00000000" w:rsidRPr="00B93C7F" w:rsidRDefault="00610770">
      <w:r w:rsidRPr="00B93C7F">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w:t>
      </w:r>
      <w:r w:rsidRPr="00B93C7F">
        <w:t xml:space="preserve">в и систем учета, при соблюдении которых установка будет возможна, а также о метрологических характеристиках приборов учета, </w:t>
      </w:r>
      <w:r w:rsidRPr="00B93C7F">
        <w:lastRenderedPageBreak/>
        <w:t xml:space="preserve">возможных к установке (замене) в отношении указанных в запросе энергопринимающих устройств (объектов по производству электрической </w:t>
      </w:r>
      <w:r w:rsidRPr="00B93C7F">
        <w:t>энергии (мощности), объектов электросетевого хозяйства).</w:t>
      </w:r>
    </w:p>
    <w:p w:rsidR="00000000" w:rsidRPr="00B93C7F" w:rsidRDefault="00610770">
      <w:r w:rsidRPr="00B93C7F">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w:t>
      </w:r>
      <w:r w:rsidRPr="00B93C7F">
        <w:t>,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w:t>
      </w:r>
      <w:r w:rsidRPr="00B93C7F">
        <w:t>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w:t>
      </w:r>
      <w:r w:rsidRPr="00B93C7F">
        <w:t xml:space="preserve">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w:t>
      </w:r>
      <w:r w:rsidRPr="00B93C7F">
        <w:t>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w:t>
      </w:r>
      <w:r w:rsidRPr="00B93C7F">
        <w:t>ора учета и иных компонентов измерительных комплексов и систем учета, метрологическим характеристикам прибора учета.</w:t>
      </w:r>
    </w:p>
    <w:p w:rsidR="00000000" w:rsidRPr="00B93C7F" w:rsidRDefault="00610770">
      <w:bookmarkStart w:id="262" w:name="sub_4177"/>
      <w:r w:rsidRPr="00B93C7F">
        <w:t>149. Собственник энергопринимающих устройств (объектов по производству электрической энергии (мощности)), имеющий намерение демонти</w:t>
      </w:r>
      <w:r w:rsidRPr="00B93C7F">
        <w:t>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w:t>
      </w:r>
      <w:r w:rsidRPr="00B93C7F">
        <w:t>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bookmarkEnd w:id="262"/>
    <w:p w:rsidR="00000000" w:rsidRPr="00B93C7F" w:rsidRDefault="00610770">
      <w:r w:rsidRPr="00B93C7F">
        <w:t>гарантирующий поставщик (энергосбытова</w:t>
      </w:r>
      <w:r w:rsidRPr="00B93C7F">
        <w:t>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w:t>
      </w:r>
      <w:r w:rsidRPr="00B93C7F">
        <w:t>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000000" w:rsidRPr="00B93C7F" w:rsidRDefault="00610770">
      <w:r w:rsidRPr="00B93C7F">
        <w:t>сетевая организация, владеющая на праве собственности или ином законном основ</w:t>
      </w:r>
      <w:r w:rsidRPr="00B93C7F">
        <w:t>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w:t>
      </w:r>
      <w:r w:rsidRPr="00B93C7F">
        <w:t>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w:t>
      </w:r>
      <w:r w:rsidRPr="00B93C7F">
        <w:t>цией) определено, что заявка подлежит направлению в указанную сетевую организацию.</w:t>
      </w:r>
    </w:p>
    <w:p w:rsidR="00000000" w:rsidRPr="00B93C7F" w:rsidRDefault="00610770">
      <w:r w:rsidRPr="00B93C7F">
        <w:t xml:space="preserve">Заявка должна содержать сведения, указанные в абзацах пятом - седьмом и девятом </w:t>
      </w:r>
      <w:hyperlink w:anchor="sub_4181" w:history="1">
        <w:r w:rsidRPr="00B93C7F">
          <w:rPr>
            <w:rStyle w:val="a4"/>
            <w:color w:val="auto"/>
          </w:rPr>
          <w:t>пункта 153</w:t>
        </w:r>
      </w:hyperlink>
      <w:r w:rsidRPr="00B93C7F">
        <w:t xml:space="preserve"> настоящего документа, а также предлагаемые дату и время </w:t>
      </w:r>
      <w:r w:rsidRPr="00B93C7F">
        <w:t>осуществления указанных в заявке действий, но не ранее 7 рабочих дней со дня ее направления.</w:t>
      </w:r>
    </w:p>
    <w:p w:rsidR="00000000" w:rsidRPr="00B93C7F" w:rsidRDefault="00610770">
      <w:r w:rsidRPr="00B93C7F">
        <w:t xml:space="preserve">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w:t>
      </w:r>
      <w:r w:rsidRPr="00B93C7F">
        <w:lastRenderedPageBreak/>
        <w:t>владею</w:t>
      </w:r>
      <w:r w:rsidRPr="00B93C7F">
        <w:t xml:space="preserve">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w:t>
      </w:r>
      <w:r w:rsidRPr="00B93C7F">
        <w:t>производству электрической энергии (мощности)) указанного собственника, способом, позволяющим подтвердить факт получения указанной заявки.</w:t>
      </w:r>
    </w:p>
    <w:p w:rsidR="00000000" w:rsidRPr="00B93C7F" w:rsidRDefault="00610770">
      <w:r w:rsidRPr="00B93C7F">
        <w:t>Сетевая организация в течение 1 рабочего дня со дня получения заявки от собственника энергопринимающих устройств (объ</w:t>
      </w:r>
      <w:r w:rsidRPr="00B93C7F">
        <w:t>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w:t>
      </w:r>
      <w:r w:rsidRPr="00B93C7F">
        <w:t>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000000" w:rsidRPr="00B93C7F" w:rsidRDefault="00610770">
      <w:r w:rsidRPr="00B93C7F">
        <w:t>Сетевая организация в течение 5 ра</w:t>
      </w:r>
      <w:r w:rsidRPr="00B93C7F">
        <w:t>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w:t>
      </w:r>
      <w:r w:rsidRPr="00B93C7F">
        <w:t>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w:t>
      </w:r>
      <w:r w:rsidRPr="00B93C7F">
        <w:t xml:space="preserve">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w:t>
      </w:r>
      <w:r w:rsidRPr="00B93C7F">
        <w:t>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000000" w:rsidRPr="00B93C7F" w:rsidRDefault="00610770">
      <w:r w:rsidRPr="00B93C7F">
        <w:t>В согласованные дату и время сетевая организация осу</w:t>
      </w:r>
      <w:r w:rsidRPr="00B93C7F">
        <w:t>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w:t>
      </w:r>
      <w:r w:rsidRPr="00B93C7F">
        <w:t xml:space="preserve">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w:t>
      </w:r>
      <w:r w:rsidRPr="00B93C7F">
        <w:t>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w:t>
      </w:r>
      <w:r w:rsidRPr="00B93C7F">
        <w:t>ных действий, то сетевая организация в течение 1 рабочего дня со дня составления акта проверки обязана передать ему копию акта проверки.</w:t>
      </w:r>
    </w:p>
    <w:p w:rsidR="00000000" w:rsidRPr="00B93C7F" w:rsidRDefault="00610770">
      <w:r w:rsidRPr="00B93C7F">
        <w:t>Соглашением между гарантирующим поставщиком (энергосбытовой, энергоснабжающей организацией) и сетевой организацией може</w:t>
      </w:r>
      <w:r w:rsidRPr="00B93C7F">
        <w:t>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000000" w:rsidRPr="00B93C7F" w:rsidRDefault="00610770">
      <w:r w:rsidRPr="00B93C7F">
        <w:t>В случае если ни сетевая организация, ни гарантирую</w:t>
      </w:r>
      <w:r w:rsidRPr="00B93C7F">
        <w:t xml:space="preserve">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w:t>
      </w:r>
      <w:r w:rsidRPr="00B93C7F">
        <w:lastRenderedPageBreak/>
        <w:t>снимает показани</w:t>
      </w:r>
      <w:r w:rsidRPr="00B93C7F">
        <w:t>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w:t>
      </w:r>
      <w:r w:rsidRPr="00B93C7F">
        <w:t>еделении объема потребления электрической энергии по состоянию на дату, когда такие показания были сняты.</w:t>
      </w:r>
    </w:p>
    <w:p w:rsidR="00000000" w:rsidRPr="00B93C7F" w:rsidRDefault="00610770">
      <w:r w:rsidRPr="00B93C7F">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w:t>
      </w:r>
      <w:r w:rsidRPr="00B93C7F">
        <w:t>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w:t>
      </w:r>
      <w:r w:rsidRPr="00B93C7F">
        <w:t>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w:t>
      </w:r>
      <w:r w:rsidRPr="00B93C7F">
        <w:t>емонтажем в соответствии с требованиями настоящего пункта.</w:t>
      </w:r>
    </w:p>
    <w:p w:rsidR="00000000" w:rsidRPr="00B93C7F" w:rsidRDefault="00610770">
      <w:bookmarkStart w:id="263" w:name="sub_4178"/>
      <w:r w:rsidRPr="00B93C7F">
        <w:t>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w:t>
      </w:r>
      <w:r w:rsidRPr="00B93C7F">
        <w:t xml:space="preserve">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123" w:history="1">
        <w:r w:rsidRPr="00B93C7F">
          <w:rPr>
            <w:rStyle w:val="a4"/>
            <w:color w:val="auto"/>
          </w:rPr>
          <w:t>статьей 13</w:t>
        </w:r>
      </w:hyperlink>
      <w:r w:rsidRPr="00B93C7F">
        <w:t xml:space="preserve"> Федерального закона "Об энергосбережении и о повышении энергетическ</w:t>
      </w:r>
      <w:r w:rsidRPr="00B93C7F">
        <w:t>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w:t>
      </w:r>
      <w:r w:rsidRPr="00B93C7F">
        <w:t>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w:t>
      </w:r>
      <w:r w:rsidRPr="00B93C7F">
        <w:t>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w:t>
      </w:r>
      <w:r w:rsidRPr="00B93C7F">
        <w:t>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bookmarkEnd w:id="263"/>
    <w:p w:rsidR="00000000" w:rsidRPr="00B93C7F" w:rsidRDefault="00610770">
      <w:r w:rsidRPr="00B93C7F">
        <w:t>В этом случае собственник энерг</w:t>
      </w:r>
      <w:r w:rsidRPr="00B93C7F">
        <w:t xml:space="preserve">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w:t>
      </w:r>
      <w:r w:rsidRPr="00B93C7F">
        <w:t xml:space="preserve">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w:t>
      </w:r>
      <w:r w:rsidRPr="00B93C7F">
        <w:t>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w:t>
      </w:r>
      <w:r w:rsidRPr="00B93C7F">
        <w:t>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w:t>
      </w:r>
      <w:r w:rsidRPr="00B93C7F">
        <w:t>тоящим документом для потребителей, производителей электрической энергии (мощности) на розничных рынках и сетевых организаций.</w:t>
      </w:r>
    </w:p>
    <w:p w:rsidR="00000000" w:rsidRPr="00B93C7F" w:rsidRDefault="00610770">
      <w:r w:rsidRPr="00B93C7F">
        <w:lastRenderedPageBreak/>
        <w:t>Сетевые организации обязаны публиковать на своих официальных сайтах в сети "Интернет" наименование приборов учета, установку кото</w:t>
      </w:r>
      <w:r w:rsidRPr="00B93C7F">
        <w:t>рых осуществляют такие организации, а также их стоимость и стоимость работ по их установке.</w:t>
      </w:r>
    </w:p>
    <w:p w:rsidR="00000000" w:rsidRPr="00B93C7F" w:rsidRDefault="00610770">
      <w:r w:rsidRPr="00B93C7F">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w:t>
      </w:r>
      <w:r w:rsidRPr="00B93C7F">
        <w:t xml:space="preserve">ответственное за содержание многоквартирного дома, оплачивают установленные приборы учета с учетом положений </w:t>
      </w:r>
      <w:hyperlink r:id="rId124" w:history="1">
        <w:r w:rsidRPr="00B93C7F">
          <w:rPr>
            <w:rStyle w:val="a4"/>
            <w:color w:val="auto"/>
          </w:rPr>
          <w:t>части 12 статьи 13</w:t>
        </w:r>
      </w:hyperlink>
      <w:r w:rsidRPr="00B93C7F">
        <w:t xml:space="preserve"> Федерального закона "Об энергосбережении и о повышении энергетической эффективности и о вн</w:t>
      </w:r>
      <w:r w:rsidRPr="00B93C7F">
        <w:t>есении изменений в отдельные законодательные акты Российской Федерации".</w:t>
      </w:r>
    </w:p>
    <w:p w:rsidR="00000000" w:rsidRPr="00B93C7F" w:rsidRDefault="00610770">
      <w:r w:rsidRPr="00B93C7F">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w:t>
      </w:r>
      <w:r w:rsidRPr="00B93C7F">
        <w:t>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w:t>
      </w:r>
      <w:r w:rsidRPr="00B93C7F">
        <w:t>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w:t>
      </w:r>
      <w:r w:rsidRPr="00B93C7F">
        <w:t>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w:t>
      </w:r>
      <w:r w:rsidRPr="00B93C7F">
        <w:t>й соглашением между ними, который составляет не более 2 месяцев.</w:t>
      </w:r>
    </w:p>
    <w:p w:rsidR="00000000" w:rsidRPr="00B93C7F" w:rsidRDefault="00610770">
      <w:r w:rsidRPr="00B93C7F">
        <w:t xml:space="preserve">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w:t>
      </w:r>
      <w:r w:rsidRPr="00B93C7F">
        <w:t xml:space="preserve">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w:t>
      </w:r>
      <w:r w:rsidRPr="00B93C7F">
        <w:t>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w:t>
      </w:r>
      <w:r w:rsidRPr="00B93C7F">
        <w:t>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000000" w:rsidRPr="00B93C7F" w:rsidRDefault="00610770">
      <w:r w:rsidRPr="00B93C7F">
        <w:t>Собственни</w:t>
      </w:r>
      <w:r w:rsidRPr="00B93C7F">
        <w:t>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w:t>
      </w:r>
      <w:r w:rsidRPr="00B93C7F">
        <w:t>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w:t>
      </w:r>
      <w:r w:rsidRPr="00B93C7F">
        <w:t>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000000" w:rsidRPr="00B93C7F" w:rsidRDefault="00610770">
      <w:r w:rsidRPr="00B93C7F">
        <w:t>При неполучении в установленный срок сетевой орга</w:t>
      </w:r>
      <w:r w:rsidRPr="00B93C7F">
        <w:t>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w:t>
      </w:r>
      <w:r w:rsidRPr="00B93C7F">
        <w:t xml:space="preserve">и </w:t>
      </w:r>
      <w:r w:rsidRPr="00B93C7F">
        <w:lastRenderedPageBreak/>
        <w:t>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w:t>
      </w:r>
      <w:r w:rsidRPr="00B93C7F">
        <w:t>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000000" w:rsidRPr="00B93C7F" w:rsidRDefault="00610770">
      <w:bookmarkStart w:id="264" w:name="sub_4179"/>
      <w:r w:rsidRPr="00B93C7F">
        <w:t>151. </w:t>
      </w:r>
      <w:r w:rsidRPr="00B93C7F">
        <w:t>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w:t>
      </w:r>
      <w:r w:rsidRPr="00B93C7F">
        <w:t xml:space="preserve">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w:t>
      </w:r>
      <w:r w:rsidRPr="00B93C7F">
        <w:t xml:space="preserve">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125" w:history="1">
        <w:r w:rsidRPr="00B93C7F">
          <w:rPr>
            <w:rStyle w:val="a4"/>
            <w:color w:val="auto"/>
          </w:rPr>
          <w:t>Правилами</w:t>
        </w:r>
      </w:hyperlink>
      <w:r w:rsidRPr="00B93C7F">
        <w:t xml:space="preserve"> оптового рынка для субъектов опто</w:t>
      </w:r>
      <w:r w:rsidRPr="00B93C7F">
        <w:t xml:space="preserve">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w:t>
      </w:r>
      <w:r w:rsidRPr="00B93C7F">
        <w:t>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w:t>
      </w:r>
      <w:r w:rsidRPr="00B93C7F">
        <w:t>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w:t>
      </w:r>
      <w:r w:rsidRPr="00B93C7F">
        <w:t>ической энергии, подлежит определению в соглашении, заключенном между сетевой организацией и гарантирующим поставщиком.</w:t>
      </w:r>
    </w:p>
    <w:bookmarkEnd w:id="264"/>
    <w:p w:rsidR="00000000" w:rsidRPr="00B93C7F" w:rsidRDefault="00610770">
      <w:r w:rsidRPr="00B93C7F">
        <w:t>Такая сетевая организация несет перед гарантирующим поставщиком ответственность за невыполнение указанной обязанности и должна в</w:t>
      </w:r>
      <w:r w:rsidRPr="00B93C7F">
        <w:t>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w:t>
      </w:r>
      <w:r w:rsidRPr="00B93C7F">
        <w:t>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w:t>
      </w:r>
      <w:r w:rsidRPr="00B93C7F">
        <w:t xml:space="preserve"> рынка, несет сам гарантирующий поставщик.</w:t>
      </w:r>
    </w:p>
    <w:p w:rsidR="00000000" w:rsidRPr="00B93C7F" w:rsidRDefault="00610770">
      <w:bookmarkStart w:id="265" w:name="sub_41793"/>
      <w:r w:rsidRPr="00B93C7F">
        <w:t>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w:t>
      </w:r>
      <w:r w:rsidRPr="00B93C7F">
        <w:t xml:space="preserve">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126" w:history="1">
        <w:r w:rsidRPr="00B93C7F">
          <w:rPr>
            <w:rStyle w:val="a4"/>
            <w:color w:val="auto"/>
          </w:rPr>
          <w:t>Правилами</w:t>
        </w:r>
      </w:hyperlink>
      <w:r w:rsidRPr="00B93C7F">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w:t>
      </w:r>
      <w:r w:rsidRPr="00B93C7F">
        <w:t xml:space="preserve">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w:t>
      </w:r>
      <w:r w:rsidRPr="00B93C7F">
        <w:lastRenderedPageBreak/>
        <w:t>организацией передаются в собст</w:t>
      </w:r>
      <w:r w:rsidRPr="00B93C7F">
        <w:t>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w:t>
      </w:r>
      <w:r w:rsidRPr="00B93C7F">
        <w:t>аботкой показаний приборов учета.</w:t>
      </w:r>
    </w:p>
    <w:p w:rsidR="00000000" w:rsidRPr="00B93C7F" w:rsidRDefault="00610770">
      <w:bookmarkStart w:id="266" w:name="sub_4180"/>
      <w:bookmarkEnd w:id="265"/>
      <w:r w:rsidRPr="00B93C7F">
        <w:t>152. Установленный прибор учета должен быть допущен в эксплуатацию в порядке, установленном настоящим разделом.</w:t>
      </w:r>
    </w:p>
    <w:bookmarkEnd w:id="266"/>
    <w:p w:rsidR="00000000" w:rsidRPr="00B93C7F" w:rsidRDefault="00610770">
      <w:r w:rsidRPr="00B93C7F">
        <w:t>Под допуском прибора учета в эксплуатацию в целях применения настоящего документа пон</w:t>
      </w:r>
      <w:r w:rsidRPr="00B93C7F">
        <w:t>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w:t>
      </w:r>
      <w:r w:rsidRPr="00B93C7F">
        <w:t>авершается документальным оформлением результатов допуска.</w:t>
      </w:r>
    </w:p>
    <w:p w:rsidR="00000000" w:rsidRPr="00B93C7F" w:rsidRDefault="00610770">
      <w:r w:rsidRPr="00B93C7F">
        <w:t>Допуск установленного прибора учета в эксплуатацию должен быть осуществлен не позднее месяца, следующего за датой его установки.</w:t>
      </w:r>
    </w:p>
    <w:p w:rsidR="00000000" w:rsidRPr="00B93C7F" w:rsidRDefault="00610770">
      <w:r w:rsidRPr="00B93C7F">
        <w:t xml:space="preserve">Допуск установленного прибора учета в эксплуатацию осуществляется с </w:t>
      </w:r>
      <w:r w:rsidRPr="00B93C7F">
        <w:t>участием уполномоченных представителей:</w:t>
      </w:r>
    </w:p>
    <w:p w:rsidR="00000000" w:rsidRPr="00B93C7F" w:rsidRDefault="00610770">
      <w:bookmarkStart w:id="267" w:name="sub_40345"/>
      <w:r w:rsidRPr="00B93C7F">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w:t>
      </w:r>
      <w:r w:rsidRPr="00B93C7F">
        <w:t>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w:t>
      </w:r>
    </w:p>
    <w:bookmarkEnd w:id="267"/>
    <w:p w:rsidR="00000000" w:rsidRPr="00B93C7F" w:rsidRDefault="00610770">
      <w:r w:rsidRPr="00B93C7F">
        <w:t xml:space="preserve">гарантирующего поставщика (энергосбытовой, </w:t>
      </w:r>
      <w:r w:rsidRPr="00B93C7F">
        <w:t>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w:t>
      </w:r>
      <w:r w:rsidRPr="00B93C7F">
        <w:t>го хозяйства), в отношении которых установлен прибор учета;</w:t>
      </w:r>
    </w:p>
    <w:p w:rsidR="00000000" w:rsidRPr="00B93C7F" w:rsidRDefault="00610770">
      <w:bookmarkStart w:id="268" w:name="sub_40346"/>
      <w:r w:rsidRPr="00B93C7F">
        <w:t xml:space="preserve">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w:t>
      </w:r>
      <w:r w:rsidRPr="00B93C7F">
        <w:t>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w:t>
      </w:r>
      <w:r w:rsidRPr="00B93C7F">
        <w:t>о хозяйства сетевой организации;</w:t>
      </w:r>
    </w:p>
    <w:bookmarkEnd w:id="268"/>
    <w:p w:rsidR="00000000" w:rsidRPr="00B93C7F" w:rsidRDefault="00610770">
      <w:r w:rsidRPr="00B93C7F">
        <w:t>собственника прибора учета;</w:t>
      </w:r>
    </w:p>
    <w:p w:rsidR="00000000" w:rsidRPr="00B93C7F" w:rsidRDefault="00610770">
      <w:r w:rsidRPr="00B93C7F">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w:t>
      </w:r>
      <w:r w:rsidRPr="00B93C7F">
        <w:t>, если он отличается от собственника прибора учета.</w:t>
      </w:r>
    </w:p>
    <w:p w:rsidR="00000000" w:rsidRPr="00B93C7F" w:rsidRDefault="00610770">
      <w:r w:rsidRPr="00B93C7F">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w:t>
      </w:r>
      <w:r w:rsidRPr="00B93C7F">
        <w:t xml:space="preserve">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w:t>
      </w:r>
      <w:r w:rsidRPr="00B93C7F">
        <w:t>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w:t>
      </w:r>
      <w:r w:rsidRPr="00B93C7F">
        <w:t>ических систем.</w:t>
      </w:r>
    </w:p>
    <w:p w:rsidR="00000000" w:rsidRPr="00B93C7F" w:rsidRDefault="00610770">
      <w:r w:rsidRPr="00B93C7F">
        <w:lastRenderedPageBreak/>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127"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w:t>
      </w:r>
    </w:p>
    <w:p w:rsidR="00000000" w:rsidRPr="00B93C7F" w:rsidRDefault="00610770">
      <w:r w:rsidRPr="00B93C7F">
        <w:t>При допуске в эксплуатацию прибора учета, установленного в целях определения объемов потреблен</w:t>
      </w:r>
      <w:r w:rsidRPr="00B93C7F">
        <w:t xml:space="preserve">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w:t>
      </w:r>
      <w:r w:rsidRPr="00B93C7F">
        <w:t>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w:t>
      </w:r>
      <w:r w:rsidRPr="00B93C7F">
        <w:t>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w:t>
      </w:r>
      <w:r w:rsidRPr="00B93C7F">
        <w:t>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w:t>
      </w:r>
      <w:r w:rsidRPr="00B93C7F">
        <w:t>а, исполнитель коммунальных услуг осуществляет допуск в эксплуатацию указанных приборов учета самостоятельно.</w:t>
      </w:r>
    </w:p>
    <w:p w:rsidR="00000000" w:rsidRPr="00B93C7F" w:rsidRDefault="00610770">
      <w:bookmarkStart w:id="269" w:name="sub_4181"/>
      <w:r w:rsidRPr="00B93C7F">
        <w:t>153. Собственник энергопринимающих устройств (объектов по производству электрической энергии (мощности), объектов электросетевого хозяйств</w:t>
      </w:r>
      <w:r w:rsidRPr="00B93C7F">
        <w:t>),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w:t>
      </w:r>
      <w:r w:rsidRPr="00B93C7F">
        <w:t>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000000" w:rsidRPr="00B93C7F" w:rsidRDefault="00610770">
      <w:bookmarkStart w:id="270" w:name="sub_40343"/>
      <w:bookmarkEnd w:id="269"/>
      <w:r w:rsidRPr="00B93C7F">
        <w:t>гарантирующий поставщик (энергосбытовая, энергоснабжающая организация), с которым в от</w:t>
      </w:r>
      <w:r w:rsidRPr="00B93C7F">
        <w:t>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w:t>
      </w:r>
      <w:r w:rsidRPr="00B93C7F">
        <w:t>яться с использованием установленного и подлежащего допуску в эксплуатацию прибора учета;</w:t>
      </w:r>
    </w:p>
    <w:p w:rsidR="00000000" w:rsidRPr="00B93C7F" w:rsidRDefault="00610770">
      <w:bookmarkStart w:id="271" w:name="sub_40344"/>
      <w:bookmarkEnd w:id="270"/>
      <w:r w:rsidRPr="00B93C7F">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w:t>
      </w:r>
      <w:r w:rsidRPr="00B93C7F">
        <w:t xml:space="preserve">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w:t>
      </w:r>
      <w:r w:rsidRPr="00B93C7F">
        <w:t>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w:t>
      </w:r>
      <w:r w:rsidRPr="00B93C7F">
        <w:t>тацию прибора учета подлежит направлению в сетевую организацию.</w:t>
      </w:r>
    </w:p>
    <w:bookmarkEnd w:id="271"/>
    <w:p w:rsidR="00000000" w:rsidRPr="00B93C7F" w:rsidRDefault="00610770">
      <w:r w:rsidRPr="00B93C7F">
        <w:t>В заявке должны быть указаны:</w:t>
      </w:r>
    </w:p>
    <w:p w:rsidR="00000000" w:rsidRPr="00B93C7F" w:rsidRDefault="00610770">
      <w:r w:rsidRPr="00B93C7F">
        <w:t>реквизиты заявителя;</w:t>
      </w:r>
    </w:p>
    <w:p w:rsidR="00000000" w:rsidRPr="00B93C7F" w:rsidRDefault="00610770">
      <w:r w:rsidRPr="00B93C7F">
        <w:t>место нахождения энергопринимающих устройств (объектов по производству электрической энергии (мощности), объектов электросетевого хо</w:t>
      </w:r>
      <w:r w:rsidRPr="00B93C7F">
        <w:t xml:space="preserve">зяйства), в отношении которых установлен прибор учета, допуск в эксплуатацию которого планируется </w:t>
      </w:r>
      <w:r w:rsidRPr="00B93C7F">
        <w:lastRenderedPageBreak/>
        <w:t>осуществить;</w:t>
      </w:r>
    </w:p>
    <w:p w:rsidR="00000000" w:rsidRPr="00B93C7F" w:rsidRDefault="00610770">
      <w:r w:rsidRPr="00B93C7F">
        <w:t>номер договора энергоснабжения (купли-продажи (поставки) электрической энергии (мощности)), договора оказания услуг по передаче электрической эне</w:t>
      </w:r>
      <w:r w:rsidRPr="00B93C7F">
        <w:t>ргии (если такой договор заключен указанным собственником);</w:t>
      </w:r>
    </w:p>
    <w:p w:rsidR="00000000" w:rsidRPr="00B93C7F" w:rsidRDefault="00610770">
      <w:r w:rsidRPr="00B93C7F">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000000" w:rsidRPr="00B93C7F" w:rsidRDefault="00610770">
      <w:r w:rsidRPr="00B93C7F">
        <w:t>контактные данн</w:t>
      </w:r>
      <w:r w:rsidRPr="00B93C7F">
        <w:t>ые, включая номер телефона;</w:t>
      </w:r>
    </w:p>
    <w:p w:rsidR="00000000" w:rsidRPr="00B93C7F" w:rsidRDefault="00610770">
      <w:r w:rsidRPr="00B93C7F">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000000" w:rsidRPr="00B93C7F" w:rsidRDefault="00610770">
      <w:r w:rsidRPr="00B93C7F">
        <w:t>Гарантирующий поставщик (энергосбытов</w:t>
      </w:r>
      <w:r w:rsidRPr="00B93C7F">
        <w:t>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w:t>
      </w:r>
      <w:r w:rsidRPr="00B93C7F">
        <w:t>ем срок обязаны согласовать с заявителем иные дату и время проведения процедуры допуска в эксплуатацию установленного прибора учета.</w:t>
      </w:r>
    </w:p>
    <w:p w:rsidR="00000000" w:rsidRPr="00B93C7F" w:rsidRDefault="00610770">
      <w:r w:rsidRPr="00B93C7F">
        <w:t>При этом предложение о новых дате и времени осуществления работ должно быть направлено заявителю не позднее чем через 7 раб</w:t>
      </w:r>
      <w:r w:rsidRPr="00B93C7F">
        <w:t>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000000" w:rsidRPr="00B93C7F" w:rsidRDefault="00610770">
      <w:r w:rsidRPr="00B93C7F">
        <w:t>Гарантирующий поставщик (энергосбытовая, энергоснабжающая организация) или сетевая организация в т</w:t>
      </w:r>
      <w:r w:rsidRPr="00B93C7F">
        <w:t xml:space="preserve">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sub_4180" w:history="1">
        <w:r w:rsidRPr="00B93C7F">
          <w:rPr>
            <w:rStyle w:val="a4"/>
            <w:color w:val="auto"/>
          </w:rPr>
          <w:t>пунктом 152</w:t>
        </w:r>
      </w:hyperlink>
      <w:r w:rsidRPr="00B93C7F">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000000" w:rsidRPr="00B93C7F" w:rsidRDefault="00610770">
      <w:r w:rsidRPr="00B93C7F">
        <w:t>В с</w:t>
      </w:r>
      <w:r w:rsidRPr="00B93C7F">
        <w:t>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w:t>
      </w:r>
      <w:r w:rsidRPr="00B93C7F">
        <w:t>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w:t>
      </w:r>
      <w:r w:rsidRPr="00B93C7F">
        <w:t>те, такой потребитель направляет документы, подтверждающие факт установки прибора учета, лицу, указанному в абзацах втором или третьем настоящего пункта, способом, позволяющим подтвердить факт получения. Документы, подтверждающие факт установки прибора уче</w:t>
      </w:r>
      <w:r w:rsidRPr="00B93C7F">
        <w:t>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w:t>
      </w:r>
      <w:r w:rsidRPr="00B93C7F">
        <w:t>ющей поверки. К документам, подтверждающим факт установки прибора учета, также прилагается копия паспорта на прибор учета.</w:t>
      </w:r>
    </w:p>
    <w:p w:rsidR="00000000" w:rsidRPr="00B93C7F" w:rsidRDefault="00610770">
      <w:bookmarkStart w:id="272" w:name="sub_1539"/>
      <w:r w:rsidRPr="00B93C7F">
        <w:t xml:space="preserve">С даты направления указанных документов в адрес лица, указанного в </w:t>
      </w:r>
      <w:hyperlink w:anchor="sub_40343" w:history="1">
        <w:r w:rsidRPr="00B93C7F">
          <w:rPr>
            <w:rStyle w:val="a4"/>
            <w:color w:val="auto"/>
          </w:rPr>
          <w:t>абзацах втором</w:t>
        </w:r>
      </w:hyperlink>
      <w:r w:rsidRPr="00B93C7F">
        <w:t xml:space="preserve"> или </w:t>
      </w:r>
      <w:hyperlink w:anchor="sub_40344" w:history="1">
        <w:r w:rsidRPr="00B93C7F">
          <w:rPr>
            <w:rStyle w:val="a4"/>
            <w:color w:val="auto"/>
          </w:rPr>
          <w:t>третьем</w:t>
        </w:r>
      </w:hyperlink>
      <w:r w:rsidRPr="00B93C7F">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bookmarkEnd w:id="272"/>
    <w:p w:rsidR="00000000" w:rsidRPr="00B93C7F" w:rsidRDefault="00610770">
      <w:r w:rsidRPr="00B93C7F">
        <w:t>Если установка прибора учета, допуск в эксплуат</w:t>
      </w:r>
      <w:r w:rsidRPr="00B93C7F">
        <w:t xml:space="preserve">ацию которого планируется </w:t>
      </w:r>
      <w:r w:rsidRPr="00B93C7F">
        <w:lastRenderedPageBreak/>
        <w:t>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w:t>
      </w:r>
      <w:r w:rsidRPr="00B93C7F">
        <w:t>ройств (объектов по производству электрической энергии (мощности), объектов электросетевого хозяйств),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w:t>
      </w:r>
      <w:r w:rsidRPr="00B93C7F">
        <w:t xml:space="preserve">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w:t>
      </w:r>
      <w:r w:rsidRPr="00B93C7F">
        <w:t>и время проведения такой процедуры.</w:t>
      </w:r>
    </w:p>
    <w:p w:rsidR="00000000" w:rsidRPr="00B93C7F" w:rsidRDefault="00610770">
      <w:bookmarkStart w:id="273" w:name="sub_4182"/>
      <w:r w:rsidRPr="00B93C7F">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w:t>
      </w:r>
      <w:r w:rsidRPr="00B93C7F">
        <w:t xml:space="preserve">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w:t>
      </w:r>
      <w:r w:rsidRPr="00B93C7F">
        <w:t>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bookmarkEnd w:id="273"/>
    <w:p w:rsidR="00000000" w:rsidRPr="00B93C7F" w:rsidRDefault="00610770">
      <w:r w:rsidRPr="00B93C7F">
        <w:t xml:space="preserve">По окончании проверки в местах и способом, которые определены в соответствии </w:t>
      </w:r>
      <w:r w:rsidRPr="00B93C7F">
        <w:t>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000000" w:rsidRPr="00B93C7F" w:rsidRDefault="00610770">
      <w:r w:rsidRPr="00B93C7F">
        <w:t>Контрольная пломба и (или)</w:t>
      </w:r>
      <w:r w:rsidRPr="00B93C7F">
        <w:t xml:space="preserve">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w:t>
      </w:r>
      <w:r w:rsidRPr="00B93C7F">
        <w:t>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w:t>
      </w:r>
      <w:r w:rsidRPr="00B93C7F">
        <w:t xml:space="preserve"> проведении первой инструментальной проверки.</w:t>
      </w:r>
    </w:p>
    <w:p w:rsidR="00000000" w:rsidRPr="00B93C7F" w:rsidRDefault="00610770">
      <w:r w:rsidRPr="00B93C7F">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000000" w:rsidRPr="00B93C7F" w:rsidRDefault="00610770">
      <w:r w:rsidRPr="00B93C7F">
        <w:t>дата, время и адрес проведения процедуры допуска прибора учета в экспл</w:t>
      </w:r>
      <w:r w:rsidRPr="00B93C7F">
        <w:t>уатацию;</w:t>
      </w:r>
    </w:p>
    <w:p w:rsidR="00000000" w:rsidRPr="00B93C7F" w:rsidRDefault="00610770">
      <w:r w:rsidRPr="00B93C7F">
        <w:t xml:space="preserve">фамилия, имя и отчество уполномоченных представителей лиц, которые в соответствии с </w:t>
      </w:r>
      <w:hyperlink w:anchor="sub_4180" w:history="1">
        <w:r w:rsidRPr="00B93C7F">
          <w:rPr>
            <w:rStyle w:val="a4"/>
            <w:color w:val="auto"/>
          </w:rPr>
          <w:t>пунктом 152</w:t>
        </w:r>
      </w:hyperlink>
      <w:r w:rsidRPr="00B93C7F">
        <w:t xml:space="preserve"> настоящего документа принимают участие в процедуре допуска прибора учета в эксплуатацию и явились для участия в указанной про</w:t>
      </w:r>
      <w:r w:rsidRPr="00B93C7F">
        <w:t>цедуре;</w:t>
      </w:r>
    </w:p>
    <w:p w:rsidR="00000000" w:rsidRPr="00B93C7F" w:rsidRDefault="00610770">
      <w:r w:rsidRPr="00B93C7F">
        <w:t xml:space="preserve">лица, которые в соответствии с </w:t>
      </w:r>
      <w:hyperlink w:anchor="sub_4180" w:history="1">
        <w:r w:rsidRPr="00B93C7F">
          <w:rPr>
            <w:rStyle w:val="a4"/>
            <w:color w:val="auto"/>
          </w:rPr>
          <w:t>пунктом 152</w:t>
        </w:r>
      </w:hyperlink>
      <w:r w:rsidRPr="00B93C7F">
        <w:t xml:space="preserve"> настоящего документа принимают участие в процедуре допуска прибора учета в эксплуатацию, но не принявшие в ней участие;</w:t>
      </w:r>
    </w:p>
    <w:p w:rsidR="00000000" w:rsidRPr="00B93C7F" w:rsidRDefault="00610770">
      <w:r w:rsidRPr="00B93C7F">
        <w:t>характеристики прибора учета и измерительных трансформаторо</w:t>
      </w:r>
      <w:r w:rsidRPr="00B93C7F">
        <w:t>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w:t>
      </w:r>
      <w:r w:rsidRPr="00B93C7F">
        <w:t>ания на момент завершения процедуры допуска;</w:t>
      </w:r>
    </w:p>
    <w:p w:rsidR="00000000" w:rsidRPr="00B93C7F" w:rsidRDefault="00610770">
      <w:r w:rsidRPr="00B93C7F">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w:t>
      </w:r>
      <w:r w:rsidRPr="00B93C7F">
        <w:t xml:space="preserve">еречень работ), </w:t>
      </w:r>
      <w:r w:rsidRPr="00B93C7F">
        <w:lastRenderedPageBreak/>
        <w:t>выполнение которых является обязательным условием для допуска прибора учета в эксплуатацию;</w:t>
      </w:r>
    </w:p>
    <w:p w:rsidR="00000000" w:rsidRPr="00B93C7F" w:rsidRDefault="00610770">
      <w:r w:rsidRPr="00B93C7F">
        <w:t>наименование организации, представитель которой осуществил установку контрольных пломб и (или) знаков визуального контроля, его фамилия, имя и отчес</w:t>
      </w:r>
      <w:r w:rsidRPr="00B93C7F">
        <w:t>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w:t>
      </w:r>
      <w:r w:rsidRPr="00B93C7F">
        <w:t>тия решения о допуске прибора учета в эксплуатацию;</w:t>
      </w:r>
    </w:p>
    <w:p w:rsidR="00000000" w:rsidRPr="00B93C7F" w:rsidRDefault="00610770">
      <w:r w:rsidRPr="00B93C7F">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000000" w:rsidRPr="00B93C7F" w:rsidRDefault="00610770">
      <w:r w:rsidRPr="00B93C7F">
        <w:t>результаты проведен</w:t>
      </w:r>
      <w:r w:rsidRPr="00B93C7F">
        <w:t>ия измерений в ходе процедуры допуска прибора учета в эксплуатацию (при наличии);</w:t>
      </w:r>
    </w:p>
    <w:p w:rsidR="00000000" w:rsidRPr="00B93C7F" w:rsidRDefault="00610770">
      <w:r w:rsidRPr="00B93C7F">
        <w:t>дата следующей поверки.</w:t>
      </w:r>
    </w:p>
    <w:p w:rsidR="00000000" w:rsidRPr="00B93C7F" w:rsidRDefault="00610770">
      <w:r w:rsidRPr="00B93C7F">
        <w:t>Акт допуска прибора учета в эксплуатацию составляется в количестве экземпляров, равном числу приглашенных лиц, и подписывается уполномоченными предста</w:t>
      </w:r>
      <w:r w:rsidRPr="00B93C7F">
        <w:t xml:space="preserve">вителями приглашенных лиц, указанных в </w:t>
      </w:r>
      <w:hyperlink w:anchor="sub_40345" w:history="1">
        <w:r w:rsidRPr="00B93C7F">
          <w:rPr>
            <w:rStyle w:val="a4"/>
            <w:color w:val="auto"/>
          </w:rPr>
          <w:t>абзацах пятом</w:t>
        </w:r>
      </w:hyperlink>
      <w:r w:rsidRPr="00B93C7F">
        <w:t xml:space="preserve">, </w:t>
      </w:r>
      <w:hyperlink w:anchor="sub_40346" w:history="1">
        <w:r w:rsidRPr="00B93C7F">
          <w:rPr>
            <w:rStyle w:val="a4"/>
            <w:color w:val="auto"/>
          </w:rPr>
          <w:t>седьмом - девятом пункта 152</w:t>
        </w:r>
      </w:hyperlink>
      <w:r w:rsidRPr="00B93C7F">
        <w:t xml:space="preserve"> настоящего документа, которые приняли участие в процедуре допуска прибора учета в эксплуатацию.</w:t>
      </w:r>
    </w:p>
    <w:p w:rsidR="00000000" w:rsidRPr="00B93C7F" w:rsidRDefault="00610770">
      <w:r w:rsidRPr="00B93C7F">
        <w:t>Если в ходе процедуры д</w:t>
      </w:r>
      <w:r w:rsidRPr="00B93C7F">
        <w:t>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w:t>
      </w:r>
      <w:r w:rsidRPr="00B93C7F">
        <w:t>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000000" w:rsidRPr="00B93C7F" w:rsidRDefault="00610770">
      <w:r w:rsidRPr="00B93C7F">
        <w:t>В сл</w:t>
      </w:r>
      <w:r w:rsidRPr="00B93C7F">
        <w:t xml:space="preserve">учае неявки для участия в процедуре допуска прибора учета в эксплуатацию лиц из числа лиц, указанных в </w:t>
      </w:r>
      <w:hyperlink w:anchor="sub_4180" w:history="1">
        <w:r w:rsidRPr="00B93C7F">
          <w:rPr>
            <w:rStyle w:val="a4"/>
            <w:color w:val="auto"/>
          </w:rPr>
          <w:t>пункте 152</w:t>
        </w:r>
      </w:hyperlink>
      <w:r w:rsidRPr="00B93C7F">
        <w:t xml:space="preserve"> настоящего документа, которые были уведомлены о дате и времени ее проведения, процедура допуска проводится без их уч</w:t>
      </w:r>
      <w:r w:rsidRPr="00B93C7F">
        <w:t>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w:t>
      </w:r>
      <w:r w:rsidRPr="00B93C7F">
        <w:t>их дней со дня проведения такой процедуры направить копии такого акта лицам из числа лиц, указанных в пункте 152 настоящего документа, не явившимся для участия в процедуре допуска прибора учета в эксплуатацию.</w:t>
      </w:r>
    </w:p>
    <w:p w:rsidR="00000000" w:rsidRPr="00B93C7F" w:rsidRDefault="00610770">
      <w:r w:rsidRPr="00B93C7F">
        <w:t>Лицо, не явившееся для участия в процедуре доп</w:t>
      </w:r>
      <w:r w:rsidRPr="00B93C7F">
        <w:t>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w:t>
      </w:r>
      <w:r w:rsidRPr="00B93C7F">
        <w:t>ксплуатацию с компенсацией собственнику прибора учета понесенных им расходов, вызванных повторным допуском прибора учета в эксплуатацию.</w:t>
      </w:r>
    </w:p>
    <w:p w:rsidR="00000000" w:rsidRPr="00B93C7F" w:rsidRDefault="00610770">
      <w:r w:rsidRPr="00B93C7F">
        <w:t>Для точек присоединения к объектам электросетевого хозяйства напряжением свыше 1 кВ по итогам процедуры допуска в экспл</w:t>
      </w:r>
      <w:r w:rsidRPr="00B93C7F">
        <w:t xml:space="preserve">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w:t>
      </w:r>
      <w:r w:rsidRPr="00B93C7F">
        <w:t>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w:t>
      </w:r>
      <w:r w:rsidRPr="00B93C7F">
        <w:t xml:space="preserve">ительного комплекса должен находиться </w:t>
      </w:r>
      <w:r w:rsidRPr="00B93C7F">
        <w:lastRenderedPageBreak/>
        <w:t>у собственника прибора учета, входящего в состав измерительного комплекса, и актуализироваться по мере проведения инструментальных проверок.</w:t>
      </w:r>
    </w:p>
    <w:p w:rsidR="00000000" w:rsidRPr="00B93C7F" w:rsidRDefault="00610770">
      <w:bookmarkStart w:id="274" w:name="sub_4183"/>
      <w:r w:rsidRPr="00B93C7F">
        <w:t xml:space="preserve">155. Собственник прибора учета, если иное не установлено в </w:t>
      </w:r>
      <w:hyperlink w:anchor="sub_4173" w:history="1">
        <w:r w:rsidRPr="00B93C7F">
          <w:rPr>
            <w:rStyle w:val="a4"/>
            <w:color w:val="auto"/>
          </w:rPr>
          <w:t>пункте 145</w:t>
        </w:r>
      </w:hyperlink>
      <w:r w:rsidRPr="00B93C7F">
        <w:t xml:space="preserve"> настоящего документа, обязан обеспечить проведение в порядке, установленном </w:t>
      </w:r>
      <w:hyperlink r:id="rId128" w:history="1">
        <w:r w:rsidRPr="00B93C7F">
          <w:rPr>
            <w:rStyle w:val="a4"/>
            <w:color w:val="auto"/>
          </w:rPr>
          <w:t>законодательством</w:t>
        </w:r>
      </w:hyperlink>
      <w:r w:rsidRPr="00B93C7F">
        <w:t xml:space="preserve"> Российской Федерации об обеспечении единства измерений, периодических поверок прибора учета, а если</w:t>
      </w:r>
      <w:r w:rsidRPr="00B93C7F">
        <w:t xml:space="preserve"> прибор учета установлен (подключен) через измерительные трансформаторы - то также и периодических поверок таких измерительных трансформаторов.</w:t>
      </w:r>
    </w:p>
    <w:bookmarkEnd w:id="274"/>
    <w:p w:rsidR="00000000" w:rsidRPr="00B93C7F" w:rsidRDefault="00610770">
      <w:r w:rsidRPr="00B93C7F">
        <w:t>Периодическая поверка прибора учета, измерительных трансформаторов должна проводиться по истечении межпо</w:t>
      </w:r>
      <w:r w:rsidRPr="00B93C7F">
        <w:t xml:space="preserve">верочного интервала, установленного для данного типа прибора учета, измерительного трансформатора в соответствии с </w:t>
      </w:r>
      <w:hyperlink r:id="rId129" w:history="1">
        <w:r w:rsidRPr="00B93C7F">
          <w:rPr>
            <w:rStyle w:val="a4"/>
            <w:color w:val="auto"/>
          </w:rPr>
          <w:t>законодательством</w:t>
        </w:r>
      </w:hyperlink>
      <w:r w:rsidRPr="00B93C7F">
        <w:t xml:space="preserve"> Российской Федерации об обеспечении единства измерений. Демонтаж прибора учета в целях </w:t>
      </w:r>
      <w:r w:rsidRPr="00B93C7F">
        <w:t xml:space="preserve">осуществления его поверки производится в порядке, установленном в </w:t>
      </w:r>
      <w:hyperlink w:anchor="sub_4177" w:history="1">
        <w:r w:rsidRPr="00B93C7F">
          <w:rPr>
            <w:rStyle w:val="a4"/>
            <w:color w:val="auto"/>
          </w:rPr>
          <w:t>пункте 149</w:t>
        </w:r>
      </w:hyperlink>
      <w:r w:rsidRPr="00B93C7F">
        <w:t xml:space="preserve"> настоящего документа.</w:t>
      </w:r>
    </w:p>
    <w:p w:rsidR="00000000" w:rsidRPr="00B93C7F" w:rsidRDefault="00610770">
      <w:r w:rsidRPr="00B93C7F">
        <w:t>Результаты поверки прибора учета удостоверяются знаком поверки (поверительным клеймом) и (или) свидетельством о поверке.</w:t>
      </w:r>
    </w:p>
    <w:p w:rsidR="00000000" w:rsidRPr="00B93C7F" w:rsidRDefault="00610770">
      <w:r w:rsidRPr="00B93C7F">
        <w:t>После пров</w:t>
      </w:r>
      <w:r w:rsidRPr="00B93C7F">
        <w:t>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000000" w:rsidRPr="00B93C7F" w:rsidRDefault="00610770">
      <w:r w:rsidRPr="00B93C7F">
        <w:t>В целях информирования собственника прибора учета о необходимости своевременного проведения очередной поверки при</w:t>
      </w:r>
      <w:r w:rsidRPr="00B93C7F">
        <w:t xml:space="preserve">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w:t>
      </w:r>
      <w:r w:rsidRPr="00B93C7F">
        <w:t>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w:t>
      </w:r>
      <w:r w:rsidRPr="00B93C7F">
        <w:t>дной поверки не планируется.</w:t>
      </w:r>
    </w:p>
    <w:p w:rsidR="00000000" w:rsidRPr="00B93C7F" w:rsidRDefault="00610770">
      <w:r w:rsidRPr="00B93C7F">
        <w:t xml:space="preserve">Приборы учета, демонтированные в целях проведения их ремонта, после проведения ремонта должны быть поверены в порядке, установленном </w:t>
      </w:r>
      <w:hyperlink r:id="rId130" w:history="1">
        <w:r w:rsidRPr="00B93C7F">
          <w:rPr>
            <w:rStyle w:val="a4"/>
            <w:color w:val="auto"/>
          </w:rPr>
          <w:t>законодательством</w:t>
        </w:r>
      </w:hyperlink>
      <w:r w:rsidRPr="00B93C7F">
        <w:t xml:space="preserve"> Российской Федерации об обеспечении един</w:t>
      </w:r>
      <w:r w:rsidRPr="00B93C7F">
        <w:t>ства измерений, после чего они подлежат установке и допуску в эксплуатацию в порядке, предусмотренном настоящим разделом.</w:t>
      </w:r>
    </w:p>
    <w:p w:rsidR="00000000" w:rsidRPr="00B93C7F" w:rsidRDefault="00610770">
      <w:bookmarkStart w:id="275" w:name="sub_4184"/>
      <w:r w:rsidRPr="00B93C7F">
        <w:t xml:space="preserve">156. Если приборы учета, соответствующие требованиям </w:t>
      </w:r>
      <w:hyperlink w:anchor="sub_4165" w:history="1">
        <w:r w:rsidRPr="00B93C7F">
          <w:rPr>
            <w:rStyle w:val="a4"/>
            <w:color w:val="auto"/>
          </w:rPr>
          <w:t>пункта 137</w:t>
        </w:r>
      </w:hyperlink>
      <w:r w:rsidRPr="00B93C7F">
        <w:t xml:space="preserve"> настоящего документа, расположены по</w:t>
      </w:r>
      <w:r w:rsidRPr="00B93C7F">
        <w:t xml:space="preserve">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000000" w:rsidRPr="00B93C7F" w:rsidRDefault="00610770">
      <w:bookmarkStart w:id="276" w:name="sub_40347"/>
      <w:bookmarkEnd w:id="275"/>
      <w:r w:rsidRPr="00B93C7F">
        <w:t xml:space="preserve">в качестве расчетного принимается </w:t>
      </w:r>
      <w:r w:rsidRPr="00B93C7F">
        <w:t>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w:t>
      </w:r>
      <w:r w:rsidRPr="00B93C7F">
        <w:t>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000000" w:rsidRPr="00B93C7F" w:rsidRDefault="00610770">
      <w:bookmarkStart w:id="277" w:name="sub_40348"/>
      <w:bookmarkEnd w:id="276"/>
      <w:r w:rsidRPr="00B93C7F">
        <w:t>при равных величинах потерь электрической энергии от мес</w:t>
      </w:r>
      <w:r w:rsidRPr="00B93C7F">
        <w:t>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w:t>
      </w:r>
      <w:r w:rsidRPr="00B93C7F">
        <w:t xml:space="preserve">деляется в соответствии с нормативным правовым актом уполномоченного </w:t>
      </w:r>
      <w:r w:rsidRPr="00B93C7F">
        <w:lastRenderedPageBreak/>
        <w:t>федерального органа, регламентирующим расчет нормативов технологических потерь электрической энергии при ее передаче;</w:t>
      </w:r>
    </w:p>
    <w:bookmarkEnd w:id="277"/>
    <w:p w:rsidR="00000000" w:rsidRPr="00B93C7F" w:rsidRDefault="00610770">
      <w:r w:rsidRPr="00B93C7F">
        <w:t xml:space="preserve">при равенстве условий, указанных в </w:t>
      </w:r>
      <w:hyperlink w:anchor="sub_40347" w:history="1">
        <w:r w:rsidRPr="00B93C7F">
          <w:rPr>
            <w:rStyle w:val="a4"/>
            <w:color w:val="auto"/>
          </w:rPr>
          <w:t>абзацах втором</w:t>
        </w:r>
      </w:hyperlink>
      <w:r w:rsidRPr="00B93C7F">
        <w:t xml:space="preserve"> и </w:t>
      </w:r>
      <w:hyperlink w:anchor="sub_40348" w:history="1">
        <w:r w:rsidRPr="00B93C7F">
          <w:rPr>
            <w:rStyle w:val="a4"/>
            <w:color w:val="auto"/>
          </w:rPr>
          <w:t>третьем</w:t>
        </w:r>
      </w:hyperlink>
      <w:r w:rsidRPr="00B93C7F">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000000" w:rsidRPr="00B93C7F" w:rsidRDefault="00610770">
      <w:r w:rsidRPr="00B93C7F">
        <w:t xml:space="preserve">при равенстве условий, указанных в </w:t>
      </w:r>
      <w:hyperlink w:anchor="sub_40347" w:history="1">
        <w:r w:rsidRPr="00B93C7F">
          <w:rPr>
            <w:rStyle w:val="a4"/>
            <w:color w:val="auto"/>
          </w:rPr>
          <w:t>абзацах втором - четвертом</w:t>
        </w:r>
      </w:hyperlink>
      <w:r w:rsidRPr="00B93C7F">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000000" w:rsidRPr="00B93C7F" w:rsidRDefault="00610770">
      <w:bookmarkStart w:id="278" w:name="sub_4185"/>
      <w:r w:rsidRPr="00B93C7F">
        <w:t>157. Прибор</w:t>
      </w:r>
      <w:r w:rsidRPr="00B93C7F">
        <w:t xml:space="preserve"> учета, не выбранный в соответствии с </w:t>
      </w:r>
      <w:hyperlink w:anchor="sub_4184" w:history="1">
        <w:r w:rsidRPr="00B93C7F">
          <w:rPr>
            <w:rStyle w:val="a4"/>
            <w:color w:val="auto"/>
          </w:rPr>
          <w:t>пунктом 156</w:t>
        </w:r>
      </w:hyperlink>
      <w:r w:rsidRPr="00B93C7F">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w:t>
      </w:r>
      <w:r w:rsidRPr="00B93C7F">
        <w:t xml:space="preserve">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w:t>
      </w:r>
      <w:r w:rsidRPr="00B93C7F">
        <w:t>на розничном рынке.</w:t>
      </w:r>
    </w:p>
    <w:p w:rsidR="00000000" w:rsidRPr="00B93C7F" w:rsidRDefault="00610770">
      <w:bookmarkStart w:id="279" w:name="sub_4186"/>
      <w:bookmarkEnd w:id="278"/>
      <w:r w:rsidRPr="00B93C7F">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000000" w:rsidRPr="00B93C7F" w:rsidRDefault="00610770">
      <w:bookmarkStart w:id="280" w:name="sub_41862"/>
      <w:bookmarkEnd w:id="279"/>
      <w:r w:rsidRPr="00B93C7F">
        <w:t>Если для о</w:t>
      </w:r>
      <w:r w:rsidRPr="00B93C7F">
        <w:t>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w:t>
      </w:r>
      <w:r w:rsidRPr="00B93C7F">
        <w:t>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w:t>
      </w:r>
      <w:r w:rsidRPr="00B93C7F">
        <w:t>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w:t>
      </w:r>
      <w:r w:rsidRPr="00B93C7F">
        <w:t xml:space="preserve">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w:t>
      </w:r>
      <w:r w:rsidRPr="00B93C7F">
        <w:t>отношению к соответствующим точкам поставки.</w:t>
      </w:r>
    </w:p>
    <w:p w:rsidR="00000000" w:rsidRPr="00B93C7F" w:rsidRDefault="00610770">
      <w:bookmarkStart w:id="281" w:name="sub_4187"/>
      <w:bookmarkEnd w:id="280"/>
      <w:r w:rsidRPr="00B93C7F">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w:t>
      </w:r>
      <w:r w:rsidRPr="00B93C7F">
        <w:t>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w:t>
      </w:r>
      <w:r w:rsidRPr="00B93C7F">
        <w:t>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bookmarkEnd w:id="281"/>
    <w:p w:rsidR="00000000" w:rsidRPr="00B93C7F" w:rsidRDefault="00610770">
      <w:r w:rsidRPr="00B93C7F">
        <w:t>Если иное не установлено</w:t>
      </w:r>
      <w:r w:rsidRPr="00B93C7F">
        <w:t xml:space="preserve">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w:t>
      </w:r>
      <w:r w:rsidRPr="00B93C7F">
        <w:t xml:space="preserve">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w:t>
      </w:r>
      <w:r w:rsidRPr="00B93C7F">
        <w:lastRenderedPageBreak/>
        <w:t>энергопринимающих устройств (объектов по производству электрической энергии (мощности), о</w:t>
      </w:r>
      <w:r w:rsidRPr="00B93C7F">
        <w:t>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w:t>
      </w:r>
      <w:r w:rsidRPr="00B93C7F">
        <w:t>и) таким договором.</w:t>
      </w:r>
    </w:p>
    <w:p w:rsidR="00000000" w:rsidRPr="00B93C7F" w:rsidRDefault="00610770">
      <w:bookmarkStart w:id="282" w:name="sub_4188"/>
      <w:r w:rsidRPr="00B93C7F">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w:t>
      </w:r>
      <w:r w:rsidRPr="00B93C7F">
        <w:t>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w:t>
      </w:r>
      <w:r w:rsidRPr="00B93C7F">
        <w:t>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w:t>
      </w:r>
      <w:r w:rsidRPr="00B93C7F">
        <w:t xml:space="preserve">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w:t>
      </w:r>
      <w:r w:rsidRPr="00B93C7F">
        <w:t>кого доступа без внесения каких-либо изменений в систему учета.</w:t>
      </w:r>
    </w:p>
    <w:bookmarkEnd w:id="282"/>
    <w:p w:rsidR="00000000" w:rsidRPr="00B93C7F" w:rsidRDefault="00610770">
      <w:r w:rsidRPr="00B93C7F">
        <w:t>В соглашении о порядке информационного обмена показаниями должны содержаться:</w:t>
      </w:r>
    </w:p>
    <w:p w:rsidR="00000000" w:rsidRPr="00B93C7F" w:rsidRDefault="00610770">
      <w:r w:rsidRPr="00B93C7F">
        <w:t>описание схемы сбора и передачи информации;</w:t>
      </w:r>
    </w:p>
    <w:p w:rsidR="00000000" w:rsidRPr="00B93C7F" w:rsidRDefault="00610770">
      <w:r w:rsidRPr="00B93C7F">
        <w:t>перечни точек, в отношении которых осуществляется обмен информ</w:t>
      </w:r>
      <w:r w:rsidRPr="00B93C7F">
        <w:t>ацией;</w:t>
      </w:r>
    </w:p>
    <w:p w:rsidR="00000000" w:rsidRPr="00B93C7F" w:rsidRDefault="00610770">
      <w:r w:rsidRPr="00B93C7F">
        <w:t>формат и условия обмена информацией, в том числе порядок обмена информацией в случае выявления неисправностей в каналах связи;</w:t>
      </w:r>
    </w:p>
    <w:p w:rsidR="00000000" w:rsidRPr="00B93C7F" w:rsidRDefault="00610770">
      <w:r w:rsidRPr="00B93C7F">
        <w:t>сведения о лице, ответственном за обслуживание приборов учета.</w:t>
      </w:r>
    </w:p>
    <w:p w:rsidR="00000000" w:rsidRPr="00B93C7F" w:rsidRDefault="00610770">
      <w:bookmarkStart w:id="283" w:name="sub_4189"/>
      <w:r w:rsidRPr="00B93C7F">
        <w:t>161. Если иные время и дата снятия показаний расчет</w:t>
      </w:r>
      <w:r w:rsidRPr="00B93C7F">
        <w:t>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w:t>
      </w:r>
      <w:r w:rsidRPr="00B93C7F">
        <w:t>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w:t>
      </w:r>
      <w:r w:rsidRPr="00B93C7F">
        <w:t xml:space="preserve"> энергоснабжения (купли-продажи (поставки) электрической энергии (мощности)), договора оказания услуг по передаче электрической энергии.</w:t>
      </w:r>
    </w:p>
    <w:p w:rsidR="00000000" w:rsidRPr="00B93C7F" w:rsidRDefault="00610770">
      <w:bookmarkStart w:id="284" w:name="sub_41892"/>
      <w:bookmarkEnd w:id="283"/>
      <w:r w:rsidRPr="00B93C7F">
        <w:t>Если иные время и дата сообщения снятых показаний расчетных приборов учета, в том числе используемых в</w:t>
      </w:r>
      <w:r w:rsidRPr="00B93C7F">
        <w:t xml:space="preserve">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w:t>
      </w:r>
      <w:r w:rsidRPr="00B93C7F">
        <w:t>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w:t>
      </w:r>
      <w:r w:rsidRPr="00B93C7F">
        <w:t>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w:t>
      </w:r>
      <w:r w:rsidRPr="00B93C7F">
        <w:t>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w:t>
      </w:r>
      <w:r w:rsidRPr="00B93C7F">
        <w:t xml:space="preserve">, а также дня, следующего за датой </w:t>
      </w:r>
      <w:r w:rsidRPr="00B93C7F">
        <w:lastRenderedPageBreak/>
        <w:t>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w:t>
      </w:r>
      <w:r w:rsidRPr="00B93C7F">
        <w:t>аний расчетных приборов учета в течение 3 рабочих дней.</w:t>
      </w:r>
    </w:p>
    <w:bookmarkEnd w:id="284"/>
    <w:p w:rsidR="00000000" w:rsidRPr="00B93C7F" w:rsidRDefault="00610770">
      <w:r w:rsidRPr="00B93C7F">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w:t>
      </w:r>
      <w:r w:rsidRPr="00B93C7F">
        <w:t>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w:t>
      </w:r>
      <w:r w:rsidRPr="00B93C7F">
        <w:t>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w:t>
      </w:r>
      <w:r w:rsidRPr="00B93C7F">
        <w:t>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w:t>
      </w:r>
      <w:r w:rsidRPr="00B93C7F">
        <w:t>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w:t>
      </w:r>
      <w:r w:rsidRPr="00B93C7F">
        <w:t>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000000" w:rsidRPr="00B93C7F" w:rsidRDefault="00610770">
      <w:r w:rsidRPr="00B93C7F">
        <w:t>Снятие показаний расчетных приборов учета, используемых д</w:t>
      </w:r>
      <w:r w:rsidRPr="00B93C7F">
        <w:t xml:space="preserve">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131" w:history="1">
        <w:r w:rsidRPr="00B93C7F">
          <w:rPr>
            <w:rStyle w:val="a4"/>
            <w:color w:val="auto"/>
          </w:rPr>
          <w:t>Правилами</w:t>
        </w:r>
      </w:hyperlink>
      <w:r w:rsidRPr="00B93C7F">
        <w:t xml:space="preserve"> предоставления коммунальных услуг собственникам и пользователям поме</w:t>
      </w:r>
      <w:r w:rsidRPr="00B93C7F">
        <w:t>щений в многоквартирных домах и жилых домов.</w:t>
      </w:r>
    </w:p>
    <w:p w:rsidR="00000000" w:rsidRPr="00B93C7F" w:rsidRDefault="00610770">
      <w:bookmarkStart w:id="285" w:name="sub_4190"/>
      <w:r w:rsidRPr="00B93C7F">
        <w:t>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w:t>
      </w:r>
      <w:r w:rsidRPr="00B93C7F">
        <w:t>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w:t>
      </w:r>
      <w:r w:rsidRPr="00B93C7F">
        <w:t xml:space="preserve">ергии в отношении потребителей (кроме указанных в </w:t>
      </w:r>
      <w:hyperlink w:anchor="sub_40349" w:history="1">
        <w:r w:rsidRPr="00B93C7F">
          <w:rPr>
            <w:rStyle w:val="a4"/>
            <w:color w:val="auto"/>
          </w:rPr>
          <w:t>абзаце третьем</w:t>
        </w:r>
      </w:hyperlink>
      <w:r w:rsidRPr="00B93C7F">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w:t>
      </w:r>
      <w:r w:rsidRPr="00B93C7F">
        <w:t>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w:t>
      </w:r>
      <w:r w:rsidRPr="00B93C7F">
        <w:t xml:space="preserve">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w:t>
      </w:r>
      <w:r w:rsidRPr="00B93C7F">
        <w:t>ителей.</w:t>
      </w:r>
    </w:p>
    <w:bookmarkEnd w:id="285"/>
    <w:p w:rsidR="00000000" w:rsidRPr="00B93C7F" w:rsidRDefault="00610770">
      <w:r w:rsidRPr="00B93C7F">
        <w:t>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w:t>
      </w:r>
      <w:r w:rsidRPr="00B93C7F">
        <w:t xml:space="preserve">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w:t>
      </w:r>
      <w:r w:rsidRPr="00B93C7F">
        <w:lastRenderedPageBreak/>
        <w:t xml:space="preserve">поставки, по которым не представлены копии </w:t>
      </w:r>
      <w:r w:rsidRPr="00B93C7F">
        <w:t xml:space="preserve">указанных актов, в соответствии с </w:t>
      </w:r>
      <w:hyperlink w:anchor="sub_4194" w:history="1">
        <w:r w:rsidRPr="00B93C7F">
          <w:rPr>
            <w:rStyle w:val="a4"/>
            <w:color w:val="auto"/>
          </w:rPr>
          <w:t>пунктом 166</w:t>
        </w:r>
      </w:hyperlink>
      <w:r w:rsidRPr="00B93C7F">
        <w:t xml:space="preserve"> настоящего документа.</w:t>
      </w:r>
    </w:p>
    <w:p w:rsidR="00000000" w:rsidRPr="00B93C7F" w:rsidRDefault="00610770">
      <w:bookmarkStart w:id="286" w:name="sub_40349"/>
      <w:r w:rsidRPr="00B93C7F">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w:t>
      </w:r>
      <w:r w:rsidRPr="00B93C7F">
        <w:t xml:space="preserve">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w:t>
      </w:r>
      <w:r w:rsidRPr="00B93C7F">
        <w:t>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bookmarkEnd w:id="286"/>
    <w:p w:rsidR="00000000" w:rsidRPr="00B93C7F" w:rsidRDefault="00610770">
      <w:r w:rsidRPr="00B93C7F">
        <w:t>Объемы потребления эле</w:t>
      </w:r>
      <w:r w:rsidRPr="00B93C7F">
        <w:t xml:space="preserve">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132" w:history="1">
        <w:r w:rsidRPr="00B93C7F">
          <w:rPr>
            <w:rStyle w:val="a4"/>
            <w:color w:val="auto"/>
          </w:rPr>
          <w:t>Правилами</w:t>
        </w:r>
      </w:hyperlink>
      <w:r w:rsidRPr="00B93C7F">
        <w:t xml:space="preserve"> предоставления коммунальных услуг собственникам</w:t>
      </w:r>
      <w:r w:rsidRPr="00B93C7F">
        <w:t xml:space="preserve">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w:t>
      </w:r>
      <w:r w:rsidRPr="00B93C7F">
        <w:t>ебительского кооператива.</w:t>
      </w:r>
    </w:p>
    <w:p w:rsidR="00000000" w:rsidRPr="00B93C7F" w:rsidRDefault="00610770">
      <w:r w:rsidRPr="00B93C7F">
        <w:t>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w:t>
      </w:r>
      <w:r w:rsidRPr="00B93C7F">
        <w:t xml:space="preserve">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w:t>
      </w:r>
      <w:r w:rsidRPr="00B93C7F">
        <w:t xml:space="preserve">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133"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w:t>
      </w:r>
      <w:r w:rsidRPr="00B93C7F">
        <w:t>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w:t>
      </w:r>
      <w:r w:rsidRPr="00B93C7F">
        <w:t>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000000" w:rsidRPr="00B93C7F" w:rsidRDefault="00610770">
      <w:r w:rsidRPr="00B93C7F">
        <w:t>Сетевая организация, получившая от гарантирующего поставщика (энергосбыто</w:t>
      </w:r>
      <w:r w:rsidRPr="00B93C7F">
        <w:t>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w:t>
      </w:r>
      <w:r w:rsidRPr="00B93C7F">
        <w:t>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000000" w:rsidRPr="00B93C7F" w:rsidRDefault="00610770">
      <w:bookmarkStart w:id="287" w:name="sub_4191"/>
      <w:r w:rsidRPr="00B93C7F">
        <w:t>163. Потр</w:t>
      </w:r>
      <w:r w:rsidRPr="00B93C7F">
        <w:t>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w:t>
      </w:r>
      <w:r w:rsidRPr="00B93C7F">
        <w:t xml:space="preserve">чета, в том числе используемых в соответствии с </w:t>
      </w:r>
      <w:r w:rsidRPr="00B93C7F">
        <w:lastRenderedPageBreak/>
        <w:t xml:space="preserve">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sub_4189" w:history="1">
        <w:r w:rsidRPr="00B93C7F">
          <w:rPr>
            <w:rStyle w:val="a4"/>
            <w:color w:val="auto"/>
          </w:rPr>
          <w:t>пункте 161</w:t>
        </w:r>
      </w:hyperlink>
      <w:r w:rsidRPr="00B93C7F">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w:t>
      </w:r>
      <w:r w:rsidRPr="00B93C7F">
        <w:t xml:space="preserve">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w:t>
      </w:r>
      <w:r w:rsidRPr="00B93C7F">
        <w:t>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bookmarkEnd w:id="287"/>
    <w:p w:rsidR="00000000" w:rsidRPr="00B93C7F" w:rsidRDefault="00610770">
      <w:r w:rsidRPr="00B93C7F">
        <w:t>В случае если сетевая организация снимает показания расчетн</w:t>
      </w:r>
      <w:r w:rsidRPr="00B93C7F">
        <w:t xml:space="preserve">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w:t>
      </w:r>
      <w:r w:rsidRPr="00B93C7F">
        <w:t>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w:t>
      </w:r>
      <w:r w:rsidRPr="00B93C7F">
        <w:t xml:space="preserve">рядке, указанном в </w:t>
      </w:r>
      <w:hyperlink w:anchor="sub_4189" w:history="1">
        <w:r w:rsidRPr="00B93C7F">
          <w:rPr>
            <w:rStyle w:val="a4"/>
            <w:color w:val="auto"/>
          </w:rPr>
          <w:t>пункте 161</w:t>
        </w:r>
      </w:hyperlink>
      <w:r w:rsidRPr="00B93C7F">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000000" w:rsidRPr="00B93C7F" w:rsidRDefault="00610770">
      <w:r w:rsidRPr="00B93C7F">
        <w:t>Догово</w:t>
      </w:r>
      <w:r w:rsidRPr="00B93C7F">
        <w:t>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w:t>
      </w:r>
      <w:r w:rsidRPr="00B93C7F">
        <w:t>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000000" w:rsidRPr="00B93C7F" w:rsidRDefault="00610770">
      <w:bookmarkStart w:id="288" w:name="sub_4192"/>
      <w:r w:rsidRPr="00B93C7F">
        <w:t>164. Производители электрической энерг</w:t>
      </w:r>
      <w:r w:rsidRPr="00B93C7F">
        <w:t>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w:t>
      </w:r>
      <w:r w:rsidRPr="00B93C7F">
        <w:t>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bookmarkEnd w:id="288"/>
    <w:p w:rsidR="00000000" w:rsidRPr="00B93C7F" w:rsidRDefault="00610770">
      <w:r w:rsidRPr="00B93C7F">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w:t>
      </w:r>
      <w:r w:rsidRPr="00B93C7F">
        <w:t>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w:t>
      </w:r>
      <w:r w:rsidRPr="00B93C7F">
        <w:t>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w:t>
      </w:r>
      <w:r w:rsidRPr="00B93C7F">
        <w:t>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w:t>
      </w:r>
      <w:r w:rsidRPr="00B93C7F">
        <w:t>и устройствами иных субъектов розничного рынка.</w:t>
      </w:r>
    </w:p>
    <w:p w:rsidR="00000000" w:rsidRPr="00B93C7F" w:rsidRDefault="00610770">
      <w:bookmarkStart w:id="289" w:name="sub_4193"/>
      <w:r w:rsidRPr="00B93C7F">
        <w:t xml:space="preserve">165. Снятие показаний расчетного прибора учета оформляется актом снятия </w:t>
      </w:r>
      <w:r w:rsidRPr="00B93C7F">
        <w:lastRenderedPageBreak/>
        <w:t>показаний расчетного прибора учета и подписывается лицом, ответственным за снятие показаний прибора учета, а также представителя</w:t>
      </w:r>
      <w:r w:rsidRPr="00B93C7F">
        <w:t>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000000" w:rsidRPr="00B93C7F" w:rsidRDefault="00610770">
      <w:bookmarkStart w:id="290" w:name="sub_4194"/>
      <w:bookmarkEnd w:id="289"/>
      <w:r w:rsidRPr="00B93C7F">
        <w:t>166. </w:t>
      </w:r>
      <w:r w:rsidRPr="00B93C7F">
        <w:t xml:space="preserve">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w:t>
      </w:r>
      <w:r w:rsidRPr="00B93C7F">
        <w:t>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bookmarkEnd w:id="290"/>
    <w:p w:rsidR="00000000" w:rsidRPr="00B93C7F" w:rsidRDefault="00610770">
      <w:r w:rsidRPr="00B93C7F">
        <w:t>показания контрольного прибора учета используются при определении о</w:t>
      </w:r>
      <w:r w:rsidRPr="00B93C7F">
        <w:t>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w:t>
      </w:r>
      <w:r w:rsidRPr="00B93C7F">
        <w:t>й прибор учета позволяет измерять объемы потребления электрической энергии по зонам суток;</w:t>
      </w:r>
    </w:p>
    <w:p w:rsidR="00000000" w:rsidRPr="00B93C7F" w:rsidRDefault="00610770">
      <w:r w:rsidRPr="00B93C7F">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w:t>
      </w:r>
      <w:r w:rsidRPr="00B93C7F">
        <w:t xml:space="preserve">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w:t>
      </w:r>
      <w:r w:rsidRPr="00B93C7F">
        <w:t>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w:t>
      </w:r>
      <w:r w:rsidRPr="00B93C7F">
        <w:t xml:space="preserve"> расчетов за электрическую энергию с которым используется ставка за мощность), с учетом следующих требований:</w:t>
      </w:r>
    </w:p>
    <w:p w:rsidR="00000000" w:rsidRPr="00B93C7F" w:rsidRDefault="00610770">
      <w:r w:rsidRPr="00B93C7F">
        <w:t>если контрольный прибор учета позволяет измерять почасовые объемы потребления электрической энергии, то такие объемы в соответствующей точке поста</w:t>
      </w:r>
      <w:r w:rsidRPr="00B93C7F">
        <w:t>вки определяются исходя из показаний указанного контрольного прибора учета;</w:t>
      </w:r>
    </w:p>
    <w:p w:rsidR="00000000" w:rsidRPr="00B93C7F" w:rsidRDefault="00610770">
      <w:r w:rsidRPr="00B93C7F">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000000" w:rsidRPr="00B93C7F" w:rsidRDefault="00610770">
      <w:bookmarkStart w:id="291" w:name="sub_40350"/>
      <w:r w:rsidRPr="00B93C7F">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w:t>
      </w:r>
      <w:r w:rsidRPr="00B93C7F">
        <w:t xml:space="preserve">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w:t>
      </w:r>
      <w:r w:rsidRPr="00B93C7F">
        <w:t>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000000" w:rsidRPr="00B93C7F" w:rsidRDefault="00610770">
      <w:bookmarkStart w:id="292" w:name="sub_41947"/>
      <w:bookmarkEnd w:id="291"/>
      <w:r w:rsidRPr="00B93C7F">
        <w:t xml:space="preserve">для 3-го и последующих расчетных периодов подряд, за которые не предоставлены показания </w:t>
      </w:r>
      <w:r w:rsidRPr="00B93C7F">
        <w:t>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w:t>
      </w:r>
      <w:r w:rsidRPr="00B93C7F">
        <w:t xml:space="preserve">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w:t>
      </w:r>
      <w:r w:rsidRPr="00B93C7F">
        <w:lastRenderedPageBreak/>
        <w:t>величине максимальной мощности энергопринимающих устройств этого потре</w:t>
      </w:r>
      <w:r w:rsidRPr="00B93C7F">
        <w:t>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w:t>
      </w:r>
      <w:r w:rsidRPr="00B93C7F">
        <w:t>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w:t>
      </w:r>
      <w:r w:rsidRPr="00B93C7F">
        <w:t xml:space="preserve">гии, соответствующий величине мощности, рассчитанной в порядке, предусмотренном </w:t>
      </w:r>
      <w:hyperlink w:anchor="sub_4118" w:history="1">
        <w:r w:rsidRPr="00B93C7F">
          <w:rPr>
            <w:rStyle w:val="a4"/>
            <w:color w:val="auto"/>
          </w:rPr>
          <w:t>пунктом 95</w:t>
        </w:r>
      </w:hyperlink>
      <w:r w:rsidRPr="00B93C7F">
        <w:t xml:space="preserve"> настоящего документа, в ценовых зонах (</w:t>
      </w:r>
      <w:hyperlink w:anchor="sub_4136" w:history="1">
        <w:r w:rsidRPr="00B93C7F">
          <w:rPr>
            <w:rStyle w:val="a4"/>
            <w:color w:val="auto"/>
          </w:rPr>
          <w:t>пунктом 111</w:t>
        </w:r>
      </w:hyperlink>
      <w:r w:rsidRPr="00B93C7F">
        <w:t xml:space="preserve"> настоящего документа - для территорий субъектов Российской Фед</w:t>
      </w:r>
      <w:r w:rsidRPr="00B93C7F">
        <w:t xml:space="preserve">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sub_40350" w:history="1">
        <w:r w:rsidRPr="00B93C7F">
          <w:rPr>
            <w:rStyle w:val="a4"/>
            <w:color w:val="auto"/>
          </w:rPr>
          <w:t>абзацем шестым</w:t>
        </w:r>
      </w:hyperlink>
      <w:r w:rsidRPr="00B93C7F">
        <w:t xml:space="preserve"> настоящего пункт</w:t>
      </w:r>
      <w:r w:rsidRPr="00B93C7F">
        <w:t>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абзацем шестым настоящего пункта.</w:t>
      </w:r>
    </w:p>
    <w:p w:rsidR="00000000" w:rsidRPr="00B93C7F" w:rsidRDefault="00610770">
      <w:bookmarkStart w:id="293" w:name="sub_41948"/>
      <w:bookmarkEnd w:id="292"/>
      <w:r w:rsidRPr="00B93C7F">
        <w:t>При этом в случае если к энергопринимающим устройс</w:t>
      </w:r>
      <w:r w:rsidRPr="00B93C7F">
        <w:t>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w:t>
      </w:r>
      <w:r w:rsidRPr="00B93C7F">
        <w:t>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w:t>
      </w:r>
      <w:r w:rsidRPr="00B93C7F">
        <w:t>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w:t>
      </w:r>
      <w:r w:rsidRPr="00B93C7F">
        <w:t>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w:t>
      </w:r>
      <w:r w:rsidRPr="00B93C7F">
        <w:t>етики за соответствующий расчетный период.</w:t>
      </w:r>
    </w:p>
    <w:bookmarkEnd w:id="293"/>
    <w:p w:rsidR="00000000" w:rsidRPr="00B93C7F" w:rsidRDefault="00610770">
      <w:r w:rsidRPr="00B93C7F">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w:t>
      </w:r>
      <w:r w:rsidRPr="00B93C7F">
        <w:t>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w:t>
      </w:r>
      <w:r w:rsidRPr="00B93C7F">
        <w:t>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w:t>
      </w:r>
      <w:r w:rsidRPr="00B93C7F">
        <w:t>длежащий распределению по часам суток, принимается равным нулю.</w:t>
      </w:r>
    </w:p>
    <w:p w:rsidR="00000000" w:rsidRPr="00B93C7F" w:rsidRDefault="00610770">
      <w:r w:rsidRPr="00B93C7F">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000000" w:rsidRPr="00B93C7F" w:rsidRDefault="00610770">
      <w:r w:rsidRPr="00B93C7F">
        <w:t>для 1-го и 2-го расчетных периодов подряд, за которы</w:t>
      </w:r>
      <w:r w:rsidRPr="00B93C7F">
        <w:t>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w:t>
      </w:r>
      <w:r w:rsidRPr="00B93C7F">
        <w:t xml:space="preserve">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w:t>
      </w:r>
      <w:r w:rsidRPr="00B93C7F">
        <w:lastRenderedPageBreak/>
        <w:t>на основании показаний расчетного прибора учета за ближайший расчетный период, когда такие показан</w:t>
      </w:r>
      <w:r w:rsidRPr="00B93C7F">
        <w:t>ия были предоставлены;</w:t>
      </w:r>
    </w:p>
    <w:p w:rsidR="00000000" w:rsidRPr="00B93C7F" w:rsidRDefault="00610770">
      <w:r w:rsidRPr="00B93C7F">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sub_4271" w:history="1">
        <w:r w:rsidRPr="00B93C7F">
          <w:rPr>
            <w:rStyle w:val="a4"/>
            <w:color w:val="auto"/>
          </w:rPr>
          <w:t>подпунк</w:t>
        </w:r>
        <w:r w:rsidRPr="00B93C7F">
          <w:rPr>
            <w:rStyle w:val="a4"/>
            <w:color w:val="auto"/>
          </w:rPr>
          <w:t>том "а" пункта 1</w:t>
        </w:r>
      </w:hyperlink>
      <w:r w:rsidRPr="00B93C7F">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sub_4272" w:history="1">
        <w:r w:rsidRPr="00B93C7F">
          <w:rPr>
            <w:rStyle w:val="a4"/>
            <w:color w:val="auto"/>
          </w:rPr>
          <w:t>п</w:t>
        </w:r>
        <w:r w:rsidRPr="00B93C7F">
          <w:rPr>
            <w:rStyle w:val="a4"/>
            <w:color w:val="auto"/>
          </w:rPr>
          <w:t>одпунктом "б" пункта 1</w:t>
        </w:r>
      </w:hyperlink>
      <w:r w:rsidRPr="00B93C7F">
        <w:t xml:space="preserve"> приложения N 3 к настоящему документу.</w:t>
      </w:r>
    </w:p>
    <w:p w:rsidR="00000000" w:rsidRPr="00B93C7F" w:rsidRDefault="00610770">
      <w:r w:rsidRPr="00B93C7F">
        <w:t xml:space="preserve">Максимальная мощность энергопринимающих устройств в точке поставки потребителя определяется в соответствии с </w:t>
      </w:r>
      <w:hyperlink w:anchor="sub_4271" w:history="1">
        <w:r w:rsidRPr="00B93C7F">
          <w:rPr>
            <w:rStyle w:val="a4"/>
            <w:color w:val="auto"/>
          </w:rPr>
          <w:t>подпунктом "а" пункта 1</w:t>
        </w:r>
      </w:hyperlink>
      <w:r w:rsidRPr="00B93C7F">
        <w:t xml:space="preserve"> приложения N 3 к настоящему доку</w:t>
      </w:r>
      <w:r w:rsidRPr="00B93C7F">
        <w:t>менту.</w:t>
      </w:r>
    </w:p>
    <w:p w:rsidR="00000000" w:rsidRPr="00B93C7F" w:rsidRDefault="00610770">
      <w:r w:rsidRPr="00B93C7F">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000000" w:rsidRPr="00B93C7F" w:rsidRDefault="00610770">
      <w:bookmarkStart w:id="294" w:name="sub_4195"/>
      <w:r w:rsidRPr="00B93C7F">
        <w:t>167. Субъекты электроэнергетики, обеспечивающие снабжение электри</w:t>
      </w:r>
      <w:r w:rsidRPr="00B93C7F">
        <w:t>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w:t>
      </w:r>
      <w:r w:rsidRPr="00B93C7F">
        <w:t>)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w:t>
      </w:r>
      <w:r w:rsidRPr="00B93C7F">
        <w:t>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000000" w:rsidRPr="00B93C7F" w:rsidRDefault="00610770">
      <w:bookmarkStart w:id="295" w:name="sub_4196"/>
      <w:bookmarkEnd w:id="294"/>
      <w:r w:rsidRPr="00B93C7F">
        <w:t>168. Проверка соблюдения сетевой организац</w:t>
      </w:r>
      <w:r w:rsidRPr="00B93C7F">
        <w:t>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w:t>
      </w:r>
      <w:r w:rsidRPr="00B93C7F">
        <w:t xml:space="preserve">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w:t>
      </w:r>
      <w:r w:rsidRPr="00B93C7F">
        <w:t>(энергосбытовыми,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w:t>
      </w:r>
      <w:r w:rsidRPr="00B93C7F">
        <w:t>изаций. Условия и порядок проведения таких проверок определяются соглашением с указанной сетевой организацией.</w:t>
      </w:r>
    </w:p>
    <w:p w:rsidR="00000000" w:rsidRPr="00B93C7F" w:rsidRDefault="00610770">
      <w:bookmarkStart w:id="296" w:name="sub_4197"/>
      <w:bookmarkEnd w:id="295"/>
      <w:r w:rsidRPr="00B93C7F">
        <w:t>169. Проверка правильности снятия показания расчетных приборов учета (далее - контрольное снятие показаний) осуществляется не чащ</w:t>
      </w:r>
      <w:r w:rsidRPr="00B93C7F">
        <w:t>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w:t>
      </w:r>
      <w:r w:rsidRPr="00B93C7F">
        <w:t>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w:t>
      </w:r>
      <w:r w:rsidRPr="00B93C7F">
        <w:t>ганизацией.</w:t>
      </w:r>
    </w:p>
    <w:bookmarkEnd w:id="296"/>
    <w:p w:rsidR="00000000" w:rsidRPr="00B93C7F" w:rsidRDefault="00610770">
      <w:r w:rsidRPr="00B93C7F">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w:t>
      </w:r>
      <w:r w:rsidRPr="00B93C7F">
        <w:lastRenderedPageBreak/>
        <w:t>(общедомовым) прибором</w:t>
      </w:r>
      <w:r w:rsidRPr="00B93C7F">
        <w:t xml:space="preserve"> учета, осуществляется в порядке и сроки, которые установлены </w:t>
      </w:r>
      <w:hyperlink r:id="rId134"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w:t>
      </w:r>
      <w:r w:rsidRPr="00B93C7F">
        <w:t>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w:t>
      </w:r>
      <w:r w:rsidRPr="00B93C7F">
        <w:t>вии исполнителя коммунальных услуг.</w:t>
      </w:r>
    </w:p>
    <w:p w:rsidR="00000000" w:rsidRPr="00B93C7F" w:rsidRDefault="00610770">
      <w:r w:rsidRPr="00B93C7F">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w:t>
      </w:r>
      <w:r w:rsidRPr="00B93C7F">
        <w:t>ергоснабжающей организацией), несет сетевая организация.</w:t>
      </w:r>
    </w:p>
    <w:p w:rsidR="00000000" w:rsidRPr="00B93C7F" w:rsidRDefault="00610770">
      <w:r w:rsidRPr="00B93C7F">
        <w:t xml:space="preserve">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w:t>
      </w:r>
      <w:r w:rsidRPr="00B93C7F">
        <w:t>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w:t>
      </w:r>
      <w:r w:rsidRPr="00B93C7F">
        <w:t>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w:t>
      </w:r>
      <w:r w:rsidRPr="00B93C7F">
        <w:t>ребителей, обслуживание которых осуществляет такой гарантирующий поставщик (энергосбытовая, энергоснабжающая организация).</w:t>
      </w:r>
    </w:p>
    <w:p w:rsidR="00000000" w:rsidRPr="00B93C7F" w:rsidRDefault="00610770">
      <w:r w:rsidRPr="00B93C7F">
        <w:t>В случае если в отношении каких-либо точек поставки сетевой организацией не были проведены контрольные снятия показаний в соответстви</w:t>
      </w:r>
      <w:r w:rsidRPr="00B93C7F">
        <w:t>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w:t>
      </w:r>
      <w:r w:rsidRPr="00B93C7F">
        <w:t xml:space="preserve"> поставки осуществляет продажу электрической энергии.</w:t>
      </w:r>
    </w:p>
    <w:p w:rsidR="00000000" w:rsidRPr="00B93C7F" w:rsidRDefault="00610770">
      <w:r w:rsidRPr="00B93C7F">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w:t>
      </w:r>
      <w:r w:rsidRPr="00B93C7F">
        <w:t>авщик (энергосбытовая, энергоснабжающая организация) в отношении всех или части точек поставки.</w:t>
      </w:r>
    </w:p>
    <w:p w:rsidR="00000000" w:rsidRPr="00B93C7F" w:rsidRDefault="00610770">
      <w:r w:rsidRPr="00B93C7F">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w:t>
      </w:r>
      <w:r w:rsidRPr="00B93C7F">
        <w:t>новленному в настоящем разделе порядку для его проведения сетевой организацией.</w:t>
      </w:r>
    </w:p>
    <w:p w:rsidR="00000000" w:rsidRPr="00B93C7F" w:rsidRDefault="00610770">
      <w:bookmarkStart w:id="297" w:name="sub_4198"/>
      <w:r w:rsidRPr="00B93C7F">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w:t>
      </w:r>
      <w:r w:rsidRPr="00B93C7F">
        <w:t>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w:t>
      </w:r>
      <w:r w:rsidRPr="00B93C7F">
        <w:t>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bookmarkEnd w:id="297"/>
    <w:p w:rsidR="00000000" w:rsidRPr="00B93C7F" w:rsidRDefault="00610770">
      <w:r w:rsidRPr="00B93C7F">
        <w:t xml:space="preserve">В случае недопуска сетевой организации к приборам учета в указанные в уведомлении дату и </w:t>
      </w:r>
      <w:r w:rsidRPr="00B93C7F">
        <w:t>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w:t>
      </w:r>
      <w:r w:rsidRPr="00B93C7F">
        <w:t xml:space="preserve">становлен прибор учета, допуск к которому не был </w:t>
      </w:r>
      <w:r w:rsidRPr="00B93C7F">
        <w:lastRenderedPageBreak/>
        <w:t>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w:t>
      </w:r>
      <w:r w:rsidRPr="00B93C7F">
        <w:t>тирующего поставщика (энергоснабжающей, энергосбытовой организации), а в случае отсутствия последнего - двумя незаинтересованными лицами.</w:t>
      </w:r>
    </w:p>
    <w:p w:rsidR="00000000" w:rsidRPr="00B93C7F" w:rsidRDefault="00610770">
      <w:r w:rsidRPr="00B93C7F">
        <w:t>После этого сетевая организация повторно направляет потребителю (производителю электрической энергии (мощности) на роз</w:t>
      </w:r>
      <w:r w:rsidRPr="00B93C7F">
        <w:t>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w:t>
      </w:r>
      <w:r w:rsidRPr="00B93C7F">
        <w:t xml:space="preserve">ргии, предусмотренный </w:t>
      </w:r>
      <w:hyperlink w:anchor="sub_4206" w:history="1">
        <w:r w:rsidRPr="00B93C7F">
          <w:rPr>
            <w:rStyle w:val="a4"/>
            <w:color w:val="auto"/>
          </w:rPr>
          <w:t>пунктом 178</w:t>
        </w:r>
      </w:hyperlink>
      <w:r w:rsidRPr="00B93C7F">
        <w:t xml:space="preserve"> настоящего документа.</w:t>
      </w:r>
    </w:p>
    <w:p w:rsidR="00000000" w:rsidRPr="00B93C7F" w:rsidRDefault="00610770">
      <w:r w:rsidRPr="00B93C7F">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w:t>
      </w:r>
      <w:r w:rsidRPr="00B93C7F">
        <w:t>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w:t>
      </w:r>
      <w:r w:rsidRPr="00B93C7F">
        <w:t>дственно присоединены такие энергопринимающие устройства (энергетические установки).</w:t>
      </w:r>
    </w:p>
    <w:p w:rsidR="00000000" w:rsidRPr="00B93C7F" w:rsidRDefault="00610770">
      <w:bookmarkStart w:id="298" w:name="sub_4199"/>
      <w:r w:rsidRPr="00B93C7F">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w:t>
      </w:r>
      <w:r w:rsidRPr="00B93C7F">
        <w:t>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w:t>
      </w:r>
      <w:r w:rsidRPr="00B93C7F">
        <w:t>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bookmarkEnd w:id="298"/>
    <w:p w:rsidR="00000000" w:rsidRPr="00B93C7F" w:rsidRDefault="00610770">
      <w:r w:rsidRPr="00B93C7F">
        <w:t>В случае когда для проведения контрольного снятия показани</w:t>
      </w:r>
      <w:r w:rsidRPr="00B93C7F">
        <w:t>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w:t>
      </w:r>
      <w:r w:rsidRPr="00B93C7F">
        <w:t xml:space="preserve">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000000" w:rsidRPr="00B93C7F" w:rsidRDefault="00610770">
      <w:r w:rsidRPr="00B93C7F">
        <w:t xml:space="preserve">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w:t>
      </w:r>
      <w:r w:rsidRPr="00B93C7F">
        <w:t>составления.</w:t>
      </w:r>
    </w:p>
    <w:p w:rsidR="00000000" w:rsidRPr="00B93C7F" w:rsidRDefault="00610770">
      <w:r w:rsidRPr="00B93C7F">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w:t>
      </w:r>
      <w:r w:rsidRPr="00B93C7F">
        <w:t>(мощности)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w:t>
      </w:r>
      <w:r w:rsidRPr="00B93C7F">
        <w:t xml:space="preserve">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w:t>
      </w:r>
      <w:r w:rsidRPr="00B93C7F">
        <w:t>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000000" w:rsidRPr="00B93C7F" w:rsidRDefault="00610770">
      <w:bookmarkStart w:id="299" w:name="sub_4200"/>
      <w:r w:rsidRPr="00B93C7F">
        <w:lastRenderedPageBreak/>
        <w:t>172. Провер</w:t>
      </w:r>
      <w:r w:rsidRPr="00B93C7F">
        <w:t>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w:t>
      </w:r>
      <w:r w:rsidRPr="00B93C7F">
        <w:t>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bookmarkEnd w:id="299"/>
    <w:p w:rsidR="00000000" w:rsidRPr="00B93C7F" w:rsidRDefault="00610770">
      <w:r w:rsidRPr="00B93C7F">
        <w:t>Проверки расчетных прибор</w:t>
      </w:r>
      <w:r w:rsidRPr="00B93C7F">
        <w:t xml:space="preserve">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w:t>
      </w:r>
      <w:r w:rsidRPr="00B93C7F">
        <w:t>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000000" w:rsidRPr="00B93C7F" w:rsidRDefault="00610770">
      <w:r w:rsidRPr="00B93C7F">
        <w:t>Соглаш</w:t>
      </w:r>
      <w:r w:rsidRPr="00B93C7F">
        <w:t>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w:t>
      </w:r>
      <w:r w:rsidRPr="00B93C7F">
        <w:t>й) в отношении всех или части точек поставки.</w:t>
      </w:r>
    </w:p>
    <w:p w:rsidR="00000000" w:rsidRPr="00B93C7F" w:rsidRDefault="00610770">
      <w:r w:rsidRPr="00B93C7F">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sub_4201" w:history="1">
        <w:r w:rsidRPr="00B93C7F">
          <w:rPr>
            <w:rStyle w:val="a4"/>
            <w:color w:val="auto"/>
          </w:rPr>
          <w:t>пункте 173</w:t>
        </w:r>
      </w:hyperlink>
      <w:r w:rsidRPr="00B93C7F">
        <w:t xml:space="preserve"> на</w:t>
      </w:r>
      <w:r w:rsidRPr="00B93C7F">
        <w:t>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w:t>
      </w:r>
      <w:r w:rsidRPr="00B93C7F">
        <w:t>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000000" w:rsidRPr="00B93C7F" w:rsidRDefault="00610770">
      <w:r w:rsidRPr="00B93C7F">
        <w:t>В указанных случаях гарантирующий поставщик (энергосбытовая, энергоснабжающая организация) осуществляет провер</w:t>
      </w:r>
      <w:r w:rsidRPr="00B93C7F">
        <w:t>ки приборов учета в порядке, аналогичном установленному в настоящем разделе порядку для их проведения сетевой организацией.</w:t>
      </w:r>
    </w:p>
    <w:p w:rsidR="00000000" w:rsidRPr="00B93C7F" w:rsidRDefault="00610770">
      <w:r w:rsidRPr="00B93C7F">
        <w:t>Гарантирующий поставщик (энергосбытовая, энергоснабжающая организация) участвует в проведении проверок приборов учета в соответствии</w:t>
      </w:r>
      <w:r w:rsidRPr="00B93C7F">
        <w:t xml:space="preserve"> с </w:t>
      </w:r>
      <w:hyperlink w:anchor="sub_4201" w:history="1">
        <w:r w:rsidRPr="00B93C7F">
          <w:rPr>
            <w:rStyle w:val="a4"/>
            <w:color w:val="auto"/>
          </w:rPr>
          <w:t>пунктами 173 - 177</w:t>
        </w:r>
      </w:hyperlink>
      <w:r w:rsidRPr="00B93C7F">
        <w:t xml:space="preserve"> настоящего документа.</w:t>
      </w:r>
    </w:p>
    <w:p w:rsidR="00000000" w:rsidRPr="00B93C7F" w:rsidRDefault="00610770">
      <w:r w:rsidRPr="00B93C7F">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w:t>
      </w:r>
      <w:r w:rsidRPr="00B93C7F">
        <w:t xml:space="preserve">сроки, которые установлены </w:t>
      </w:r>
      <w:hyperlink r:id="rId135" w:history="1">
        <w:r w:rsidRPr="00B93C7F">
          <w:rPr>
            <w:rStyle w:val="a4"/>
            <w:color w:val="auto"/>
          </w:rPr>
          <w:t>Правилами</w:t>
        </w:r>
      </w:hyperlink>
      <w:r w:rsidRPr="00B93C7F">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w:t>
      </w:r>
      <w:r w:rsidRPr="00B93C7F">
        <w:t>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000000" w:rsidRPr="00B93C7F" w:rsidRDefault="00610770">
      <w:bookmarkStart w:id="300" w:name="sub_4201"/>
      <w:r w:rsidRPr="00B93C7F">
        <w:t>173. Проверки расчетных приборов учета осуществляются в плановом и внеплановом порядке.</w:t>
      </w:r>
    </w:p>
    <w:bookmarkEnd w:id="300"/>
    <w:p w:rsidR="00000000" w:rsidRPr="00B93C7F" w:rsidRDefault="00610770">
      <w:r w:rsidRPr="00B93C7F">
        <w:t>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w:t>
      </w:r>
      <w:r w:rsidRPr="00B93C7F">
        <w:t xml:space="preserve">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sub_4202" w:history="1">
        <w:r w:rsidRPr="00B93C7F">
          <w:rPr>
            <w:rStyle w:val="a4"/>
            <w:color w:val="auto"/>
          </w:rPr>
          <w:t>пункте 174</w:t>
        </w:r>
      </w:hyperlink>
      <w:r w:rsidRPr="00B93C7F">
        <w:t xml:space="preserve"> настоящего документа.</w:t>
      </w:r>
    </w:p>
    <w:p w:rsidR="00000000" w:rsidRPr="00B93C7F" w:rsidRDefault="00610770">
      <w:r w:rsidRPr="00B93C7F">
        <w:lastRenderedPageBreak/>
        <w:t>В плане-графике проведения проверок расчетных приборов уч</w:t>
      </w:r>
      <w:r w:rsidRPr="00B93C7F">
        <w:t>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000000" w:rsidRPr="00B93C7F" w:rsidRDefault="00610770">
      <w:r w:rsidRPr="00B93C7F">
        <w:t>Основанием для проведения внеплановой проверки приборов учета является:</w:t>
      </w:r>
    </w:p>
    <w:p w:rsidR="00000000" w:rsidRPr="00B93C7F" w:rsidRDefault="00610770">
      <w:r w:rsidRPr="00B93C7F">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w:t>
      </w:r>
      <w:r w:rsidRPr="00B93C7F">
        <w:t>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000000" w:rsidRPr="00B93C7F" w:rsidRDefault="00610770">
      <w:r w:rsidRPr="00B93C7F">
        <w:t>полученное от потребителя (произ</w:t>
      </w:r>
      <w:r w:rsidRPr="00B93C7F">
        <w:t xml:space="preserve">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w:t>
      </w:r>
      <w:r w:rsidRPr="00B93C7F">
        <w:t>проведения внеплановой проверки в отношении его точек поставки;</w:t>
      </w:r>
    </w:p>
    <w:p w:rsidR="00000000" w:rsidRPr="00B93C7F" w:rsidRDefault="00610770">
      <w:r w:rsidRPr="00B93C7F">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w:t>
      </w:r>
      <w:r w:rsidRPr="00B93C7F">
        <w:t>вленном настоящим разделом.</w:t>
      </w:r>
    </w:p>
    <w:p w:rsidR="00000000" w:rsidRPr="00B93C7F" w:rsidRDefault="00610770">
      <w:bookmarkStart w:id="301" w:name="sub_4202"/>
      <w:r w:rsidRPr="00B93C7F">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w:t>
      </w:r>
      <w:r w:rsidRPr="00B93C7F">
        <w:t>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w:t>
      </w:r>
      <w:r w:rsidRPr="00B93C7F">
        <w:t>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bookmarkEnd w:id="301"/>
    <w:p w:rsidR="00000000" w:rsidRPr="00B93C7F" w:rsidRDefault="00610770">
      <w:r w:rsidRPr="00B93C7F">
        <w:t>Гарантирующий поставщик (энергосбытовая, энергоснабжающая организация) в течение 2 рабочих дней обяза</w:t>
      </w:r>
      <w:r w:rsidRPr="00B93C7F">
        <w:t>н направить сетевой организации ответ, содержащий:</w:t>
      </w:r>
    </w:p>
    <w:p w:rsidR="00000000" w:rsidRPr="00B93C7F" w:rsidRDefault="00610770">
      <w:r w:rsidRPr="00B93C7F">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w:t>
      </w:r>
      <w:r w:rsidRPr="00B93C7F">
        <w:t xml:space="preserve">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w:t>
      </w:r>
      <w:r w:rsidRPr="00B93C7F">
        <w:t>точек поставки, согласованных для включения в указанный план-график для проведения инструментальной проверки;</w:t>
      </w:r>
    </w:p>
    <w:p w:rsidR="00000000" w:rsidRPr="00B93C7F" w:rsidRDefault="00610770">
      <w:r w:rsidRPr="00B93C7F">
        <w:t>перечень точек поставки, при проведении проверки в отношении которых планируется участие представителей гарантирующего поставщика (энергосбытовой,</w:t>
      </w:r>
      <w:r w:rsidRPr="00B93C7F">
        <w:t xml:space="preserve"> энергоснабжающей организации).</w:t>
      </w:r>
    </w:p>
    <w:p w:rsidR="00000000" w:rsidRPr="00B93C7F" w:rsidRDefault="00610770">
      <w:bookmarkStart w:id="302" w:name="sub_4203"/>
      <w:r w:rsidRPr="00B93C7F">
        <w:t xml:space="preserve">175. Сетевая организация при получении указанного в </w:t>
      </w:r>
      <w:hyperlink w:anchor="sub_4201" w:history="1">
        <w:r w:rsidRPr="00B93C7F">
          <w:rPr>
            <w:rStyle w:val="a4"/>
            <w:color w:val="auto"/>
          </w:rPr>
          <w:t>пункте 173</w:t>
        </w:r>
      </w:hyperlink>
      <w:r w:rsidRPr="00B93C7F">
        <w:t xml:space="preserve"> настоящего документа заявления о необходимости проведения внеплановой проверки приборов учета, если такое заявление содержит оп</w:t>
      </w:r>
      <w:r w:rsidRPr="00B93C7F">
        <w:t>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bookmarkEnd w:id="302"/>
    <w:p w:rsidR="00000000" w:rsidRPr="00B93C7F" w:rsidRDefault="00610770">
      <w:r w:rsidRPr="00B93C7F">
        <w:t>Форму внепланово</w:t>
      </w:r>
      <w:r w:rsidRPr="00B93C7F">
        <w:t>й проверки приборов учета в этом случае выбирает сетевая организация исходя из описанных в заявлении причин, обусловивших ее проведение.</w:t>
      </w:r>
    </w:p>
    <w:p w:rsidR="00000000" w:rsidRPr="00B93C7F" w:rsidRDefault="00610770">
      <w:r w:rsidRPr="00B93C7F">
        <w:lastRenderedPageBreak/>
        <w:t>В случае если внеплановая проверка приборов учета проводится по заявлению потребителя (производителя электрической энер</w:t>
      </w:r>
      <w:r w:rsidRPr="00B93C7F">
        <w:t>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w:t>
      </w:r>
      <w:r w:rsidRPr="00B93C7F">
        <w:t xml:space="preserve"> участия в такой проверке.</w:t>
      </w:r>
    </w:p>
    <w:p w:rsidR="00000000" w:rsidRPr="00B93C7F" w:rsidRDefault="00610770">
      <w:bookmarkStart w:id="303" w:name="sub_4204"/>
      <w:r w:rsidRPr="00B93C7F">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w:t>
      </w:r>
      <w:r w:rsidRPr="00B93C7F">
        <w:t>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bookmarkEnd w:id="303"/>
    <w:p w:rsidR="00000000" w:rsidRPr="00B93C7F" w:rsidRDefault="00610770">
      <w:r w:rsidRPr="00B93C7F">
        <w:t>Сетевая организация передает гарантирующ</w:t>
      </w:r>
      <w:r w:rsidRPr="00B93C7F">
        <w:t>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000000" w:rsidRPr="00B93C7F" w:rsidRDefault="00610770">
      <w:r w:rsidRPr="00B93C7F">
        <w:t>Результатом проверки является заключение о при</w:t>
      </w:r>
      <w:r w:rsidRPr="00B93C7F">
        <w:t>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w:t>
      </w:r>
      <w:r w:rsidRPr="00B93C7F">
        <w:t xml:space="preserve">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000000" w:rsidRPr="00B93C7F" w:rsidRDefault="00610770">
      <w:r w:rsidRPr="00B93C7F">
        <w:t>В акте проверки приборов учета должны быть указаны:</w:t>
      </w:r>
    </w:p>
    <w:p w:rsidR="00000000" w:rsidRPr="00B93C7F" w:rsidRDefault="00610770">
      <w:r w:rsidRPr="00B93C7F">
        <w:t xml:space="preserve">дата, время и адрес проведения проверки, </w:t>
      </w:r>
      <w:r w:rsidRPr="00B93C7F">
        <w:t>форма проверки и основание для проведения проверки;</w:t>
      </w:r>
    </w:p>
    <w:p w:rsidR="00000000" w:rsidRPr="00B93C7F" w:rsidRDefault="00610770">
      <w:r w:rsidRPr="00B93C7F">
        <w:t>лица, принявшие участие в проверке;</w:t>
      </w:r>
    </w:p>
    <w:p w:rsidR="00000000" w:rsidRPr="00B93C7F" w:rsidRDefault="00610770">
      <w:r w:rsidRPr="00B93C7F">
        <w:t xml:space="preserve">лица, приглашенные в соответствии с </w:t>
      </w:r>
      <w:hyperlink w:anchor="sub_4205" w:history="1">
        <w:r w:rsidRPr="00B93C7F">
          <w:rPr>
            <w:rStyle w:val="a4"/>
            <w:color w:val="auto"/>
          </w:rPr>
          <w:t>пунктом 171</w:t>
        </w:r>
      </w:hyperlink>
      <w:r w:rsidRPr="00B93C7F">
        <w:t xml:space="preserve"> настоящего документа для участия в проверке, но не принявшие в ней участие;</w:t>
      </w:r>
    </w:p>
    <w:p w:rsidR="00000000" w:rsidRPr="00B93C7F" w:rsidRDefault="00610770">
      <w:r w:rsidRPr="00B93C7F">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w:t>
      </w:r>
      <w:r w:rsidRPr="00B93C7F">
        <w:t>верочного интервала прибора учета (измерительного трансформатора);</w:t>
      </w:r>
    </w:p>
    <w:p w:rsidR="00000000" w:rsidRPr="00B93C7F" w:rsidRDefault="00610770">
      <w:r w:rsidRPr="00B93C7F">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000000" w:rsidRPr="00B93C7F" w:rsidRDefault="00610770">
      <w:r w:rsidRPr="00B93C7F">
        <w:t>р</w:t>
      </w:r>
      <w:r w:rsidRPr="00B93C7F">
        <w:t>езультат проверки;</w:t>
      </w:r>
    </w:p>
    <w:p w:rsidR="00000000" w:rsidRPr="00B93C7F" w:rsidRDefault="00610770">
      <w:r w:rsidRPr="00B93C7F">
        <w:t>характеристики используемого при проведении проверки оборудования, в случае если проводится инструментальная проверка;</w:t>
      </w:r>
    </w:p>
    <w:p w:rsidR="00000000" w:rsidRPr="00B93C7F" w:rsidRDefault="00610770">
      <w:r w:rsidRPr="00B93C7F">
        <w:t>лица, отказавшиеся от подписания акта проверки либо несогласные с указанными в акте результатами проверки, и причины т</w:t>
      </w:r>
      <w:r w:rsidRPr="00B93C7F">
        <w:t>акого отказа либо несогласия.</w:t>
      </w:r>
    </w:p>
    <w:p w:rsidR="00000000" w:rsidRPr="00B93C7F" w:rsidRDefault="00610770">
      <w:bookmarkStart w:id="304" w:name="sub_4205"/>
      <w:r w:rsidRPr="00B93C7F">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w:t>
      </w:r>
      <w:r w:rsidRPr="00B93C7F">
        <w:t>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w:t>
      </w:r>
      <w:r w:rsidRPr="00B93C7F">
        <w:t xml:space="preserve">ета. При несогласии потребителя (производителя электрической энергии (мощности) на розничном рынке) с предложенными датой и (или) временем проведения </w:t>
      </w:r>
      <w:r w:rsidRPr="00B93C7F">
        <w:lastRenderedPageBreak/>
        <w:t>проверки этот потребитель (производитель электрической энергии (мощности) на розничном рынке) направляет с</w:t>
      </w:r>
      <w:r w:rsidRPr="00B93C7F">
        <w:t>етевой организации предложение об иных дате и (или) времени, после чего стороны обязаны согласовать иные дату и (или) время.</w:t>
      </w:r>
    </w:p>
    <w:bookmarkEnd w:id="304"/>
    <w:p w:rsidR="00000000" w:rsidRPr="00B93C7F" w:rsidRDefault="00610770">
      <w:r w:rsidRPr="00B93C7F">
        <w:t xml:space="preserve">В случае недопуска потребителем (производителем электрической энергии (мощности) на розничном рынке) сетевой организации к </w:t>
      </w:r>
      <w:r w:rsidRPr="00B93C7F">
        <w:t>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w:t>
      </w:r>
      <w:r w:rsidRPr="00B93C7F">
        <w:t>а, а также информацию о последствиях ее недопуска к таким приборам учета.</w:t>
      </w:r>
    </w:p>
    <w:p w:rsidR="00000000" w:rsidRPr="00B93C7F" w:rsidRDefault="00610770">
      <w:r w:rsidRPr="00B93C7F">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w:t>
      </w:r>
      <w:r w:rsidRPr="00B93C7F">
        <w:t>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w:t>
      </w:r>
      <w:r w:rsidRPr="00B93C7F">
        <w:t>дству электрической энергии (мощности)).</w:t>
      </w:r>
    </w:p>
    <w:p w:rsidR="00000000" w:rsidRPr="00B93C7F" w:rsidRDefault="00610770">
      <w:bookmarkStart w:id="305" w:name="sub_4206"/>
      <w:r w:rsidRPr="00B93C7F">
        <w:t>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w:t>
      </w:r>
      <w:r w:rsidRPr="00B93C7F">
        <w:t xml:space="preserve">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w:t>
      </w:r>
      <w:r w:rsidRPr="00B93C7F">
        <w:t xml:space="preserve"> </w:t>
      </w:r>
      <w:hyperlink w:anchor="sub_4194" w:history="1">
        <w:r w:rsidRPr="00B93C7F">
          <w:rPr>
            <w:rStyle w:val="a4"/>
            <w:color w:val="auto"/>
          </w:rPr>
          <w:t>пунктом 166</w:t>
        </w:r>
      </w:hyperlink>
      <w:r w:rsidRPr="00B93C7F">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000000" w:rsidRPr="00B93C7F" w:rsidRDefault="00610770">
      <w:bookmarkStart w:id="306" w:name="sub_4207"/>
      <w:bookmarkEnd w:id="305"/>
      <w:r w:rsidRPr="00B93C7F">
        <w:t>179. В случае неисправности, утраты ил</w:t>
      </w:r>
      <w:r w:rsidRPr="00B93C7F">
        <w:t>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w:t>
      </w:r>
      <w:r w:rsidRPr="00B93C7F">
        <w:t xml:space="preserve">ся в порядке, установленном </w:t>
      </w:r>
      <w:hyperlink w:anchor="sub_4194" w:history="1">
        <w:r w:rsidRPr="00B93C7F">
          <w:rPr>
            <w:rStyle w:val="a4"/>
            <w:color w:val="auto"/>
          </w:rPr>
          <w:t>пунктом 166</w:t>
        </w:r>
      </w:hyperlink>
      <w:r w:rsidRPr="00B93C7F">
        <w:t xml:space="preserve"> настоящего документа для случая непредоставления показаний прибора учета в установленные сроки.</w:t>
      </w:r>
    </w:p>
    <w:bookmarkEnd w:id="306"/>
    <w:p w:rsidR="00000000" w:rsidRPr="00B93C7F" w:rsidRDefault="00610770">
      <w:r w:rsidRPr="00B93C7F">
        <w:t>В случае если в течение 12 месяцев расчетный прибор учета повторно вышел из строя по п</w:t>
      </w:r>
      <w:r w:rsidRPr="00B93C7F">
        <w:t>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000000" w:rsidRPr="00B93C7F" w:rsidRDefault="00610770">
      <w:r w:rsidRPr="00B93C7F">
        <w:t>с даты выхода расчетного прибора учета из строя и в течение одного расчетного период</w:t>
      </w:r>
      <w:r w:rsidRPr="00B93C7F">
        <w:t xml:space="preserve">а после этого - в порядке, установленном </w:t>
      </w:r>
      <w:hyperlink w:anchor="sub_4194" w:history="1">
        <w:r w:rsidRPr="00B93C7F">
          <w:rPr>
            <w:rStyle w:val="a4"/>
            <w:color w:val="auto"/>
          </w:rPr>
          <w:t>пунктом 166</w:t>
        </w:r>
      </w:hyperlink>
      <w:r w:rsidRPr="00B93C7F">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000000" w:rsidRPr="00B93C7F" w:rsidRDefault="00610770">
      <w:r w:rsidRPr="00B93C7F">
        <w:t>в последующие ра</w:t>
      </w:r>
      <w:r w:rsidRPr="00B93C7F">
        <w:t xml:space="preserve">счетные периоды вплоть до допуска расчетного прибора учета в эксплуатацию - в порядке, установленном </w:t>
      </w:r>
      <w:hyperlink w:anchor="sub_4194" w:history="1">
        <w:r w:rsidRPr="00B93C7F">
          <w:rPr>
            <w:rStyle w:val="a4"/>
            <w:color w:val="auto"/>
          </w:rPr>
          <w:t>пунктом 166</w:t>
        </w:r>
      </w:hyperlink>
      <w:r w:rsidRPr="00B93C7F">
        <w:t xml:space="preserve"> настоящего документа для определения таких объемов начиная с 3-го расчетного периода для случая непредставления показ</w:t>
      </w:r>
      <w:r w:rsidRPr="00B93C7F">
        <w:t>аний прибора учета в установленные сроки.</w:t>
      </w:r>
    </w:p>
    <w:p w:rsidR="00000000" w:rsidRPr="00B93C7F" w:rsidRDefault="00610770">
      <w:bookmarkStart w:id="307" w:name="sub_4208"/>
      <w:r w:rsidRPr="00B93C7F">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w:t>
      </w:r>
      <w:r w:rsidRPr="00B93C7F">
        <w:t>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w:t>
      </w:r>
      <w:r w:rsidRPr="00B93C7F">
        <w:t>рической энергии).</w:t>
      </w:r>
    </w:p>
    <w:bookmarkEnd w:id="307"/>
    <w:p w:rsidR="00000000" w:rsidRPr="00B93C7F" w:rsidRDefault="00610770">
      <w:r w:rsidRPr="00B93C7F">
        <w:lastRenderedPageBreak/>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w:t>
      </w:r>
      <w:r w:rsidRPr="00B93C7F">
        <w:t>вщиком заключен договор оказания услуг по передаче электрической энергии в отношении энергопринимающих устройств такого потребителя.</w:t>
      </w:r>
    </w:p>
    <w:p w:rsidR="00000000" w:rsidRPr="00B93C7F" w:rsidRDefault="00610770">
      <w:r w:rsidRPr="00B93C7F">
        <w:t>В случае если таким потребителем заключен договор купли-продажи (поставки) электрической энергии (мощности) и договор оказа</w:t>
      </w:r>
      <w:r w:rsidRPr="00B93C7F">
        <w:t>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000000" w:rsidRPr="00B93C7F" w:rsidRDefault="00610770">
      <w:r w:rsidRPr="00B93C7F">
        <w:t>Лицо, к которому обращается потребитель, обязано уведоми</w:t>
      </w:r>
      <w:r w:rsidRPr="00B93C7F">
        <w:t>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000000" w:rsidRPr="00B93C7F" w:rsidRDefault="00610770">
      <w:bookmarkStart w:id="308" w:name="sub_4209"/>
      <w:r w:rsidRPr="00B93C7F">
        <w:t>181. Для расчета объема потребления электрической энергии (мо</w:t>
      </w:r>
      <w:r w:rsidRPr="00B93C7F">
        <w:t xml:space="preserve">щности) и оказанных услуг по передаче электрической энергии в отсутствие прибора учета, если иное не установлено в </w:t>
      </w:r>
      <w:hyperlink w:anchor="sub_4207" w:history="1">
        <w:r w:rsidRPr="00B93C7F">
          <w:rPr>
            <w:rStyle w:val="a4"/>
            <w:color w:val="auto"/>
          </w:rPr>
          <w:t>пункте 179</w:t>
        </w:r>
      </w:hyperlink>
      <w:r w:rsidRPr="00B93C7F">
        <w:t xml:space="preserve"> настоящего документа, вплоть до даты допуска прибора учета в эксплуатацию:</w:t>
      </w:r>
    </w:p>
    <w:p w:rsidR="00000000" w:rsidRPr="00B93C7F" w:rsidRDefault="00610770">
      <w:bookmarkStart w:id="309" w:name="sub_42092"/>
      <w:bookmarkEnd w:id="308"/>
      <w:r w:rsidRPr="00B93C7F">
        <w:t>объем потреб</w:t>
      </w:r>
      <w:r w:rsidRPr="00B93C7F">
        <w:t xml:space="preserve">ления электрической энергии в соответствующей точке поставки определяется расчетным способом в соответствии с </w:t>
      </w:r>
      <w:hyperlink w:anchor="sub_4271" w:history="1">
        <w:r w:rsidRPr="00B93C7F">
          <w:rPr>
            <w:rStyle w:val="a4"/>
            <w:color w:val="auto"/>
          </w:rPr>
          <w:t>подпунктом "а" пункта 1</w:t>
        </w:r>
      </w:hyperlink>
      <w:r w:rsidRPr="00B93C7F">
        <w:t xml:space="preserve"> приложения N 3 к настоящему документу, а для потребителя, в расчетах с которым используется став</w:t>
      </w:r>
      <w:r w:rsidRPr="00B93C7F">
        <w:t xml:space="preserve">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sub_4272" w:history="1">
        <w:r w:rsidRPr="00B93C7F">
          <w:rPr>
            <w:rStyle w:val="a4"/>
            <w:color w:val="auto"/>
          </w:rPr>
          <w:t>подпунктом "б" пункта 1</w:t>
        </w:r>
      </w:hyperlink>
      <w:r w:rsidRPr="00B93C7F">
        <w:t xml:space="preserve"> приложения N 3 к настоящему документу.</w:t>
      </w:r>
    </w:p>
    <w:p w:rsidR="00000000" w:rsidRPr="00B93C7F" w:rsidRDefault="00610770">
      <w:bookmarkStart w:id="310" w:name="sub_42093"/>
      <w:bookmarkEnd w:id="309"/>
      <w:r w:rsidRPr="00B93C7F">
        <w:t>В с</w:t>
      </w:r>
      <w:r w:rsidRPr="00B93C7F">
        <w:t xml:space="preserve">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sub_4171" w:history="1">
        <w:r w:rsidRPr="00B93C7F">
          <w:rPr>
            <w:rStyle w:val="a4"/>
            <w:color w:val="auto"/>
          </w:rPr>
          <w:t>пунктом 143</w:t>
        </w:r>
      </w:hyperlink>
      <w:r w:rsidRPr="00B93C7F">
        <w:t xml:space="preserve"> настоящего документа требование об использовании прибор</w:t>
      </w:r>
      <w:r w:rsidRPr="00B93C7F">
        <w:t>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w:t>
      </w:r>
      <w:r w:rsidRPr="00B93C7F">
        <w:t>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w:t>
      </w:r>
      <w:r w:rsidRPr="00B93C7F">
        <w:t xml:space="preserve">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w:t>
      </w:r>
      <w:r w:rsidRPr="00B93C7F">
        <w:t>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w:t>
      </w:r>
      <w:r w:rsidRPr="00B93C7F">
        <w:t xml:space="preserve"> плановые часы пиковой нагрузки.</w:t>
      </w:r>
    </w:p>
    <w:p w:rsidR="00000000" w:rsidRPr="00B93C7F" w:rsidRDefault="00610770">
      <w:bookmarkStart w:id="311" w:name="sub_42094"/>
      <w:bookmarkEnd w:id="310"/>
      <w:r w:rsidRPr="00B93C7F">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w:t>
      </w:r>
      <w:r w:rsidRPr="00B93C7F">
        <w:t>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w:t>
      </w:r>
      <w:r w:rsidRPr="00B93C7F">
        <w:t xml:space="preserve">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w:t>
      </w:r>
      <w:r w:rsidRPr="00B93C7F">
        <w:lastRenderedPageBreak/>
        <w:t xml:space="preserve">потребителя, подлежащий распределению по </w:t>
      </w:r>
      <w:r w:rsidRPr="00B93C7F">
        <w:t>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w:t>
      </w:r>
      <w:r w:rsidRPr="00B93C7F">
        <w:t>ие устройства смежных субъектов электроэнергетики за соответствующий расчетный период.</w:t>
      </w:r>
    </w:p>
    <w:bookmarkEnd w:id="311"/>
    <w:p w:rsidR="00000000" w:rsidRPr="00B93C7F" w:rsidRDefault="00610770">
      <w:r w:rsidRPr="00B93C7F">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w:t>
      </w:r>
      <w:r w:rsidRPr="00B93C7F">
        <w:t xml:space="preserve">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w:t>
      </w:r>
      <w:r w:rsidRPr="00B93C7F">
        <w:t>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w:t>
      </w:r>
      <w:r w:rsidRPr="00B93C7F">
        <w:t>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000000" w:rsidRPr="00B93C7F" w:rsidRDefault="00610770">
      <w:r w:rsidRPr="00B93C7F">
        <w:t>При этом указанный порядок определения почасовых объемов потребления электрической энергии приме</w:t>
      </w:r>
      <w:r w:rsidRPr="00B93C7F">
        <w:t>няется в отношении потребителей с максимальной мощностью не менее 670 кВт с 1 июля 2013 г.</w:t>
      </w:r>
    </w:p>
    <w:p w:rsidR="00000000" w:rsidRPr="00B93C7F" w:rsidRDefault="00610770">
      <w:r w:rsidRPr="00B93C7F">
        <w:t xml:space="preserve">В отсутствие приборов учета у потребителей, на которых не распространяются требования </w:t>
      </w:r>
      <w:hyperlink r:id="rId136" w:history="1">
        <w:r w:rsidRPr="00B93C7F">
          <w:rPr>
            <w:rStyle w:val="a4"/>
            <w:color w:val="auto"/>
          </w:rPr>
          <w:t>статьи 13</w:t>
        </w:r>
      </w:hyperlink>
      <w:r w:rsidRPr="00B93C7F">
        <w:t xml:space="preserve"> Федерального закона "Об энергосб</w:t>
      </w:r>
      <w:r w:rsidRPr="00B93C7F">
        <w:t>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w:t>
      </w:r>
      <w:r w:rsidRPr="00B93C7F">
        <w:t>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w:t>
      </w:r>
      <w:r w:rsidRPr="00B93C7F">
        <w:t>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w:t>
      </w:r>
      <w:r w:rsidRPr="00B93C7F">
        <w:t>тройств потребителя и стандартного количества часов их использования, умноженного на коэффициент 1,1.</w:t>
      </w:r>
    </w:p>
    <w:p w:rsidR="00000000" w:rsidRPr="00B93C7F" w:rsidRDefault="00610770">
      <w:bookmarkStart w:id="312" w:name="sub_4210"/>
      <w:r w:rsidRPr="00B93C7F">
        <w:t>182. При непредставлении показаний расчетного прибора учета, используемого для определения объема производства электрической энергии (мощности), в</w:t>
      </w:r>
      <w:r w:rsidRPr="00B93C7F">
        <w:t xml:space="preserve">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w:t>
      </w:r>
      <w:r w:rsidRPr="00B93C7F">
        <w:t>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w:t>
      </w:r>
      <w:r w:rsidRPr="00B93C7F">
        <w:t>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w:t>
      </w:r>
      <w:r w:rsidRPr="00B93C7F">
        <w:t>да наступили указанные события, определяется исходя из показаний контрольного прибора, а при его отсутствии считается равным нулю.</w:t>
      </w:r>
    </w:p>
    <w:bookmarkEnd w:id="312"/>
    <w:p w:rsidR="00000000" w:rsidRPr="00B93C7F" w:rsidRDefault="00610770">
      <w:r w:rsidRPr="00B93C7F">
        <w:t xml:space="preserve">При отсутствии прибора учета, соответствующего требованиям </w:t>
      </w:r>
      <w:hyperlink w:anchor="sub_4169" w:history="1">
        <w:r w:rsidRPr="00B93C7F">
          <w:rPr>
            <w:rStyle w:val="a4"/>
            <w:color w:val="auto"/>
          </w:rPr>
          <w:t>пунктов 141</w:t>
        </w:r>
      </w:hyperlink>
      <w:r w:rsidRPr="00B93C7F">
        <w:t xml:space="preserve"> и </w:t>
      </w:r>
      <w:hyperlink w:anchor="sub_4170" w:history="1">
        <w:r w:rsidRPr="00B93C7F">
          <w:rPr>
            <w:rStyle w:val="a4"/>
            <w:color w:val="auto"/>
          </w:rPr>
          <w:t>142</w:t>
        </w:r>
      </w:hyperlink>
      <w:r w:rsidRPr="00B93C7F">
        <w:t xml:space="preserve"> настоящего документа, объем производства электрической энергии (мощности), в том </w:t>
      </w:r>
      <w:r w:rsidRPr="00B93C7F">
        <w:lastRenderedPageBreak/>
        <w:t>числе почасовые объемы электрической энергии, считается равным нулю вплоть до даты допуска прибора учета в эксплуатацию.</w:t>
      </w:r>
    </w:p>
    <w:p w:rsidR="00000000" w:rsidRPr="00B93C7F" w:rsidRDefault="00610770">
      <w:bookmarkStart w:id="313" w:name="sub_4211"/>
      <w:r w:rsidRPr="00B93C7F">
        <w:t>183. При непредставлении показаний</w:t>
      </w:r>
      <w:r w:rsidRPr="00B93C7F">
        <w:t xml:space="preserve">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sub_4196" w:history="1">
        <w:r w:rsidRPr="00B93C7F">
          <w:rPr>
            <w:rStyle w:val="a4"/>
            <w:color w:val="auto"/>
          </w:rPr>
          <w:t>пунктом 168</w:t>
        </w:r>
      </w:hyperlink>
      <w:r w:rsidRPr="00B93C7F">
        <w:t xml:space="preserve"> настоящ</w:t>
      </w:r>
      <w:r w:rsidRPr="00B93C7F">
        <w:t>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w:t>
      </w:r>
      <w:r w:rsidRPr="00B93C7F">
        <w:t>иная с даты, когда наступили указанные события, исходя из показаний контрольного прибора учета, а при его отсутствии:</w:t>
      </w:r>
    </w:p>
    <w:p w:rsidR="00000000" w:rsidRPr="00B93C7F" w:rsidRDefault="00610770">
      <w:bookmarkStart w:id="314" w:name="sub_42112"/>
      <w:bookmarkEnd w:id="313"/>
      <w:r w:rsidRPr="00B93C7F">
        <w:t>объем электрической энергии, принятой в объекты электросетевого хозяйства данной сетевой организации, определяется исходя</w:t>
      </w:r>
      <w:r w:rsidRPr="00B93C7F">
        <w:t xml:space="preserve">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000000" w:rsidRPr="00B93C7F" w:rsidRDefault="00610770">
      <w:bookmarkStart w:id="315" w:name="sub_42113"/>
      <w:bookmarkEnd w:id="314"/>
      <w:r w:rsidRPr="00B93C7F">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w:t>
      </w:r>
      <w:r w:rsidRPr="00B93C7F">
        <w:t>меньший отпуск из сети по данной точке поставки за прошедший год.</w:t>
      </w:r>
    </w:p>
    <w:p w:rsidR="00000000" w:rsidRPr="00B93C7F" w:rsidRDefault="00610770">
      <w:bookmarkStart w:id="316" w:name="sub_42114"/>
      <w:bookmarkEnd w:id="315"/>
      <w:r w:rsidRPr="00B93C7F">
        <w:t xml:space="preserve">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w:t>
      </w:r>
      <w:r w:rsidRPr="00B93C7F">
        <w:t xml:space="preserve">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w:t>
      </w:r>
      <w:r w:rsidRPr="00B93C7F">
        <w:t>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w:t>
      </w:r>
      <w:r w:rsidRPr="00B93C7F">
        <w:t>ачиная с даты, когда наступили указанные события, осуществляется исходя из показаний контрольного прибора учета, а при его отсутствии:</w:t>
      </w:r>
    </w:p>
    <w:p w:rsidR="00000000" w:rsidRPr="00B93C7F" w:rsidRDefault="00610770">
      <w:bookmarkStart w:id="317" w:name="sub_42115"/>
      <w:bookmarkEnd w:id="316"/>
      <w:r w:rsidRPr="00B93C7F">
        <w:t>в течение первых 2 расчетных периодов исходя из показаний расчетного прибора учета за аналогичный расче</w:t>
      </w:r>
      <w:r w:rsidRPr="00B93C7F">
        <w:t>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000000" w:rsidRPr="00B93C7F" w:rsidRDefault="00610770">
      <w:bookmarkStart w:id="318" w:name="sub_42116"/>
      <w:bookmarkEnd w:id="317"/>
      <w:r w:rsidRPr="00B93C7F">
        <w:t>начиная с 3-го расчетного периода вплоть до даты установ</w:t>
      </w:r>
      <w:r w:rsidRPr="00B93C7F">
        <w:t>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000000" w:rsidRPr="00B93C7F" w:rsidRDefault="00610770">
      <w:bookmarkStart w:id="319" w:name="sub_42117"/>
      <w:bookmarkEnd w:id="318"/>
      <w:r w:rsidRPr="00B93C7F">
        <w:t>В случае неустановки пр</w:t>
      </w:r>
      <w:r w:rsidRPr="00B93C7F">
        <w:t>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w:t>
      </w:r>
      <w:r w:rsidRPr="00B93C7F">
        <w:t>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w:t>
      </w:r>
      <w:r w:rsidRPr="00B93C7F">
        <w:t>сутствии контрольного прибора учета.</w:t>
      </w:r>
    </w:p>
    <w:p w:rsidR="00000000" w:rsidRPr="00B93C7F" w:rsidRDefault="00610770">
      <w:bookmarkStart w:id="320" w:name="sub_4212"/>
      <w:bookmarkEnd w:id="319"/>
      <w:r w:rsidRPr="00B93C7F">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137" w:history="1">
        <w:r w:rsidRPr="00B93C7F">
          <w:rPr>
            <w:rStyle w:val="a4"/>
            <w:color w:val="auto"/>
          </w:rPr>
          <w:t>Правилами</w:t>
        </w:r>
      </w:hyperlink>
      <w:r w:rsidRPr="00B93C7F">
        <w:t xml:space="preserve"> </w:t>
      </w:r>
      <w:r w:rsidRPr="00B93C7F">
        <w:t>предоставления коммунальных услуг собственникам и пользователям помещений в многоквартирных домах и жилых домов.</w:t>
      </w:r>
    </w:p>
    <w:bookmarkEnd w:id="320"/>
    <w:p w:rsidR="00000000" w:rsidRPr="00B93C7F" w:rsidRDefault="00610770">
      <w:r w:rsidRPr="00B93C7F">
        <w:lastRenderedPageBreak/>
        <w:t>Определение объемов покупки электрической энергии, поставленной исполнителю коммунальных услуг в лице управляющей организации или товар</w:t>
      </w:r>
      <w:r w:rsidRPr="00B93C7F">
        <w:t xml:space="preserve">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138" w:history="1">
        <w:r w:rsidRPr="00B93C7F">
          <w:rPr>
            <w:rStyle w:val="a4"/>
            <w:color w:val="auto"/>
          </w:rPr>
          <w:t>Правилами</w:t>
        </w:r>
      </w:hyperlink>
      <w:r w:rsidRPr="00B93C7F">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000000" w:rsidRPr="00B93C7F" w:rsidRDefault="00610770">
      <w:r w:rsidRPr="00B93C7F">
        <w:t xml:space="preserve">Определение объемов потребления </w:t>
      </w:r>
      <w:r w:rsidRPr="00B93C7F">
        <w:t xml:space="preserve">электрической энергии гражданами, указанными в </w:t>
      </w:r>
      <w:hyperlink w:anchor="sub_4092" w:history="1">
        <w:r w:rsidRPr="00B93C7F">
          <w:rPr>
            <w:rStyle w:val="a4"/>
            <w:color w:val="auto"/>
          </w:rPr>
          <w:t>пункте 71</w:t>
        </w:r>
      </w:hyperlink>
      <w:r w:rsidRPr="00B93C7F">
        <w:t xml:space="preserve"> настоящего документа, осуществляется в соответствии с настоящим документом.</w:t>
      </w:r>
    </w:p>
    <w:p w:rsidR="00000000" w:rsidRPr="00B93C7F" w:rsidRDefault="00610770">
      <w:bookmarkStart w:id="321" w:name="sub_4213"/>
      <w:r w:rsidRPr="00B93C7F">
        <w:t>185. На основании определенных в соответствии с настоящим разделом объемов потребления (п</w:t>
      </w:r>
      <w:r w:rsidRPr="00B93C7F">
        <w:t xml:space="preserve">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w:t>
      </w:r>
      <w:r w:rsidRPr="00B93C7F">
        <w:t>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w:t>
      </w:r>
      <w:r w:rsidRPr="00B93C7F">
        <w:t>ии, возникшие за расчетный период в объектах электросетевого хозяйства сетевой организации.</w:t>
      </w:r>
    </w:p>
    <w:p w:rsidR="00000000" w:rsidRPr="00B93C7F" w:rsidRDefault="00610770">
      <w:bookmarkStart w:id="322" w:name="sub_4214"/>
      <w:bookmarkEnd w:id="321"/>
      <w:r w:rsidRPr="00B93C7F">
        <w:t xml:space="preserve">186. В целях осуществления действий, указанных в </w:t>
      </w:r>
      <w:hyperlink w:anchor="sub_4213" w:history="1">
        <w:r w:rsidRPr="00B93C7F">
          <w:rPr>
            <w:rStyle w:val="a4"/>
            <w:color w:val="auto"/>
          </w:rPr>
          <w:t>пункте 185</w:t>
        </w:r>
      </w:hyperlink>
      <w:r w:rsidRPr="00B93C7F">
        <w:t xml:space="preserve"> настоящего документа, каждая сетевая организация составляет ба</w:t>
      </w:r>
      <w:r w:rsidRPr="00B93C7F">
        <w:t>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w:t>
      </w:r>
      <w:r w:rsidRPr="00B93C7F">
        <w:t xml:space="preserve">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w:t>
      </w:r>
      <w:r w:rsidRPr="00B93C7F">
        <w:t>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000000" w:rsidRPr="00B93C7F" w:rsidRDefault="00610770">
      <w:bookmarkStart w:id="323" w:name="sub_4215"/>
      <w:bookmarkEnd w:id="322"/>
      <w:r w:rsidRPr="00B93C7F">
        <w:t>187. Баланс электрической энергии составляется ежемесяч</w:t>
      </w:r>
      <w:r w:rsidRPr="00B93C7F">
        <w:t>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000000" w:rsidRPr="00B93C7F" w:rsidRDefault="00610770">
      <w:bookmarkStart w:id="324" w:name="sub_4216"/>
      <w:bookmarkEnd w:id="323"/>
      <w:r w:rsidRPr="00B93C7F">
        <w:t>188. Объем электриче</w:t>
      </w:r>
      <w:r w:rsidRPr="00B93C7F">
        <w:t xml:space="preserve">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w:t>
      </w:r>
      <w:r w:rsidRPr="00B93C7F">
        <w:t>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w:t>
      </w:r>
      <w:r w:rsidRPr="00B93C7F">
        <w:t>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bookmarkEnd w:id="324"/>
    <w:p w:rsidR="00000000" w:rsidRPr="00B93C7F" w:rsidRDefault="00610770">
      <w:r w:rsidRPr="00B93C7F">
        <w:t xml:space="preserve">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w:t>
      </w:r>
      <w:r w:rsidRPr="00B93C7F">
        <w:lastRenderedPageBreak/>
        <w:t>электрической энергии в отнош</w:t>
      </w:r>
      <w:r w:rsidRPr="00B93C7F">
        <w:t>ении точки поставки, в которой было выявлено безучетное потребление.</w:t>
      </w:r>
    </w:p>
    <w:p w:rsidR="00000000" w:rsidRPr="00B93C7F" w:rsidRDefault="00610770">
      <w:r w:rsidRPr="00B93C7F">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w:t>
      </w:r>
      <w:r w:rsidRPr="00B93C7F">
        <w:t>ышение учитывается в следующих расчетных периодах.</w:t>
      </w:r>
    </w:p>
    <w:p w:rsidR="00000000" w:rsidRPr="00B93C7F" w:rsidRDefault="00610770">
      <w:bookmarkStart w:id="325" w:name="sub_4217"/>
      <w:r w:rsidRPr="00B93C7F">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sub_4079" w:history="1">
        <w:r w:rsidRPr="00B93C7F">
          <w:rPr>
            <w:rStyle w:val="a4"/>
            <w:color w:val="auto"/>
          </w:rPr>
          <w:t>пунктах 58</w:t>
        </w:r>
      </w:hyperlink>
      <w:r w:rsidRPr="00B93C7F">
        <w:t xml:space="preserve"> или </w:t>
      </w:r>
      <w:hyperlink w:anchor="sub_4080" w:history="1">
        <w:r w:rsidRPr="00B93C7F">
          <w:rPr>
            <w:rStyle w:val="a4"/>
            <w:color w:val="auto"/>
          </w:rPr>
          <w:t>59</w:t>
        </w:r>
      </w:hyperlink>
      <w:r w:rsidRPr="00B93C7F">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w:t>
      </w:r>
      <w:r w:rsidRPr="00B93C7F">
        <w:t>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bookmarkEnd w:id="325"/>
    <w:p w:rsidR="00000000" w:rsidRPr="00B93C7F" w:rsidRDefault="00610770">
      <w:r w:rsidRPr="00B93C7F">
        <w:t>В случае если сетевая организ</w:t>
      </w:r>
      <w:r w:rsidRPr="00B93C7F">
        <w:t xml:space="preserve">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sub_4079" w:history="1">
        <w:r w:rsidRPr="00B93C7F">
          <w:rPr>
            <w:rStyle w:val="a4"/>
            <w:color w:val="auto"/>
          </w:rPr>
          <w:t>пунктах 58</w:t>
        </w:r>
      </w:hyperlink>
      <w:r w:rsidRPr="00B93C7F">
        <w:t xml:space="preserve"> или </w:t>
      </w:r>
      <w:hyperlink w:anchor="sub_4080" w:history="1">
        <w:r w:rsidRPr="00B93C7F">
          <w:rPr>
            <w:rStyle w:val="a4"/>
            <w:color w:val="auto"/>
          </w:rPr>
          <w:t>59</w:t>
        </w:r>
      </w:hyperlink>
      <w:r w:rsidRPr="00B93C7F">
        <w:t xml:space="preserve"> настоящего докуме</w:t>
      </w:r>
      <w:r w:rsidRPr="00B93C7F">
        <w:t>нта), не предоставила указанную информацию, то такой гарантирующий поставщик (энергосбытовая, энергоснабжающая организация, указанная в пунктах 58 или 59 настоящего документа) определяет фактические потери в объектах электросетевого хозяйства такой сетевой</w:t>
      </w:r>
      <w:r w:rsidRPr="00B93C7F">
        <w:t xml:space="preserve"> организации в соответствии с </w:t>
      </w:r>
      <w:hyperlink w:anchor="sub_4218" w:history="1">
        <w:r w:rsidRPr="00B93C7F">
          <w:rPr>
            <w:rStyle w:val="a4"/>
            <w:color w:val="auto"/>
          </w:rPr>
          <w:t>пунктом 190</w:t>
        </w:r>
      </w:hyperlink>
      <w:r w:rsidRPr="00B93C7F">
        <w:t xml:space="preserve"> настоящего документа.</w:t>
      </w:r>
    </w:p>
    <w:p w:rsidR="00000000" w:rsidRPr="00B93C7F" w:rsidRDefault="00610770">
      <w:bookmarkStart w:id="326" w:name="sub_4218"/>
      <w:r w:rsidRPr="00B93C7F">
        <w:t xml:space="preserve">190. Гарантирующий поставщик (энергосбытовая, энергоснабжающая организация, указанная в </w:t>
      </w:r>
      <w:hyperlink w:anchor="sub_4079" w:history="1">
        <w:r w:rsidRPr="00B93C7F">
          <w:rPr>
            <w:rStyle w:val="a4"/>
            <w:color w:val="auto"/>
          </w:rPr>
          <w:t>пунктах 58</w:t>
        </w:r>
      </w:hyperlink>
      <w:r w:rsidRPr="00B93C7F">
        <w:t xml:space="preserve"> или </w:t>
      </w:r>
      <w:hyperlink w:anchor="sub_4080" w:history="1">
        <w:r w:rsidRPr="00B93C7F">
          <w:rPr>
            <w:rStyle w:val="a4"/>
            <w:color w:val="auto"/>
          </w:rPr>
          <w:t>59</w:t>
        </w:r>
      </w:hyperlink>
      <w:r w:rsidRPr="00B93C7F">
        <w:t xml:space="preserve"> </w:t>
      </w:r>
      <w:r w:rsidRPr="00B93C7F">
        <w:t xml:space="preserve">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w:t>
      </w:r>
      <w:r w:rsidRPr="00B93C7F">
        <w:t>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w:t>
      </w:r>
      <w:r w:rsidRPr="00B93C7F">
        <w:t xml:space="preserve">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w:t>
      </w:r>
      <w:r w:rsidRPr="00B93C7F">
        <w:t>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w:t>
      </w:r>
      <w:r w:rsidRPr="00B93C7F">
        <w:t xml:space="preserve">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w:t>
      </w:r>
      <w:r w:rsidRPr="00B93C7F">
        <w:t>в принадлежащих им объектах электросетевого хозяйства.</w:t>
      </w:r>
    </w:p>
    <w:bookmarkEnd w:id="326"/>
    <w:p w:rsidR="00000000" w:rsidRPr="00B93C7F" w:rsidRDefault="00610770">
      <w:r w:rsidRPr="00B93C7F">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w:t>
      </w:r>
      <w:r w:rsidRPr="00B93C7F">
        <w:t xml:space="preserve">набжающей организации, указанной в </w:t>
      </w:r>
      <w:hyperlink w:anchor="sub_4079" w:history="1">
        <w:r w:rsidRPr="00B93C7F">
          <w:rPr>
            <w:rStyle w:val="a4"/>
            <w:color w:val="auto"/>
          </w:rPr>
          <w:t>пункте 58</w:t>
        </w:r>
      </w:hyperlink>
      <w:r w:rsidRPr="00B93C7F">
        <w:t xml:space="preserve"> или </w:t>
      </w:r>
      <w:hyperlink w:anchor="sub_4080" w:history="1">
        <w:r w:rsidRPr="00B93C7F">
          <w:rPr>
            <w:rStyle w:val="a4"/>
            <w:color w:val="auto"/>
          </w:rPr>
          <w:t>59</w:t>
        </w:r>
      </w:hyperlink>
      <w:r w:rsidRPr="00B93C7F">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w:t>
      </w:r>
      <w:r w:rsidRPr="00B93C7F">
        <w:t xml:space="preserve">бъема электрической энергии, приобретенной гарантирующим поставщиком (энергосбытовой, энергоснабжающей организации, указанной в пункте 58 или 59 настоящего документа) на оптовом и розничном рынках </w:t>
      </w:r>
      <w:r w:rsidRPr="00B93C7F">
        <w:lastRenderedPageBreak/>
        <w:t>(без учета потерь электрической энергии, учтенных в ценах (</w:t>
      </w:r>
      <w:r w:rsidRPr="00B93C7F">
        <w:t>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w:t>
      </w:r>
      <w:r w:rsidRPr="00B93C7F">
        <w:t>ской энергии (мощности), подлежащей приобретению ими для компенсации потерь, следующим образом:</w:t>
      </w:r>
    </w:p>
    <w:p w:rsidR="00000000" w:rsidRPr="00B93C7F" w:rsidRDefault="00610770">
      <w:r w:rsidRPr="00B93C7F">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w:t>
      </w:r>
      <w:r w:rsidRPr="00B93C7F">
        <w:t>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w:t>
      </w:r>
      <w:r w:rsidRPr="00B93C7F">
        <w:t>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w:t>
      </w:r>
      <w:r w:rsidRPr="00B93C7F">
        <w:t>го поставщика;</w:t>
      </w:r>
    </w:p>
    <w:p w:rsidR="00000000" w:rsidRPr="00B93C7F" w:rsidRDefault="00610770">
      <w:r w:rsidRPr="00B93C7F">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w:t>
      </w:r>
      <w:r w:rsidRPr="00B93C7F">
        <w:t xml:space="preserve">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w:t>
      </w:r>
      <w:r w:rsidRPr="00B93C7F">
        <w:t>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w:t>
      </w:r>
      <w:r w:rsidRPr="00B93C7F">
        <w:t>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000000" w:rsidRPr="00B93C7F" w:rsidRDefault="00610770">
      <w:r w:rsidRPr="00B93C7F">
        <w:t>В целях настоящего пункта под нормативными потерями электрической энергии в объектах электрос</w:t>
      </w:r>
      <w:r w:rsidRPr="00B93C7F">
        <w:t>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w:t>
      </w:r>
      <w:r w:rsidRPr="00B93C7F">
        <w:t>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w:t>
      </w:r>
      <w:r w:rsidRPr="00B93C7F">
        <w:t>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000000" w:rsidRPr="00B93C7F" w:rsidRDefault="00610770">
      <w:bookmarkStart w:id="327" w:name="sub_4219"/>
      <w:r w:rsidRPr="00B93C7F">
        <w:t xml:space="preserve">191. При переходе на обслуживание к гарантирующему поставщику в случае, указанном в </w:t>
      </w:r>
      <w:hyperlink w:anchor="sub_4079" w:history="1">
        <w:r w:rsidRPr="00B93C7F">
          <w:rPr>
            <w:rStyle w:val="a4"/>
            <w:color w:val="auto"/>
          </w:rPr>
          <w:t>пункте 58</w:t>
        </w:r>
      </w:hyperlink>
      <w:r w:rsidRPr="00B93C7F">
        <w:t xml:space="preserve"> настоящего документа, потребителя, точки поставки которого не оборудованы приборами учета, позволяющими получать данные о почасовы</w:t>
      </w:r>
      <w:r w:rsidRPr="00B93C7F">
        <w:t>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w:t>
      </w:r>
      <w:r w:rsidRPr="00B93C7F">
        <w:t>й в пункте 58 настоящего документа, и гарантирующим поставщиком.</w:t>
      </w:r>
    </w:p>
    <w:bookmarkEnd w:id="327"/>
    <w:p w:rsidR="00000000" w:rsidRPr="00B93C7F" w:rsidRDefault="00610770">
      <w:r w:rsidRPr="00B93C7F">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w:t>
      </w:r>
      <w:r w:rsidRPr="00B93C7F">
        <w:t xml:space="preserve">ргии к почасовым объемам потребления электрической энергии при заключении (изменении) с ней договора купли-продажи </w:t>
      </w:r>
      <w:r w:rsidRPr="00B93C7F">
        <w:lastRenderedPageBreak/>
        <w:t>(поставки) электрической энергии (мощности) на розничном рынке в отношении соответствующих точек поставки, по которым такой гарантирующий пос</w:t>
      </w:r>
      <w:r w:rsidRPr="00B93C7F">
        <w:t>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w:t>
      </w:r>
      <w:r w:rsidRPr="00B93C7F">
        <w:t xml:space="preserve"> организации.</w:t>
      </w:r>
    </w:p>
    <w:p w:rsidR="00000000" w:rsidRPr="00B93C7F" w:rsidRDefault="00610770">
      <w:r w:rsidRPr="00B93C7F">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w:t>
      </w:r>
      <w:r w:rsidRPr="00B93C7F">
        <w:t>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000000" w:rsidRPr="00B93C7F" w:rsidRDefault="00610770">
      <w:r w:rsidRPr="00B93C7F">
        <w:t>При этом указанные энергосбытовые (энергоснабжающие) организации в 3-месячный срок с момента перехода указанн</w:t>
      </w:r>
      <w:r w:rsidRPr="00B93C7F">
        <w:t>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000000" w:rsidRPr="00B93C7F" w:rsidRDefault="00610770">
      <w:bookmarkStart w:id="328" w:name="sub_4220"/>
      <w:r w:rsidRPr="00B93C7F">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bookmarkEnd w:id="328"/>
    <w:p w:rsidR="00000000" w:rsidRPr="00B93C7F" w:rsidRDefault="00610770">
      <w:r w:rsidRPr="00B93C7F">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000000" w:rsidRPr="00B93C7F" w:rsidRDefault="00610770">
      <w:r w:rsidRPr="00B93C7F">
        <w:t>лица, осуществившего бездоговорное потребление.</w:t>
      </w:r>
    </w:p>
    <w:p w:rsidR="00000000" w:rsidRPr="00B93C7F" w:rsidRDefault="00610770">
      <w:r w:rsidRPr="00B93C7F">
        <w:t>Факт безучетного потребления электрической энергии может бы</w:t>
      </w:r>
      <w:r w:rsidRPr="00B93C7F">
        <w:t>ть выявлен в том числе при проведении проверки состояния приборов учета, а также в ходе проведения осмотра прибора учета перед его демонтажем.</w:t>
      </w:r>
    </w:p>
    <w:p w:rsidR="00000000" w:rsidRPr="00B93C7F" w:rsidRDefault="00610770">
      <w:r w:rsidRPr="00B93C7F">
        <w:t>В случае если сетевая организация не присутствовала при проведении гарантирующим постав</w:t>
      </w:r>
      <w:r w:rsidRPr="00B93C7F">
        <w:t>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w:t>
      </w:r>
      <w:r w:rsidRPr="00B93C7F">
        <w:t>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000000" w:rsidRPr="00B93C7F" w:rsidRDefault="00610770">
      <w:bookmarkStart w:id="329" w:name="sub_4221"/>
      <w:r w:rsidRPr="00B93C7F">
        <w:t>193. В акте о неучтенном потреблении электрической энергии должны содержаться:</w:t>
      </w:r>
    </w:p>
    <w:bookmarkEnd w:id="329"/>
    <w:p w:rsidR="00000000" w:rsidRPr="00B93C7F" w:rsidRDefault="00610770">
      <w:r w:rsidRPr="00B93C7F">
        <w:t>данные:</w:t>
      </w:r>
    </w:p>
    <w:p w:rsidR="00000000" w:rsidRPr="00B93C7F" w:rsidRDefault="00610770">
      <w:r w:rsidRPr="00B93C7F">
        <w:t>о лице, о</w:t>
      </w:r>
      <w:r w:rsidRPr="00B93C7F">
        <w:t>существляющем безучетное или бездоговорное потребление электрической энергии;</w:t>
      </w:r>
    </w:p>
    <w:p w:rsidR="00000000" w:rsidRPr="00B93C7F" w:rsidRDefault="00610770">
      <w:r w:rsidRPr="00B93C7F">
        <w:t>о способе и месте осуществления безучетного или бездоговорного потребления электрической энергии;</w:t>
      </w:r>
    </w:p>
    <w:p w:rsidR="00000000" w:rsidRPr="00B93C7F" w:rsidRDefault="00610770">
      <w:r w:rsidRPr="00B93C7F">
        <w:t>о приборах учета на момент составления акта;</w:t>
      </w:r>
    </w:p>
    <w:p w:rsidR="00000000" w:rsidRPr="00B93C7F" w:rsidRDefault="00610770">
      <w:r w:rsidRPr="00B93C7F">
        <w:t>о дате предыдущей проверки приборов</w:t>
      </w:r>
      <w:r w:rsidRPr="00B93C7F">
        <w:t xml:space="preserve">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000000" w:rsidRPr="00B93C7F" w:rsidRDefault="00610770">
      <w:r w:rsidRPr="00B93C7F">
        <w:t>объяснения лица, осуществляющего безучетное или бездоговорное потребление электрической энергии, относительно выявленного факта;</w:t>
      </w:r>
    </w:p>
    <w:p w:rsidR="00000000" w:rsidRPr="00B93C7F" w:rsidRDefault="00610770">
      <w:r w:rsidRPr="00B93C7F">
        <w:t>замечания к составленному акту (при их наличии).</w:t>
      </w:r>
    </w:p>
    <w:p w:rsidR="00000000" w:rsidRPr="00B93C7F" w:rsidRDefault="00610770">
      <w:r w:rsidRPr="00B93C7F">
        <w:t xml:space="preserve">При составлении акта о неучтенном потреблении электрической энергии должен </w:t>
      </w:r>
      <w:r w:rsidRPr="00B93C7F">
        <w:lastRenderedPageBreak/>
        <w:t>при</w:t>
      </w:r>
      <w:r w:rsidRPr="00B93C7F">
        <w:t>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000000" w:rsidRPr="00B93C7F" w:rsidRDefault="00610770">
      <w:r w:rsidRPr="00B93C7F">
        <w:t>Отказ лица, осуществляющего</w:t>
      </w:r>
      <w:r w:rsidRPr="00B93C7F">
        <w:t xml:space="preserve">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w:t>
      </w:r>
      <w:r w:rsidRPr="00B93C7F">
        <w:t>а в акте о неучтенном потреблении электрической энергии, составленном в присутствии 2 незаинтересованных лиц.</w:t>
      </w:r>
    </w:p>
    <w:p w:rsidR="00000000" w:rsidRPr="00B93C7F" w:rsidRDefault="00610770">
      <w:bookmarkStart w:id="330" w:name="sub_4222"/>
      <w:r w:rsidRPr="00B93C7F">
        <w:t>194. Расчет объема безучетного или бездоговорного потребления электрической энергии (мощности) осуществляется сетевой организацией в соотв</w:t>
      </w:r>
      <w:r w:rsidRPr="00B93C7F">
        <w:t xml:space="preserve">етствии с </w:t>
      </w:r>
      <w:hyperlink w:anchor="sub_4223" w:history="1">
        <w:r w:rsidRPr="00B93C7F">
          <w:rPr>
            <w:rStyle w:val="a4"/>
            <w:color w:val="auto"/>
          </w:rPr>
          <w:t>пунктами 195</w:t>
        </w:r>
      </w:hyperlink>
      <w:r w:rsidRPr="00B93C7F">
        <w:t xml:space="preserve"> или </w:t>
      </w:r>
      <w:hyperlink w:anchor="sub_4224" w:history="1">
        <w:r w:rsidRPr="00B93C7F">
          <w:rPr>
            <w:rStyle w:val="a4"/>
            <w:color w:val="auto"/>
          </w:rPr>
          <w:t>196</w:t>
        </w:r>
      </w:hyperlink>
      <w:r w:rsidRPr="00B93C7F">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w:t>
      </w:r>
      <w:r w:rsidRPr="00B93C7F">
        <w:t>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w:t>
      </w:r>
      <w:r w:rsidRPr="00B93C7F">
        <w:t>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w:t>
      </w:r>
      <w:r w:rsidRPr="00B93C7F">
        <w:t xml:space="preserve">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sub_4220" w:history="1">
        <w:r w:rsidRPr="00B93C7F">
          <w:rPr>
            <w:rStyle w:val="a4"/>
            <w:color w:val="auto"/>
          </w:rPr>
          <w:t>пунктом 192</w:t>
        </w:r>
      </w:hyperlink>
      <w:r w:rsidRPr="00B93C7F">
        <w:t xml:space="preserve"> настоящего документа.</w:t>
      </w:r>
    </w:p>
    <w:p w:rsidR="00000000" w:rsidRPr="00B93C7F" w:rsidRDefault="00610770">
      <w:bookmarkStart w:id="331" w:name="sub_4223"/>
      <w:bookmarkEnd w:id="330"/>
      <w:r w:rsidRPr="00B93C7F">
        <w:t>195</w:t>
      </w:r>
      <w:r w:rsidRPr="00B93C7F">
        <w:t xml:space="preserve">. Объем безучетного потребления электрической энергии определяется с применением расчетного способа, предусмотренного </w:t>
      </w:r>
      <w:hyperlink w:anchor="sub_4271" w:history="1">
        <w:r w:rsidRPr="00B93C7F">
          <w:rPr>
            <w:rStyle w:val="a4"/>
            <w:color w:val="auto"/>
          </w:rPr>
          <w:t>подпунктом "а" пункта 1</w:t>
        </w:r>
      </w:hyperlink>
      <w:r w:rsidRPr="00B93C7F">
        <w:t xml:space="preserve"> приложения N 3 к настоящему документу.</w:t>
      </w:r>
    </w:p>
    <w:bookmarkEnd w:id="331"/>
    <w:p w:rsidR="00000000" w:rsidRPr="00B93C7F" w:rsidRDefault="00610770">
      <w:r w:rsidRPr="00B93C7F">
        <w:t>При этом в отношении потребителя, при осу</w:t>
      </w:r>
      <w:r w:rsidRPr="00B93C7F">
        <w:t>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w:t>
      </w:r>
      <w:r w:rsidRPr="00B93C7F">
        <w:t xml:space="preserve">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sub_4272" w:history="1">
        <w:r w:rsidRPr="00B93C7F">
          <w:rPr>
            <w:rStyle w:val="a4"/>
            <w:color w:val="auto"/>
          </w:rPr>
          <w:t>подпунктом "б" пункта 1</w:t>
        </w:r>
      </w:hyperlink>
      <w:r w:rsidRPr="00B93C7F">
        <w:t xml:space="preserve"> приложения N 3 </w:t>
      </w:r>
      <w:r w:rsidRPr="00B93C7F">
        <w:t>к настоящему документу.</w:t>
      </w:r>
    </w:p>
    <w:p w:rsidR="00000000" w:rsidRPr="00B93C7F" w:rsidRDefault="00610770">
      <w:r w:rsidRPr="00B93C7F">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w:t>
      </w:r>
      <w:r w:rsidRPr="00B93C7F">
        <w:t>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000000" w:rsidRPr="00B93C7F" w:rsidRDefault="00610770">
      <w:r w:rsidRPr="00B93C7F">
        <w:t>Стоимость электрической э</w:t>
      </w:r>
      <w:r w:rsidRPr="00B93C7F">
        <w:t>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w:t>
      </w:r>
      <w:r w:rsidRPr="00B93C7F">
        <w:t xml:space="preserve">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w:t>
      </w:r>
      <w:r w:rsidRPr="00B93C7F">
        <w:t xml:space="preserve">также должен содержать расчет объема и стоимости безучетного потребления. Потребитель (покупатель) обязан оплатить указанный счет в срок, </w:t>
      </w:r>
      <w:r w:rsidRPr="00B93C7F">
        <w:lastRenderedPageBreak/>
        <w:t>определенный в договоре, обеспечивающем продажу электрической энергии (мощности).</w:t>
      </w:r>
    </w:p>
    <w:p w:rsidR="00000000" w:rsidRPr="00B93C7F" w:rsidRDefault="00610770">
      <w:r w:rsidRPr="00B93C7F">
        <w:t>С даты составления акта о неучтенном</w:t>
      </w:r>
      <w:r w:rsidRPr="00B93C7F">
        <w:t xml:space="preserve">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пункта 166 настоящего документа к расчету объемов потреблен</w:t>
      </w:r>
      <w:r w:rsidRPr="00B93C7F">
        <w:t>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000000" w:rsidRPr="00B93C7F" w:rsidRDefault="00610770">
      <w:bookmarkStart w:id="332" w:name="sub_4224"/>
      <w:r w:rsidRPr="00B93C7F">
        <w:t>196. Объем бездоговорного потребления электрической</w:t>
      </w:r>
      <w:r w:rsidRPr="00B93C7F">
        <w:t xml:space="preserve"> энергии определяется расчетным способом, предусмотренным </w:t>
      </w:r>
      <w:hyperlink w:anchor="sub_4274" w:history="1">
        <w:r w:rsidRPr="00B93C7F">
          <w:rPr>
            <w:rStyle w:val="a4"/>
            <w:color w:val="auto"/>
          </w:rPr>
          <w:t>пунктом 2</w:t>
        </w:r>
      </w:hyperlink>
      <w:r w:rsidRPr="00B93C7F">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w:t>
      </w:r>
      <w:r w:rsidRPr="00B93C7F">
        <w:t>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w:t>
      </w:r>
      <w:r w:rsidRPr="00B93C7F">
        <w:t>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w:t>
      </w:r>
      <w:r w:rsidRPr="00B93C7F">
        <w:t xml:space="preserve">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sub_4108" w:history="1">
        <w:r w:rsidRPr="00B93C7F">
          <w:rPr>
            <w:rStyle w:val="a4"/>
            <w:color w:val="auto"/>
          </w:rPr>
          <w:t>разделе IV</w:t>
        </w:r>
      </w:hyperlink>
      <w:r w:rsidRPr="00B93C7F">
        <w:t xml:space="preserve"> настоящего документа.</w:t>
      </w:r>
    </w:p>
    <w:bookmarkEnd w:id="332"/>
    <w:p w:rsidR="00000000" w:rsidRPr="00B93C7F" w:rsidRDefault="00610770">
      <w:r w:rsidRPr="00B93C7F">
        <w:t>Сетевая ор</w:t>
      </w:r>
      <w:r w:rsidRPr="00B93C7F">
        <w:t>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w:t>
      </w:r>
      <w:r w:rsidRPr="00B93C7F">
        <w:t xml:space="preserve">яющим подтвердить факт получения, вместе c актом о неучтенном потреблении электрической энергии в срок, установленный </w:t>
      </w:r>
      <w:hyperlink w:anchor="sub_4220" w:history="1">
        <w:r w:rsidRPr="00B93C7F">
          <w:rPr>
            <w:rStyle w:val="a4"/>
            <w:color w:val="auto"/>
          </w:rPr>
          <w:t>пунктом 192</w:t>
        </w:r>
      </w:hyperlink>
      <w:r w:rsidRPr="00B93C7F">
        <w:t xml:space="preserve"> настоящего документа.</w:t>
      </w:r>
    </w:p>
    <w:p w:rsidR="00000000" w:rsidRPr="00B93C7F" w:rsidRDefault="00610770">
      <w:r w:rsidRPr="00B93C7F">
        <w:t>Лицо, осуществившее бездоговорное потребление, обязано оплатить счет для оплат</w:t>
      </w:r>
      <w:r w:rsidRPr="00B93C7F">
        <w:t>ы стоимости электрической энергии в объеме бездоговорного потребления в течение 10 дней со дня получения счета.</w:t>
      </w:r>
    </w:p>
    <w:p w:rsidR="00000000" w:rsidRPr="00B93C7F" w:rsidRDefault="00610770">
      <w:r w:rsidRPr="00B93C7F">
        <w:t>При отказе лица, осуществившего бездоговорное потребление, от оплаты указанного счета стоимость электрической энергии в объеме бездоговорного по</w:t>
      </w:r>
      <w:r w:rsidRPr="00B93C7F">
        <w:t>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w:t>
      </w:r>
      <w:r w:rsidRPr="00B93C7F">
        <w:t>я.</w:t>
      </w:r>
    </w:p>
    <w:p w:rsidR="00000000" w:rsidRPr="00B93C7F" w:rsidRDefault="00610770">
      <w:r w:rsidRPr="00B93C7F">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w:t>
      </w:r>
      <w:r w:rsidRPr="00B93C7F">
        <w:t xml:space="preserve">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000000" w:rsidRPr="00B93C7F" w:rsidRDefault="00610770">
      <w:bookmarkStart w:id="333" w:name="sub_4225"/>
      <w:r w:rsidRPr="00B93C7F">
        <w:t>197. Сетевые орган</w:t>
      </w:r>
      <w:r w:rsidRPr="00B93C7F">
        <w:t xml:space="preserve">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w:t>
      </w:r>
      <w:r w:rsidRPr="00B93C7F">
        <w:t>Российской Федерации:</w:t>
      </w:r>
    </w:p>
    <w:bookmarkEnd w:id="333"/>
    <w:p w:rsidR="00000000" w:rsidRPr="00B93C7F" w:rsidRDefault="00610770">
      <w:r w:rsidRPr="00B93C7F">
        <w:t xml:space="preserve">информацию об объемах электрической энергии, переданной по указанным </w:t>
      </w:r>
      <w:r w:rsidRPr="00B93C7F">
        <w:lastRenderedPageBreak/>
        <w:t>линиям электропередачи за прошедшие сутки, - до 7 часов 00 минут следующих суток;</w:t>
      </w:r>
    </w:p>
    <w:p w:rsidR="00000000" w:rsidRPr="00B93C7F" w:rsidRDefault="00610770">
      <w:r w:rsidRPr="00B93C7F">
        <w:t>полученные на основании показаний приборов учета данные об объемах электрич</w:t>
      </w:r>
      <w:r w:rsidRPr="00B93C7F">
        <w:t>еской энергии, переданной по указанным линиям электропередачи за прошедший месяц, - до 7-го числа следующего месяца.</w:t>
      </w:r>
    </w:p>
    <w:p w:rsidR="00000000" w:rsidRPr="00B93C7F" w:rsidRDefault="00610770"/>
    <w:p w:rsidR="00000000" w:rsidRPr="00B93C7F" w:rsidRDefault="00610770">
      <w:pPr>
        <w:pStyle w:val="1"/>
        <w:rPr>
          <w:color w:val="auto"/>
        </w:rPr>
      </w:pPr>
      <w:bookmarkStart w:id="334" w:name="sub_4262"/>
      <w:r w:rsidRPr="00B93C7F">
        <w:rPr>
          <w:color w:val="auto"/>
        </w:rPr>
        <w:t>XI. Порядок присвоения организациям статуса гарантирующего поставщика, определения и (или) изменения границ зон деятельности гаран</w:t>
      </w:r>
      <w:r w:rsidRPr="00B93C7F">
        <w:rPr>
          <w:color w:val="auto"/>
        </w:rPr>
        <w:t>тирующих поставщиков</w:t>
      </w:r>
    </w:p>
    <w:bookmarkEnd w:id="334"/>
    <w:p w:rsidR="00000000" w:rsidRPr="00B93C7F" w:rsidRDefault="00610770"/>
    <w:p w:rsidR="00000000" w:rsidRPr="00B93C7F" w:rsidRDefault="00610770">
      <w:bookmarkStart w:id="335" w:name="sub_4227"/>
      <w:r w:rsidRPr="00B93C7F">
        <w:t xml:space="preserve">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w:t>
      </w:r>
      <w:hyperlink r:id="rId139" w:history="1">
        <w:r w:rsidRPr="00B93C7F">
          <w:rPr>
            <w:rStyle w:val="a4"/>
            <w:color w:val="auto"/>
          </w:rPr>
          <w:t>законодательством</w:t>
        </w:r>
      </w:hyperlink>
      <w:r w:rsidRPr="00B93C7F">
        <w:t xml:space="preserve"> Российс</w:t>
      </w:r>
      <w:r w:rsidRPr="00B93C7F">
        <w:t>кой Федерации об электроэнергетике порядке статус гарантирующего поставщика, а именно:</w:t>
      </w:r>
    </w:p>
    <w:p w:rsidR="00000000" w:rsidRPr="00B93C7F" w:rsidRDefault="00610770">
      <w:bookmarkStart w:id="336" w:name="sub_42272"/>
      <w:bookmarkEnd w:id="335"/>
      <w:r w:rsidRPr="00B93C7F">
        <w:t>назначенные в 2006 году гарантирующими поставщиками акционерные об</w:t>
      </w:r>
      <w:r w:rsidRPr="00B93C7F">
        <w:t>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w:t>
      </w:r>
      <w:r w:rsidRPr="00B93C7F">
        <w:t>казанных гарантирующих поставщиков до дня вступления в силу настоящего документа;</w:t>
      </w:r>
    </w:p>
    <w:p w:rsidR="00000000" w:rsidRPr="00B93C7F" w:rsidRDefault="00610770">
      <w:bookmarkStart w:id="337" w:name="sub_42273"/>
      <w:bookmarkEnd w:id="336"/>
      <w:r w:rsidRPr="00B93C7F">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w:t>
      </w:r>
      <w:r w:rsidRPr="00B93C7F">
        <w:t>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w:t>
      </w:r>
      <w:r w:rsidRPr="00B93C7F">
        <w:t>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w:t>
      </w:r>
      <w:r w:rsidRPr="00B93C7F">
        <w:t xml:space="preserve">и при этом такие энергоснабжающие (энергосбытовые) организации не утратили этот статус с 1 января 2010 г. в связи с невыполнением требования </w:t>
      </w:r>
      <w:hyperlink r:id="rId140" w:history="1">
        <w:r w:rsidRPr="00B93C7F">
          <w:rPr>
            <w:rStyle w:val="a4"/>
            <w:color w:val="auto"/>
          </w:rPr>
          <w:t>законодательства</w:t>
        </w:r>
      </w:hyperlink>
      <w:r w:rsidRPr="00B93C7F">
        <w:t xml:space="preserve"> Российской Федерации об электроэнергетике о получении до 1 янва</w:t>
      </w:r>
      <w:r w:rsidRPr="00B93C7F">
        <w:t>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w:t>
      </w:r>
      <w:r w:rsidRPr="00B93C7F">
        <w:t>ика в отношении зоны деятельности указанных гарантирующих поставщиков до дня вступления в силу настоящего документа;</w:t>
      </w:r>
    </w:p>
    <w:p w:rsidR="00000000" w:rsidRPr="00B93C7F" w:rsidRDefault="00610770">
      <w:bookmarkStart w:id="338" w:name="sub_42274"/>
      <w:bookmarkEnd w:id="337"/>
      <w:r w:rsidRPr="00B93C7F">
        <w:t>назначенные в 2006 году гарантирующими поставщиками энергосбытовые организации, принявшие на себя на основании соглашения</w:t>
      </w:r>
      <w:r w:rsidRPr="00B93C7F">
        <w:t xml:space="preserve">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w:t>
      </w:r>
      <w:r w:rsidRPr="00B93C7F">
        <w:t xml:space="preserve">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w:t>
      </w:r>
      <w:hyperlink r:id="rId141" w:history="1">
        <w:r w:rsidRPr="00B93C7F">
          <w:rPr>
            <w:rStyle w:val="a4"/>
            <w:color w:val="auto"/>
          </w:rPr>
          <w:t>законодательства</w:t>
        </w:r>
      </w:hyperlink>
      <w:r w:rsidRPr="00B93C7F">
        <w:t xml:space="preserve">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w:t>
      </w:r>
      <w:r w:rsidRPr="00B93C7F">
        <w:t xml:space="preserve">ти в качестве гарантирующего поставщика, либо организации, которые получили статус гарантирующего поставщика в </w:t>
      </w:r>
      <w:r w:rsidRPr="00B93C7F">
        <w:lastRenderedPageBreak/>
        <w:t>отношении зоны деятельности указанных гарантирующих поставщиков до дня вступления в силу настоящего документа;</w:t>
      </w:r>
    </w:p>
    <w:bookmarkEnd w:id="338"/>
    <w:p w:rsidR="00000000" w:rsidRPr="00B93C7F" w:rsidRDefault="00610770">
      <w:r w:rsidRPr="00B93C7F">
        <w:t>назначенные гарантирующим</w:t>
      </w:r>
      <w:r w:rsidRPr="00B93C7F">
        <w:t>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w:t>
      </w:r>
      <w:r w:rsidRPr="00B93C7F">
        <w:t xml:space="preserve">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sub_42272" w:history="1">
        <w:r w:rsidRPr="00B93C7F">
          <w:rPr>
            <w:rStyle w:val="a4"/>
            <w:color w:val="auto"/>
          </w:rPr>
          <w:t>абзацах втором - четвертом</w:t>
        </w:r>
      </w:hyperlink>
      <w:r w:rsidRPr="00B93C7F">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000000" w:rsidRPr="00B93C7F" w:rsidRDefault="00610770">
      <w:bookmarkStart w:id="339" w:name="sub_42276"/>
      <w:r w:rsidRPr="00B93C7F">
        <w:t>энергосбытовые о</w:t>
      </w:r>
      <w:r w:rsidRPr="00B93C7F">
        <w:t>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w:t>
      </w:r>
      <w:r w:rsidRPr="00B93C7F">
        <w:t>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w:t>
      </w:r>
      <w:r w:rsidRPr="00B93C7F">
        <w:t xml:space="preserve"> Федерации и (или) образованным во исполнение </w:t>
      </w:r>
      <w:hyperlink r:id="rId142" w:history="1">
        <w:r w:rsidRPr="00B93C7F">
          <w:rPr>
            <w:rStyle w:val="a4"/>
            <w:color w:val="auto"/>
          </w:rPr>
          <w:t>Указа</w:t>
        </w:r>
      </w:hyperlink>
      <w:r w:rsidRPr="00B93C7F">
        <w:t xml:space="preserve"> Президента Российской Федерации от 15 сентября 2008 г. N 1359 "Об открытом акционерном обществе "Оборонсервис".</w:t>
      </w:r>
    </w:p>
    <w:bookmarkEnd w:id="339"/>
    <w:p w:rsidR="00000000" w:rsidRPr="00B93C7F" w:rsidRDefault="00610770">
      <w:r w:rsidRPr="00B93C7F">
        <w:t>Границами зон деятельности каждого из таких гара</w:t>
      </w:r>
      <w:r w:rsidRPr="00B93C7F">
        <w:t xml:space="preserve">нтирующих поставщиков являются границы, закрепленные за соответствующим гарантирующим поставщиком в установленном </w:t>
      </w:r>
      <w:hyperlink r:id="rId143" w:history="1">
        <w:r w:rsidRPr="00B93C7F">
          <w:rPr>
            <w:rStyle w:val="a4"/>
            <w:color w:val="auto"/>
          </w:rPr>
          <w:t>законодательством</w:t>
        </w:r>
      </w:hyperlink>
      <w:r w:rsidRPr="00B93C7F">
        <w:t xml:space="preserve"> Российской Федерации об электроэнергетике порядке на день вступления в силу настоящего до</w:t>
      </w:r>
      <w:r w:rsidRPr="00B93C7F">
        <w:t>кумента.</w:t>
      </w:r>
    </w:p>
    <w:p w:rsidR="00000000" w:rsidRPr="00B93C7F" w:rsidRDefault="00610770">
      <w:r w:rsidRPr="00B93C7F">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sub_4258" w:history="1">
        <w:r w:rsidRPr="00B93C7F">
          <w:rPr>
            <w:rStyle w:val="a4"/>
            <w:color w:val="auto"/>
          </w:rPr>
          <w:t>пунктом 229</w:t>
        </w:r>
      </w:hyperlink>
      <w:r w:rsidRPr="00B93C7F">
        <w:t xml:space="preserve"> настоящего документа. При этом границами зон деятельности к</w:t>
      </w:r>
      <w:r w:rsidRPr="00B93C7F">
        <w:t>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w:t>
      </w:r>
      <w:r w:rsidRPr="00B93C7F">
        <w:t>м их изменения в соответствии с пунктом 229 настоящего документа.</w:t>
      </w:r>
    </w:p>
    <w:p w:rsidR="00000000" w:rsidRPr="00B93C7F" w:rsidRDefault="00610770">
      <w:bookmarkStart w:id="340" w:name="sub_4228"/>
      <w:r w:rsidRPr="00B93C7F">
        <w:t xml:space="preserve">199. Замена гарантирующего поставщика осуществляется </w:t>
      </w:r>
      <w:hyperlink r:id="rId144" w:history="1">
        <w:r w:rsidRPr="00B93C7F">
          <w:rPr>
            <w:rStyle w:val="a4"/>
            <w:color w:val="auto"/>
          </w:rPr>
          <w:t>решением</w:t>
        </w:r>
      </w:hyperlink>
      <w:r w:rsidRPr="00B93C7F">
        <w:t xml:space="preserve"> уполномоченного федерального органа или решением уполномоченного органа субъекта Рос</w:t>
      </w:r>
      <w:r w:rsidRPr="00B93C7F">
        <w:t>сийской Федерации в случае наступления обстоятельств, предусмотренных в настоящем разделе.</w:t>
      </w:r>
    </w:p>
    <w:bookmarkEnd w:id="340"/>
    <w:p w:rsidR="00000000" w:rsidRPr="00B93C7F" w:rsidRDefault="00610770">
      <w:r w:rsidRPr="00B93C7F">
        <w:t xml:space="preserve">При наступлении обстоятельств, предусмотренных </w:t>
      </w:r>
      <w:hyperlink w:anchor="sub_4231" w:history="1">
        <w:r w:rsidRPr="00B93C7F">
          <w:rPr>
            <w:rStyle w:val="a4"/>
            <w:color w:val="auto"/>
          </w:rPr>
          <w:t>пунктом 202</w:t>
        </w:r>
      </w:hyperlink>
      <w:r w:rsidRPr="00B93C7F">
        <w:t xml:space="preserve"> настоящего документа в отношении гарантирующих поставщиков, функционирую</w:t>
      </w:r>
      <w:r w:rsidRPr="00B93C7F">
        <w:t>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w:t>
      </w:r>
      <w:r w:rsidRPr="00B93C7F">
        <w:t xml:space="preserve">ими системами, замена гарантирующего поставщика происходит в порядке, определенном </w:t>
      </w:r>
      <w:hyperlink w:anchor="sub_4255" w:history="1">
        <w:r w:rsidRPr="00B93C7F">
          <w:rPr>
            <w:rStyle w:val="a4"/>
            <w:color w:val="auto"/>
          </w:rPr>
          <w:t>пунктами 226</w:t>
        </w:r>
      </w:hyperlink>
      <w:r w:rsidRPr="00B93C7F">
        <w:t xml:space="preserve"> и </w:t>
      </w:r>
      <w:hyperlink w:anchor="sub_4256" w:history="1">
        <w:r w:rsidRPr="00B93C7F">
          <w:rPr>
            <w:rStyle w:val="a4"/>
            <w:color w:val="auto"/>
          </w:rPr>
          <w:t>227</w:t>
        </w:r>
      </w:hyperlink>
      <w:r w:rsidRPr="00B93C7F">
        <w:t xml:space="preserve"> настоящего документа.</w:t>
      </w:r>
    </w:p>
    <w:p w:rsidR="00000000" w:rsidRPr="00B93C7F" w:rsidRDefault="00610770">
      <w:r w:rsidRPr="00B93C7F">
        <w:t xml:space="preserve">Организация утрачивает статус гарантирующего поставщика со дня присвоения этого </w:t>
      </w:r>
      <w:r w:rsidRPr="00B93C7F">
        <w:t>статуса в соответствующей зоне деятельности другой организации в установленном настоящим документом порядке.</w:t>
      </w:r>
    </w:p>
    <w:p w:rsidR="00000000" w:rsidRPr="00B93C7F" w:rsidRDefault="00610770">
      <w:r w:rsidRPr="00B93C7F">
        <w:t xml:space="preserve">В связи с принятием уполномоченным федеральным органом в соответствии с настоящим документом решения, влекущего замену гарантирующего поставщика, </w:t>
      </w:r>
      <w:r w:rsidRPr="00B93C7F">
        <w:lastRenderedPageBreak/>
        <w:t>н</w:t>
      </w:r>
      <w:r w:rsidRPr="00B93C7F">
        <w:t>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w:t>
      </w:r>
      <w:r w:rsidRPr="00B93C7F">
        <w:t>льного органа дате присвоения статуса гарантирующего поставщика другой организации.</w:t>
      </w:r>
    </w:p>
    <w:p w:rsidR="00000000" w:rsidRPr="00B93C7F" w:rsidRDefault="00610770">
      <w:bookmarkStart w:id="341" w:name="sub_4229"/>
      <w:r w:rsidRPr="00B93C7F">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w:t>
      </w:r>
      <w:r w:rsidRPr="00B93C7F">
        <w:t>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bookmarkEnd w:id="341"/>
    <w:p w:rsidR="00000000" w:rsidRPr="00B93C7F" w:rsidRDefault="00610770">
      <w:r w:rsidRPr="00B93C7F">
        <w:t>В случае присоединения юридического лица, имеющего ста</w:t>
      </w:r>
      <w:r w:rsidRPr="00B93C7F">
        <w:t>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w:t>
      </w:r>
      <w:r w:rsidRPr="00B93C7F">
        <w:t xml:space="preserve">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w:t>
      </w:r>
      <w:r w:rsidRPr="00B93C7F">
        <w:t>о поставщика.</w:t>
      </w:r>
    </w:p>
    <w:p w:rsidR="00000000" w:rsidRPr="00B93C7F" w:rsidRDefault="00610770">
      <w:bookmarkStart w:id="342" w:name="sub_42293"/>
      <w:r w:rsidRPr="00B93C7F">
        <w:t xml:space="preserve">Организация-правопреемник должна соответствовать требованиям, указанным в </w:t>
      </w:r>
      <w:hyperlink w:anchor="sub_42366" w:history="1">
        <w:r w:rsidRPr="00B93C7F">
          <w:rPr>
            <w:rStyle w:val="a4"/>
            <w:color w:val="auto"/>
          </w:rPr>
          <w:t>абзацах шестом</w:t>
        </w:r>
      </w:hyperlink>
      <w:r w:rsidRPr="00B93C7F">
        <w:t xml:space="preserve"> и </w:t>
      </w:r>
      <w:hyperlink w:anchor="sub_42367" w:history="1">
        <w:r w:rsidRPr="00B93C7F">
          <w:rPr>
            <w:rStyle w:val="a4"/>
            <w:color w:val="auto"/>
          </w:rPr>
          <w:t>седьмом пункта 207</w:t>
        </w:r>
      </w:hyperlink>
      <w:r w:rsidRPr="00B93C7F">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000000" w:rsidRPr="00B93C7F" w:rsidRDefault="00610770">
      <w:bookmarkStart w:id="343" w:name="sub_42294"/>
      <w:bookmarkEnd w:id="342"/>
      <w:r w:rsidRPr="00B93C7F">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w:t>
      </w:r>
      <w:r w:rsidRPr="00B93C7F">
        <w:t>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w:t>
      </w:r>
      <w:r w:rsidRPr="00B93C7F">
        <w:t>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w:t>
      </w:r>
      <w:r w:rsidRPr="00B93C7F">
        <w:t>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000000" w:rsidRPr="00B93C7F" w:rsidRDefault="00610770">
      <w:bookmarkStart w:id="344" w:name="sub_42295"/>
      <w:bookmarkEnd w:id="343"/>
      <w:r w:rsidRPr="00B93C7F">
        <w:t>Решение уполномоченного ор</w:t>
      </w:r>
      <w:r w:rsidRPr="00B93C7F">
        <w:t xml:space="preserve">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sub_42493" w:history="1">
        <w:r w:rsidRPr="00B93C7F">
          <w:rPr>
            <w:rStyle w:val="a4"/>
            <w:color w:val="auto"/>
          </w:rPr>
          <w:t>абзацах третьем</w:t>
        </w:r>
      </w:hyperlink>
      <w:r w:rsidRPr="00B93C7F">
        <w:t xml:space="preserve"> и </w:t>
      </w:r>
      <w:hyperlink w:anchor="sub_42494" w:history="1">
        <w:r w:rsidRPr="00B93C7F">
          <w:rPr>
            <w:rStyle w:val="a4"/>
            <w:color w:val="auto"/>
          </w:rPr>
          <w:t>четвертом пункта 220</w:t>
        </w:r>
      </w:hyperlink>
      <w:r w:rsidRPr="00B93C7F">
        <w:t xml:space="preserve"> настоя</w:t>
      </w:r>
      <w:r w:rsidRPr="00B93C7F">
        <w:t xml:space="preserve">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w:t>
      </w:r>
      <w:hyperlink r:id="rId145" w:history="1">
        <w:r w:rsidRPr="00B93C7F">
          <w:rPr>
            <w:rStyle w:val="a4"/>
            <w:color w:val="auto"/>
          </w:rPr>
          <w:t>гражданским законодательством</w:t>
        </w:r>
      </w:hyperlink>
      <w:r w:rsidRPr="00B93C7F">
        <w:t xml:space="preserve"> Российс</w:t>
      </w:r>
      <w:r w:rsidRPr="00B93C7F">
        <w:t>кой Федерации организация, имеющая статус гарантирующего поставщика, считается реорганизованной.</w:t>
      </w:r>
    </w:p>
    <w:bookmarkEnd w:id="344"/>
    <w:p w:rsidR="00000000" w:rsidRPr="00B93C7F" w:rsidRDefault="00610770">
      <w:r w:rsidRPr="00B93C7F">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w:t>
      </w:r>
      <w:r w:rsidRPr="00B93C7F">
        <w:t>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000000" w:rsidRPr="00B93C7F" w:rsidRDefault="00610770">
      <w:r w:rsidRPr="00B93C7F">
        <w:t>организации, которой присвоен статус гарантирующего поста</w:t>
      </w:r>
      <w:r w:rsidRPr="00B93C7F">
        <w:t>вщика;</w:t>
      </w:r>
    </w:p>
    <w:p w:rsidR="00000000" w:rsidRPr="00B93C7F" w:rsidRDefault="00610770">
      <w:r w:rsidRPr="00B93C7F">
        <w:lastRenderedPageBreak/>
        <w:t>федерального органа исполнительной власти в области государственного регулирования тарифов;</w:t>
      </w:r>
    </w:p>
    <w:p w:rsidR="00000000" w:rsidRPr="00B93C7F" w:rsidRDefault="00610770">
      <w:r w:rsidRPr="00B93C7F">
        <w:t>уполномоченного федерального органа;</w:t>
      </w:r>
    </w:p>
    <w:p w:rsidR="00000000" w:rsidRPr="00B93C7F" w:rsidRDefault="00610770">
      <w:r w:rsidRPr="00B93C7F">
        <w:t>совета рынка.</w:t>
      </w:r>
    </w:p>
    <w:p w:rsidR="00000000" w:rsidRPr="00B93C7F" w:rsidRDefault="00610770">
      <w:bookmarkStart w:id="345" w:name="sub_4230"/>
      <w:r w:rsidRPr="00B93C7F">
        <w:t>201. В случае когда до даты внесения в Единый государственный реестр юридических лиц записи о ликв</w:t>
      </w:r>
      <w:r w:rsidRPr="00B93C7F">
        <w:t xml:space="preserve">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sub_4229" w:history="1">
        <w:r w:rsidRPr="00B93C7F">
          <w:rPr>
            <w:rStyle w:val="a4"/>
            <w:color w:val="auto"/>
          </w:rPr>
          <w:t>пункте 200</w:t>
        </w:r>
      </w:hyperlink>
      <w:r w:rsidRPr="00B93C7F">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w:t>
      </w:r>
      <w:r w:rsidRPr="00B93C7F">
        <w:t>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w:t>
      </w:r>
      <w:r w:rsidRPr="00B93C7F">
        <w:t xml:space="preserve">ющего поставщика, и которой в соответствии с </w:t>
      </w:r>
      <w:hyperlink r:id="rId146" w:history="1">
        <w:r w:rsidRPr="00B93C7F">
          <w:rPr>
            <w:rStyle w:val="a4"/>
            <w:color w:val="auto"/>
          </w:rPr>
          <w:t>Правилами</w:t>
        </w:r>
      </w:hyperlink>
      <w:r w:rsidRPr="00B93C7F">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w:t>
      </w:r>
      <w:r w:rsidRPr="00B93C7F">
        <w:t>ридических лиц записи о ликвидации соответствующего юридического лица.</w:t>
      </w:r>
    </w:p>
    <w:p w:rsidR="00000000" w:rsidRPr="00B93C7F" w:rsidRDefault="00610770">
      <w:bookmarkStart w:id="346" w:name="sub_4231"/>
      <w:bookmarkEnd w:id="345"/>
      <w:r w:rsidRPr="00B93C7F">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sub_4234" w:history="1">
        <w:r w:rsidRPr="00B93C7F">
          <w:rPr>
            <w:rStyle w:val="a4"/>
            <w:color w:val="auto"/>
          </w:rPr>
          <w:t>пунктом 20</w:t>
        </w:r>
        <w:r w:rsidRPr="00B93C7F">
          <w:rPr>
            <w:rStyle w:val="a4"/>
            <w:color w:val="auto"/>
          </w:rPr>
          <w:t>5</w:t>
        </w:r>
      </w:hyperlink>
      <w:r w:rsidRPr="00B93C7F">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w:t>
      </w:r>
      <w:r w:rsidRPr="00B93C7F">
        <w:t>тевой организации, которой присвоен статус гарантирующего поставщика), любого из следующих обстоятельств:</w:t>
      </w:r>
    </w:p>
    <w:bookmarkEnd w:id="346"/>
    <w:p w:rsidR="00000000" w:rsidRPr="00B93C7F" w:rsidRDefault="00610770">
      <w:r w:rsidRPr="00B93C7F">
        <w:t xml:space="preserve">принятие в соответствии с </w:t>
      </w:r>
      <w:hyperlink r:id="rId147" w:history="1">
        <w:r w:rsidRPr="00B93C7F">
          <w:rPr>
            <w:rStyle w:val="a4"/>
            <w:color w:val="auto"/>
          </w:rPr>
          <w:t>Правилами</w:t>
        </w:r>
      </w:hyperlink>
      <w:r w:rsidRPr="00B93C7F">
        <w:t xml:space="preserve"> оптового рынка решения об исключении организации, имеющей статус га</w:t>
      </w:r>
      <w:r w:rsidRPr="00B93C7F">
        <w:t xml:space="preserve">рантирующего поставщика, из реестра субъектов оптового рынка и (или) о прекращении в соответствии с </w:t>
      </w:r>
      <w:hyperlink r:id="rId148" w:history="1">
        <w:r w:rsidRPr="00B93C7F">
          <w:rPr>
            <w:rStyle w:val="a4"/>
            <w:color w:val="auto"/>
          </w:rPr>
          <w:t>Правилами</w:t>
        </w:r>
      </w:hyperlink>
      <w:r w:rsidRPr="00B93C7F">
        <w:t xml:space="preserve"> оптового рынка поставки (покупки) электрической энергии и мощности на оптовом рынке в отношении такой орган</w:t>
      </w:r>
      <w:r w:rsidRPr="00B93C7F">
        <w:t>изации в группе (группах) точек поставки, соответствующей зоне ее деятельности на розничном рынке в качестве гарантирующего поставщика;</w:t>
      </w:r>
    </w:p>
    <w:p w:rsidR="00000000" w:rsidRPr="00B93C7F" w:rsidRDefault="00610770">
      <w:r w:rsidRPr="00B93C7F">
        <w:t>принятие в установленном порядке решения о ликвидации организации, имеющей статус гарантирующего поставщика;</w:t>
      </w:r>
    </w:p>
    <w:p w:rsidR="00000000" w:rsidRPr="00B93C7F" w:rsidRDefault="00610770">
      <w:bookmarkStart w:id="347" w:name="sub_42314"/>
      <w:r w:rsidRPr="00B93C7F">
        <w:t>пр</w:t>
      </w:r>
      <w:r w:rsidRPr="00B93C7F">
        <w:t xml:space="preserve">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w:t>
      </w:r>
      <w:hyperlink r:id="rId149" w:history="1">
        <w:r w:rsidRPr="00B93C7F">
          <w:rPr>
            <w:rStyle w:val="a4"/>
            <w:color w:val="auto"/>
          </w:rPr>
          <w:t xml:space="preserve">Федеральным </w:t>
        </w:r>
        <w:r w:rsidRPr="00B93C7F">
          <w:rPr>
            <w:rStyle w:val="a4"/>
            <w:color w:val="auto"/>
          </w:rPr>
          <w:t>законом</w:t>
        </w:r>
      </w:hyperlink>
      <w:r w:rsidRPr="00B93C7F">
        <w:t xml:space="preserve"> "О несостоятельности (банкротстве)";</w:t>
      </w:r>
    </w:p>
    <w:bookmarkEnd w:id="347"/>
    <w:p w:rsidR="00000000" w:rsidRPr="00B93C7F" w:rsidRDefault="00610770">
      <w:r w:rsidRPr="00B93C7F">
        <w:t>отказ организации, имеющей статус гарантирующего поставщика, от осуществления функций гарантирующего поставщика;</w:t>
      </w:r>
    </w:p>
    <w:p w:rsidR="00000000" w:rsidRPr="00B93C7F" w:rsidRDefault="00610770">
      <w:r w:rsidRPr="00B93C7F">
        <w:t>реорганизация юридического лица, имеющего статус гарантирующего поставщика, в форме ра</w:t>
      </w:r>
      <w:r w:rsidRPr="00B93C7F">
        <w:t>зделения или выделения, осуществляемых одновременно со слиянием или с присоединением;</w:t>
      </w:r>
    </w:p>
    <w:p w:rsidR="00000000" w:rsidRPr="00B93C7F" w:rsidRDefault="00610770">
      <w:r w:rsidRPr="00B93C7F">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w:t>
      </w:r>
      <w:r w:rsidRPr="00B93C7F">
        <w:t>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000000" w:rsidRPr="00B93C7F" w:rsidRDefault="00610770">
      <w:r w:rsidRPr="00B93C7F">
        <w:t>Если за 10 </w:t>
      </w:r>
      <w:r w:rsidRPr="00B93C7F">
        <w:t xml:space="preserve">рабочих дней до истечения срока, на который территориальной сетевой организации присвоен статус гарантирующего поставщика в соответствующей </w:t>
      </w:r>
      <w:r w:rsidRPr="00B93C7F">
        <w:lastRenderedPageBreak/>
        <w:t xml:space="preserve">зоне деятельности, отсутствует организация, признанная победителем конкурса, либо организации - победителю конкурса </w:t>
      </w:r>
      <w:r w:rsidRPr="00B93C7F">
        <w:t>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000000" w:rsidRPr="00B93C7F" w:rsidRDefault="00610770">
      <w:bookmarkStart w:id="348" w:name="sub_4232"/>
      <w:r w:rsidRPr="00B93C7F">
        <w:t>203. Сведения о наступлении об</w:t>
      </w:r>
      <w:r w:rsidRPr="00B93C7F">
        <w:t xml:space="preserve">стоятельств, указанных в </w:t>
      </w:r>
      <w:hyperlink w:anchor="sub_4231" w:history="1">
        <w:r w:rsidRPr="00B93C7F">
          <w:rPr>
            <w:rStyle w:val="a4"/>
            <w:color w:val="auto"/>
          </w:rPr>
          <w:t>пункте 202</w:t>
        </w:r>
      </w:hyperlink>
      <w:r w:rsidRPr="00B93C7F">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w:t>
      </w:r>
      <w:r w:rsidRPr="00B93C7F">
        <w:t>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w:t>
      </w:r>
      <w:r w:rsidRPr="00B93C7F">
        <w:t>изации, для которой наступили эти обстоятельства:</w:t>
      </w:r>
    </w:p>
    <w:bookmarkEnd w:id="348"/>
    <w:p w:rsidR="00000000" w:rsidRPr="00B93C7F" w:rsidRDefault="00610770">
      <w:r w:rsidRPr="00B93C7F">
        <w:t>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w:t>
      </w:r>
      <w:r w:rsidRPr="00B93C7F">
        <w:t xml:space="preserve">тветствии с </w:t>
      </w:r>
      <w:hyperlink r:id="rId150" w:history="1">
        <w:r w:rsidRPr="00B93C7F">
          <w:rPr>
            <w:rStyle w:val="a4"/>
            <w:color w:val="auto"/>
          </w:rPr>
          <w:t>Правилами</w:t>
        </w:r>
      </w:hyperlink>
      <w:r w:rsidRPr="00B93C7F">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w:t>
      </w:r>
      <w:r w:rsidRPr="00B93C7F">
        <w:t>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w:t>
      </w:r>
      <w:r w:rsidRPr="00B93C7F">
        <w:t>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000000" w:rsidRPr="00B93C7F" w:rsidRDefault="00610770">
      <w:r w:rsidRPr="00B93C7F">
        <w:t>уполномоченным органо</w:t>
      </w:r>
      <w:r w:rsidRPr="00B93C7F">
        <w:t>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000000" w:rsidRPr="00B93C7F" w:rsidRDefault="00610770">
      <w:r w:rsidRPr="00B93C7F">
        <w:t>уполномоченным органом управления (временным управляющим) организации, имеющей статус гарантирующего пос</w:t>
      </w:r>
      <w:r w:rsidRPr="00B93C7F">
        <w:t>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000000" w:rsidRPr="00B93C7F" w:rsidRDefault="00610770">
      <w:r w:rsidRPr="00B93C7F">
        <w:t xml:space="preserve">уполномоченным </w:t>
      </w:r>
      <w:r w:rsidRPr="00B93C7F">
        <w:t>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000000" w:rsidRPr="00B93C7F" w:rsidRDefault="00610770">
      <w:r w:rsidRPr="00B93C7F">
        <w:t>уполномоченным органом управления (временным</w:t>
      </w:r>
      <w:r w:rsidRPr="00B93C7F">
        <w:t xml:space="preserve">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w:t>
      </w:r>
      <w:r w:rsidRPr="00B93C7F">
        <w:t>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000000" w:rsidRPr="00B93C7F" w:rsidRDefault="00610770">
      <w:r w:rsidRPr="00B93C7F">
        <w:t>уполномоченным органом управления (временным управляющим) организации, имеющей статус га</w:t>
      </w:r>
      <w:r w:rsidRPr="00B93C7F">
        <w:t>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w:t>
      </w:r>
      <w:r w:rsidRPr="00B93C7F">
        <w:t xml:space="preserve">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w:t>
      </w:r>
      <w:r w:rsidRPr="00B93C7F">
        <w:lastRenderedPageBreak/>
        <w:t>имеющего статус гарантирующего поставщика, к другому юриди</w:t>
      </w:r>
      <w:r w:rsidRPr="00B93C7F">
        <w:t>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000000" w:rsidRPr="00B93C7F" w:rsidRDefault="00610770">
      <w:r w:rsidRPr="00B93C7F">
        <w:t xml:space="preserve">уполномоченным органом субъекта Российской Федерации - не позднее 2 рабочих дней со дня, когда ему </w:t>
      </w:r>
      <w:r w:rsidRPr="00B93C7F">
        <w:t>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w:t>
      </w:r>
      <w:r w:rsidRPr="00B93C7F">
        <w:t xml:space="preserve">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w:t>
      </w:r>
      <w:r w:rsidRPr="00B93C7F">
        <w:t>й статус гарантирующего поставщика, не переходят полностью к одной организации-правопреемнику.</w:t>
      </w:r>
    </w:p>
    <w:p w:rsidR="00000000" w:rsidRPr="00B93C7F" w:rsidRDefault="00610770">
      <w:bookmarkStart w:id="349" w:name="sub_4233"/>
      <w:r w:rsidRPr="00B93C7F">
        <w:t>204. Федеральный орган исполнительной власти в области государственного регулирования тарифов не позднее 5 рабочих дней со дня получения им сведений, ука</w:t>
      </w:r>
      <w:r w:rsidRPr="00B93C7F">
        <w:t xml:space="preserve">занных в </w:t>
      </w:r>
      <w:hyperlink w:anchor="sub_4232" w:history="1">
        <w:r w:rsidRPr="00B93C7F">
          <w:rPr>
            <w:rStyle w:val="a4"/>
            <w:color w:val="auto"/>
          </w:rPr>
          <w:t>пункте 203</w:t>
        </w:r>
      </w:hyperlink>
      <w:r w:rsidRPr="00B93C7F">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bookmarkEnd w:id="349"/>
    <w:p w:rsidR="00000000" w:rsidRPr="00B93C7F" w:rsidRDefault="00610770">
      <w:r w:rsidRPr="00B93C7F">
        <w:t xml:space="preserve">Совет рынка не позднее 3 рабочих дней со дня получения им сведений, указанных в </w:t>
      </w:r>
      <w:hyperlink w:anchor="sub_4232" w:history="1">
        <w:r w:rsidRPr="00B93C7F">
          <w:rPr>
            <w:rStyle w:val="a4"/>
            <w:color w:val="auto"/>
          </w:rPr>
          <w:t>пункте 203</w:t>
        </w:r>
      </w:hyperlink>
      <w:r w:rsidRPr="00B93C7F">
        <w:t xml:space="preserve"> настоящего документа, направляет в адрес уполномоченного федерального органа данные о территориальной сетевой организации, объекты</w:t>
      </w:r>
      <w:r w:rsidRPr="00B93C7F">
        <w:t xml:space="preserve">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Правилами оптового рынка в целя</w:t>
      </w:r>
      <w:r w:rsidRPr="00B93C7F">
        <w:t>х осуществления функций гарантирующего поставщика присвоен статус субъекта оптового рынка.</w:t>
      </w:r>
    </w:p>
    <w:p w:rsidR="00000000" w:rsidRPr="00B93C7F" w:rsidRDefault="00610770">
      <w:r w:rsidRPr="00B93C7F">
        <w:t>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w:t>
      </w:r>
      <w:r w:rsidRPr="00B93C7F">
        <w:t xml:space="preserve">тирующего поставщика с учетом требований, установленных </w:t>
      </w:r>
      <w:hyperlink w:anchor="sub_4234" w:history="1">
        <w:r w:rsidRPr="00B93C7F">
          <w:rPr>
            <w:rStyle w:val="a4"/>
            <w:color w:val="auto"/>
          </w:rPr>
          <w:t>пунктом 205</w:t>
        </w:r>
      </w:hyperlink>
      <w:r w:rsidRPr="00B93C7F">
        <w:t xml:space="preserve"> настоящего документа, территориальной сетевой организации.</w:t>
      </w:r>
    </w:p>
    <w:p w:rsidR="00000000" w:rsidRPr="00B93C7F" w:rsidRDefault="00610770">
      <w:bookmarkStart w:id="350" w:name="sub_4234"/>
      <w:r w:rsidRPr="00B93C7F">
        <w:t>205. Решением уполномоченного федерального органа статус гарантирующего поставщика присваиваетс</w:t>
      </w:r>
      <w:r w:rsidRPr="00B93C7F">
        <w:t xml:space="preserve">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w:t>
      </w:r>
      <w:r w:rsidRPr="00B93C7F">
        <w:t>целях осуществления функций гарантирующего поставщика присвоен статус субъекта оптового рынка.</w:t>
      </w:r>
    </w:p>
    <w:bookmarkEnd w:id="350"/>
    <w:p w:rsidR="00000000" w:rsidRPr="00B93C7F" w:rsidRDefault="00610770">
      <w:r w:rsidRPr="00B93C7F">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000000" w:rsidRPr="00B93C7F" w:rsidRDefault="00610770">
      <w:r w:rsidRPr="00B93C7F">
        <w:t>наименов</w:t>
      </w:r>
      <w:r w:rsidRPr="00B93C7F">
        <w:t>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w:t>
      </w:r>
      <w:r w:rsidRPr="00B93C7F">
        <w:t>ирования тарифов;</w:t>
      </w:r>
    </w:p>
    <w:p w:rsidR="00000000" w:rsidRPr="00B93C7F" w:rsidRDefault="00610770">
      <w:r w:rsidRPr="00B93C7F">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w:t>
      </w:r>
      <w:r w:rsidRPr="00B93C7F">
        <w:t>рственного регулирования тарифов;</w:t>
      </w:r>
    </w:p>
    <w:p w:rsidR="00000000" w:rsidRPr="00B93C7F" w:rsidRDefault="00610770">
      <w:r w:rsidRPr="00B93C7F">
        <w:t>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w:t>
      </w:r>
      <w:r w:rsidRPr="00B93C7F">
        <w:t xml:space="preserve"> случае, </w:t>
      </w:r>
      <w:r w:rsidRPr="00B93C7F">
        <w:lastRenderedPageBreak/>
        <w:t>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w:t>
      </w:r>
      <w:r w:rsidRPr="00B93C7F">
        <w:t xml:space="preserve">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sub_4230" w:history="1">
        <w:r w:rsidRPr="00B93C7F">
          <w:rPr>
            <w:rStyle w:val="a4"/>
            <w:color w:val="auto"/>
          </w:rPr>
          <w:t>пунктом 201</w:t>
        </w:r>
      </w:hyperlink>
      <w:r w:rsidRPr="00B93C7F">
        <w:t xml:space="preserve"> настоящего докумен</w:t>
      </w:r>
      <w:r w:rsidRPr="00B93C7F">
        <w:t>та);</w:t>
      </w:r>
    </w:p>
    <w:p w:rsidR="00000000" w:rsidRPr="00B93C7F" w:rsidRDefault="00610770">
      <w:r w:rsidRPr="00B93C7F">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w:t>
      </w:r>
      <w:r w:rsidRPr="00B93C7F">
        <w:t>я присвоения ей статуса гарантирующего поставщика соответствующим решением.</w:t>
      </w:r>
    </w:p>
    <w:p w:rsidR="00000000" w:rsidRPr="00B93C7F" w:rsidRDefault="00610770">
      <w:r w:rsidRPr="00B93C7F">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w:t>
      </w:r>
      <w:r w:rsidRPr="00B93C7F">
        <w:t>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w:t>
      </w:r>
      <w:r w:rsidRPr="00B93C7F">
        <w:t>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w:t>
      </w:r>
      <w:r w:rsidRPr="00B93C7F">
        <w:t>ния тарифов, на территории которого находится зона деятельности заменяемого гарантирующего поставщика.</w:t>
      </w:r>
    </w:p>
    <w:p w:rsidR="00000000" w:rsidRPr="00B93C7F" w:rsidRDefault="00610770">
      <w:r w:rsidRPr="00B93C7F">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w:t>
      </w:r>
      <w:r w:rsidRPr="00B93C7F">
        <w:t xml:space="preserve">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151" w:history="1">
        <w:r w:rsidRPr="00B93C7F">
          <w:rPr>
            <w:rStyle w:val="a4"/>
            <w:color w:val="auto"/>
          </w:rPr>
          <w:t>пункта 18</w:t>
        </w:r>
      </w:hyperlink>
      <w:r w:rsidRPr="00B93C7F">
        <w:t xml:space="preserve"> Правил государственного регулирования (пересмо</w:t>
      </w:r>
      <w:r w:rsidRPr="00B93C7F">
        <w:t xml:space="preserve">тра, применения) цен (тарифов) в электроэнергетике, утвержденных </w:t>
      </w:r>
      <w:hyperlink r:id="rId152" w:history="1">
        <w:r w:rsidRPr="00B93C7F">
          <w:rPr>
            <w:rStyle w:val="a4"/>
            <w:color w:val="auto"/>
          </w:rPr>
          <w:t>постановлением</w:t>
        </w:r>
      </w:hyperlink>
      <w:r w:rsidRPr="00B93C7F">
        <w:t xml:space="preserve"> Правительства Российской Федерации от 29 декабря 2011 г. N 1178.</w:t>
      </w:r>
    </w:p>
    <w:p w:rsidR="00000000" w:rsidRPr="00B93C7F" w:rsidRDefault="00610770">
      <w:bookmarkStart w:id="351" w:name="sub_4235"/>
      <w:r w:rsidRPr="00B93C7F">
        <w:t>206. Орган исполнительной власти субъекта Российской Федерации в об</w:t>
      </w:r>
      <w:r w:rsidRPr="00B93C7F">
        <w:t>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абзацах семнадцатом</w:t>
      </w:r>
      <w:r w:rsidRPr="00B93C7F">
        <w:t xml:space="preserve">, восемнадцатом и двадцать третьем </w:t>
      </w:r>
      <w:hyperlink w:anchor="sub_4236" w:history="1">
        <w:r w:rsidRPr="00B93C7F">
          <w:rPr>
            <w:rStyle w:val="a4"/>
            <w:color w:val="auto"/>
          </w:rPr>
          <w:t>пункта 207</w:t>
        </w:r>
      </w:hyperlink>
      <w:r w:rsidRPr="00B93C7F">
        <w:t xml:space="preserve"> настоящего документа.</w:t>
      </w:r>
    </w:p>
    <w:bookmarkEnd w:id="351"/>
    <w:p w:rsidR="00000000" w:rsidRPr="00B93C7F" w:rsidRDefault="00610770">
      <w:r w:rsidRPr="00B93C7F">
        <w:t>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w:t>
      </w:r>
      <w:r w:rsidRPr="00B93C7F">
        <w:t xml:space="preserve">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sub_4231" w:history="1">
        <w:r w:rsidRPr="00B93C7F">
          <w:rPr>
            <w:rStyle w:val="a4"/>
            <w:color w:val="auto"/>
          </w:rPr>
          <w:t>пунктом 202</w:t>
        </w:r>
      </w:hyperlink>
      <w:r w:rsidRPr="00B93C7F">
        <w:t xml:space="preserve"> настоящего документа, по </w:t>
      </w:r>
      <w:r w:rsidRPr="00B93C7F">
        <w:t>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000000" w:rsidRPr="00B93C7F" w:rsidRDefault="00610770">
      <w:r w:rsidRPr="00B93C7F">
        <w:t>Уполномоченный федер</w:t>
      </w:r>
      <w:r w:rsidRPr="00B93C7F">
        <w:t xml:space="preserve">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w:t>
      </w:r>
      <w:r w:rsidRPr="00B93C7F">
        <w:t xml:space="preserve">рынке, перед коммерческим оператором оптового рынка и иными организациями, на которые в соответствии с </w:t>
      </w:r>
      <w:r w:rsidRPr="00B93C7F">
        <w:lastRenderedPageBreak/>
        <w:t xml:space="preserve">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w:t>
      </w:r>
      <w:r w:rsidRPr="00B93C7F">
        <w:t>технологической инфраструктуры.</w:t>
      </w:r>
    </w:p>
    <w:p w:rsidR="00000000" w:rsidRPr="00B93C7F" w:rsidRDefault="00610770">
      <w:r w:rsidRPr="00B93C7F">
        <w:t>Уполномоченный федеральный орган принимает решение о проведении конкурса на присвоение статуса гарантирующего поставщика.</w:t>
      </w:r>
    </w:p>
    <w:p w:rsidR="00000000" w:rsidRPr="00B93C7F" w:rsidRDefault="00610770">
      <w:r w:rsidRPr="00B93C7F">
        <w:t xml:space="preserve">Конкурс на присвоение статуса гарантирующего поставщика проводится уполномоченным федеральным органом </w:t>
      </w:r>
      <w:r w:rsidRPr="00B93C7F">
        <w:t>при участии конкурсной комиссии, сформированной в порядке, определенном настоящим документом.</w:t>
      </w:r>
    </w:p>
    <w:p w:rsidR="00000000" w:rsidRPr="00B93C7F" w:rsidRDefault="00610770">
      <w:bookmarkStart w:id="352" w:name="sub_4236"/>
      <w:r w:rsidRPr="00B93C7F">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w:t>
      </w:r>
      <w:r w:rsidRPr="00B93C7F">
        <w:t>ию:</w:t>
      </w:r>
    </w:p>
    <w:bookmarkEnd w:id="352"/>
    <w:p w:rsidR="00000000" w:rsidRPr="00B93C7F" w:rsidRDefault="00610770">
      <w:r w:rsidRPr="00B93C7F">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000000" w:rsidRPr="00B93C7F" w:rsidRDefault="00610770">
      <w:r w:rsidRPr="00B93C7F">
        <w:t>порядок проведени</w:t>
      </w:r>
      <w:r w:rsidRPr="00B93C7F">
        <w:t>я конкурса, определяемый уполномоченным федеральным органом в соответствии с настоящим документом;</w:t>
      </w:r>
    </w:p>
    <w:p w:rsidR="00000000" w:rsidRPr="00B93C7F" w:rsidRDefault="00610770">
      <w:r w:rsidRPr="00B93C7F">
        <w:t>требования, предъявляемые к заявителю о соответствии следующим условиям в совокупности:</w:t>
      </w:r>
    </w:p>
    <w:p w:rsidR="00000000" w:rsidRPr="00B93C7F" w:rsidRDefault="00610770">
      <w:r w:rsidRPr="00B93C7F">
        <w:t>заявитель является участником оптового рынка;</w:t>
      </w:r>
    </w:p>
    <w:p w:rsidR="00000000" w:rsidRPr="00B93C7F" w:rsidRDefault="00610770">
      <w:bookmarkStart w:id="353" w:name="sub_42366"/>
      <w:r w:rsidRPr="00B93C7F">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w:t>
      </w:r>
      <w:r w:rsidRPr="00B93C7F">
        <w:t xml:space="preserve">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000000" w:rsidRPr="00B93C7F" w:rsidRDefault="00610770">
      <w:bookmarkStart w:id="354" w:name="sub_42367"/>
      <w:bookmarkEnd w:id="353"/>
      <w:r w:rsidRPr="00B93C7F">
        <w:t>показатели финансового состояния заявителя соответствуют значениям показателей фин</w:t>
      </w:r>
      <w:r w:rsidRPr="00B93C7F">
        <w:t xml:space="preserve">ансового состояния гарантирующего поставщика, предусмотренным </w:t>
      </w:r>
      <w:hyperlink w:anchor="sub_4267" w:history="1">
        <w:r w:rsidRPr="00B93C7F">
          <w:rPr>
            <w:rStyle w:val="a4"/>
            <w:color w:val="auto"/>
          </w:rPr>
          <w:t>приложением N 1</w:t>
        </w:r>
      </w:hyperlink>
      <w:r w:rsidRPr="00B93C7F">
        <w:t xml:space="preserve"> к настоящему документу;</w:t>
      </w:r>
    </w:p>
    <w:bookmarkEnd w:id="354"/>
    <w:p w:rsidR="00000000" w:rsidRPr="00B93C7F" w:rsidRDefault="00610770">
      <w:r w:rsidRPr="00B93C7F">
        <w:t>в течение 1 года до дня подачи заявки на участие в конкурсе в отношении претендента на участие в конкурсе не проводилис</w:t>
      </w:r>
      <w:r w:rsidRPr="00B93C7F">
        <w:t>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000000" w:rsidRPr="00B93C7F" w:rsidRDefault="00610770">
      <w:r w:rsidRPr="00B93C7F">
        <w:t>заявка участника соответствует требованиям, указанным в порядке</w:t>
      </w:r>
      <w:r w:rsidRPr="00B93C7F">
        <w:t xml:space="preserve"> проведения конкурса, а также требованиям настоящего документа;</w:t>
      </w:r>
    </w:p>
    <w:p w:rsidR="00000000" w:rsidRPr="00B93C7F" w:rsidRDefault="00610770">
      <w:r w:rsidRPr="00B93C7F">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w:t>
      </w:r>
      <w:r w:rsidRPr="00B93C7F">
        <w:t>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000000" w:rsidRPr="00B93C7F" w:rsidRDefault="00610770">
      <w:r w:rsidRPr="00B93C7F">
        <w:t xml:space="preserve">заявитель на дату проведения конкурса и в течение 3 лет, </w:t>
      </w:r>
      <w:r w:rsidRPr="00B93C7F">
        <w:t>предшествующих дате проведения конкурса, не был включен в реестр недобросовестных участников конкурсов;</w:t>
      </w:r>
    </w:p>
    <w:p w:rsidR="00000000" w:rsidRPr="00B93C7F" w:rsidRDefault="00610770">
      <w:bookmarkStart w:id="355" w:name="sub_423612"/>
      <w:r w:rsidRPr="00B93C7F">
        <w:t>общая сумма кредиторской задолженности заменяемого гарантирующего поставщика перед продавцами электрической энергии (мощности) на оптовом рынк</w:t>
      </w:r>
      <w:r w:rsidRPr="00B93C7F">
        <w:t>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w:t>
      </w:r>
      <w:r w:rsidRPr="00B93C7F">
        <w:t xml:space="preserve">й инфраструктуры, определенная в соответствии с реестром кредиторов с распределением по кредиторам суммы задолженности, </w:t>
      </w:r>
      <w:r w:rsidRPr="00B93C7F">
        <w:lastRenderedPageBreak/>
        <w:t xml:space="preserve">сформированным уполномоченным федеральным органом в соответствии с </w:t>
      </w:r>
      <w:hyperlink w:anchor="sub_4235" w:history="1">
        <w:r w:rsidRPr="00B93C7F">
          <w:rPr>
            <w:rStyle w:val="a4"/>
            <w:color w:val="auto"/>
          </w:rPr>
          <w:t>пунктом 206</w:t>
        </w:r>
      </w:hyperlink>
      <w:r w:rsidRPr="00B93C7F">
        <w:t xml:space="preserve"> настоящего документа;</w:t>
      </w:r>
    </w:p>
    <w:p w:rsidR="00000000" w:rsidRPr="00B93C7F" w:rsidRDefault="00610770">
      <w:bookmarkStart w:id="356" w:name="sub_423613"/>
      <w:bookmarkEnd w:id="355"/>
      <w:r w:rsidRPr="00B93C7F">
        <w:t>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w:t>
      </w:r>
      <w:r w:rsidRPr="00B93C7F">
        <w:t xml:space="preserve">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sub_4235" w:history="1">
        <w:r w:rsidRPr="00B93C7F">
          <w:rPr>
            <w:rStyle w:val="a4"/>
            <w:color w:val="auto"/>
          </w:rPr>
          <w:t>пунктом 206</w:t>
        </w:r>
      </w:hyperlink>
      <w:r w:rsidRPr="00B93C7F">
        <w:t xml:space="preserve"> настоящего документа, а</w:t>
      </w:r>
      <w:r w:rsidRPr="00B93C7F">
        <w:t xml:space="preserve"> также требование о распределении указываемых средств пропорционально величине задолженности перед каждым кредитором;</w:t>
      </w:r>
    </w:p>
    <w:p w:rsidR="00000000" w:rsidRPr="00B93C7F" w:rsidRDefault="00610770">
      <w:bookmarkStart w:id="357" w:name="sub_423614"/>
      <w:bookmarkEnd w:id="356"/>
      <w:r w:rsidRPr="00B93C7F">
        <w:t>требования к порядку и срокам направления победителем конкурса денежных средств в счет уступки требований кредиторов з</w:t>
      </w:r>
      <w:r w:rsidRPr="00B93C7F">
        <w:t>аменяемого гарантирующего поставщика при соблюдении следующих условий:</w:t>
      </w:r>
    </w:p>
    <w:bookmarkEnd w:id="357"/>
    <w:p w:rsidR="00000000" w:rsidRPr="00B93C7F" w:rsidRDefault="00610770">
      <w:r w:rsidRPr="00B93C7F">
        <w:t>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w:t>
      </w:r>
      <w:r w:rsidRPr="00B93C7F">
        <w:t xml:space="preserve">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w:t>
      </w:r>
      <w:r w:rsidRPr="00B93C7F">
        <w:t xml:space="preserve">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sub_4235" w:history="1">
        <w:r w:rsidRPr="00B93C7F">
          <w:rPr>
            <w:rStyle w:val="a4"/>
            <w:color w:val="auto"/>
          </w:rPr>
          <w:t>пунктом 206</w:t>
        </w:r>
      </w:hyperlink>
      <w:r w:rsidRPr="00B93C7F">
        <w:t xml:space="preserve"> настоящего документа, не позднее 3 месяцев до даты истечения ср</w:t>
      </w:r>
      <w:r w:rsidRPr="00B93C7F">
        <w:t>ока, на который территориальной сетевой организации присвоен статус гарантирующего поставщика в соответствующей зоне деятельности;</w:t>
      </w:r>
    </w:p>
    <w:p w:rsidR="00000000" w:rsidRPr="00B93C7F" w:rsidRDefault="00610770">
      <w:r w:rsidRPr="00B93C7F">
        <w:t>если срок, на который территориальной сетевой организации присвоен статус гарантирующего поставщика, не определен календарной</w:t>
      </w:r>
      <w:r w:rsidRPr="00B93C7F">
        <w:t xml:space="preserve">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w:t>
      </w:r>
      <w:r w:rsidRPr="00B93C7F">
        <w:t xml:space="preserve">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sub_4235" w:history="1">
        <w:r w:rsidRPr="00B93C7F">
          <w:rPr>
            <w:rStyle w:val="a4"/>
            <w:color w:val="auto"/>
          </w:rPr>
          <w:t>пунктом 206</w:t>
        </w:r>
      </w:hyperlink>
      <w:r w:rsidRPr="00B93C7F">
        <w:t xml:space="preserve"> на</w:t>
      </w:r>
      <w:r w:rsidRPr="00B93C7F">
        <w:t>стоящего документа, в течение 10 рабочих дней со дня акцепта соответствующим кредитором предложения, полученного от победителя конкурса;</w:t>
      </w:r>
    </w:p>
    <w:p w:rsidR="00000000" w:rsidRPr="00B93C7F" w:rsidRDefault="00610770">
      <w:r w:rsidRPr="00B93C7F">
        <w:t>уровень необходимой валовой выручки, учтенной при установлении в текущем периоде регулирования сбытовой надбавки для за</w:t>
      </w:r>
      <w:r w:rsidRPr="00B93C7F">
        <w:t>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w:t>
      </w:r>
      <w:r w:rsidRPr="00B93C7F">
        <w:t>ории которого находится зона деятельности заменяемого гарантирующего поставщика;</w:t>
      </w:r>
    </w:p>
    <w:p w:rsidR="00000000" w:rsidRPr="00B93C7F" w:rsidRDefault="00610770">
      <w:r w:rsidRPr="00B93C7F">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w:t>
      </w:r>
      <w:r w:rsidRPr="00B93C7F">
        <w:t>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w:t>
      </w:r>
      <w:r w:rsidRPr="00B93C7F">
        <w:t>на деятельности заменяемого гарантирующего поставщика;</w:t>
      </w:r>
    </w:p>
    <w:p w:rsidR="00000000" w:rsidRPr="00B93C7F" w:rsidRDefault="00610770">
      <w:r w:rsidRPr="00B93C7F">
        <w:t>адрес, по которому осуществляется прием заявок на участие в конкурсе;</w:t>
      </w:r>
    </w:p>
    <w:p w:rsidR="00000000" w:rsidRPr="00B93C7F" w:rsidRDefault="00610770">
      <w:r w:rsidRPr="00B93C7F">
        <w:t>перечень документов, представляемых для участия в конкурсе;</w:t>
      </w:r>
    </w:p>
    <w:p w:rsidR="00000000" w:rsidRPr="00B93C7F" w:rsidRDefault="00610770">
      <w:r w:rsidRPr="00B93C7F">
        <w:t>форма заявки на участие в конкурсе;</w:t>
      </w:r>
    </w:p>
    <w:p w:rsidR="00000000" w:rsidRPr="00B93C7F" w:rsidRDefault="00610770">
      <w:r w:rsidRPr="00B93C7F">
        <w:lastRenderedPageBreak/>
        <w:t>срок начала приема заявок на участи</w:t>
      </w:r>
      <w:r w:rsidRPr="00B93C7F">
        <w:t xml:space="preserve">е в конкурсе, который должен начаться не позднее 5 дней со дня опубликования решения о проведении конкурса в соответствии с </w:t>
      </w:r>
      <w:hyperlink w:anchor="sub_4237" w:history="1">
        <w:r w:rsidRPr="00B93C7F">
          <w:rPr>
            <w:rStyle w:val="a4"/>
            <w:color w:val="auto"/>
          </w:rPr>
          <w:t>пунктом 208</w:t>
        </w:r>
      </w:hyperlink>
      <w:r w:rsidRPr="00B93C7F">
        <w:t xml:space="preserve"> настоящего документа, и срок окончания приема заявок на участие в конкурсе, который должен ист</w:t>
      </w:r>
      <w:r w:rsidRPr="00B93C7F">
        <w:t>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000000" w:rsidRPr="00B93C7F" w:rsidRDefault="00610770">
      <w:r w:rsidRPr="00B93C7F">
        <w:t>среднемесячная стоимость электрической энергии (мощности), приобретаемой потребителями (покупателями) н</w:t>
      </w:r>
      <w:r w:rsidRPr="00B93C7F">
        <w:t>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w:t>
      </w:r>
      <w:r w:rsidRPr="00B93C7F">
        <w:t xml:space="preserve"> регулирования тарифов, на территории которого находится зона деятельности заменяемого гарантирующего поставщика.</w:t>
      </w:r>
    </w:p>
    <w:p w:rsidR="00000000" w:rsidRPr="00B93C7F" w:rsidRDefault="00610770">
      <w:r w:rsidRPr="00B93C7F">
        <w:t>Информация, предусмотренная абзацами двенадцатым и тринадцатым настоящего пункта, указывается в соответствии с обязательствами, возникшими в с</w:t>
      </w:r>
      <w:r w:rsidRPr="00B93C7F">
        <w:t>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000000" w:rsidRPr="00B93C7F" w:rsidRDefault="00610770">
      <w:bookmarkStart w:id="358" w:name="sub_4237"/>
      <w:r w:rsidRPr="00B93C7F">
        <w:t>208. Уполномоченный федеральный орган не позднее 3 рабочих дней со дня п</w:t>
      </w:r>
      <w:r w:rsidRPr="00B93C7F">
        <w:t>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w:t>
      </w:r>
      <w:r w:rsidRPr="00B93C7F">
        <w:t>фона),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w:t>
      </w:r>
      <w:r w:rsidRPr="00B93C7F">
        <w:t>ии, на территории которого располагается зона деятельности заменяемого гарантирующего поставщика.</w:t>
      </w:r>
    </w:p>
    <w:p w:rsidR="00000000" w:rsidRPr="00B93C7F" w:rsidRDefault="00610770">
      <w:bookmarkStart w:id="359" w:name="sub_4238"/>
      <w:bookmarkEnd w:id="358"/>
      <w:r w:rsidRPr="00B93C7F">
        <w:t>209. Дата проведения конкурса не может быть определена ранее 1-го дня квартала, следующего за кварталом, в котором принято решение о проведени</w:t>
      </w:r>
      <w:r w:rsidRPr="00B93C7F">
        <w:t>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w:t>
      </w:r>
      <w:r w:rsidRPr="00B93C7F">
        <w:t xml:space="preserve">лирования), и к моменту наступления обстоятельств, предусмотренных </w:t>
      </w:r>
      <w:hyperlink w:anchor="sub_4231" w:history="1">
        <w:r w:rsidRPr="00B93C7F">
          <w:rPr>
            <w:rStyle w:val="a4"/>
            <w:color w:val="auto"/>
          </w:rPr>
          <w:t>пунктом 202</w:t>
        </w:r>
      </w:hyperlink>
      <w:r w:rsidRPr="00B93C7F">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w:t>
      </w:r>
      <w:r w:rsidRPr="00B93C7F">
        <w:t>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bookmarkEnd w:id="359"/>
    <w:p w:rsidR="00000000" w:rsidRPr="00B93C7F" w:rsidRDefault="00610770">
      <w:r w:rsidRPr="00B93C7F">
        <w:t>При сохранении указанного условия к наступлению срока пр</w:t>
      </w:r>
      <w:r w:rsidRPr="00B93C7F">
        <w:t>оведения конкурса уполномоченный федеральный орган принимает решение об изменении даты проведения конкурса на 1-й день следующего квартала.</w:t>
      </w:r>
    </w:p>
    <w:p w:rsidR="00000000" w:rsidRPr="00B93C7F" w:rsidRDefault="00610770">
      <w:r w:rsidRPr="00B93C7F">
        <w:t>Уполномоченный федеральный орган не позднее 3 рабочих дней, следующих за днем принятия решения об изменении даты про</w:t>
      </w:r>
      <w:r w:rsidRPr="00B93C7F">
        <w:t>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w:t>
      </w:r>
      <w:r w:rsidRPr="00B93C7F">
        <w:t>енный орган субъекта Российской Федерации, на территории которого располагается зона деятельности заменяемого гарантирующего поставщика.</w:t>
      </w:r>
    </w:p>
    <w:p w:rsidR="00000000" w:rsidRPr="00B93C7F" w:rsidRDefault="00610770">
      <w:bookmarkStart w:id="360" w:name="sub_4239"/>
      <w:r w:rsidRPr="00B93C7F">
        <w:t xml:space="preserve">210. Для проведения конкурса уполномоченный федеральный орган формирует </w:t>
      </w:r>
      <w:r w:rsidRPr="00B93C7F">
        <w:lastRenderedPageBreak/>
        <w:t>конкурсную комиссию и назначает председ</w:t>
      </w:r>
      <w:r w:rsidRPr="00B93C7F">
        <w:t>ателя конкурсной комиссии.</w:t>
      </w:r>
    </w:p>
    <w:bookmarkEnd w:id="360"/>
    <w:p w:rsidR="00000000" w:rsidRPr="00B93C7F" w:rsidRDefault="00610770">
      <w:r w:rsidRPr="00B93C7F">
        <w:t xml:space="preserve">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w:t>
      </w:r>
      <w:r w:rsidRPr="00B93C7F">
        <w:t>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w:t>
      </w:r>
      <w:r w:rsidRPr="00B93C7F">
        <w:t>оны деятельности гарантирующего поставщика на территории более чем 1 субъекта Российской Федерации).</w:t>
      </w:r>
    </w:p>
    <w:p w:rsidR="00000000" w:rsidRPr="00B93C7F" w:rsidRDefault="00610770">
      <w:r w:rsidRPr="00B93C7F">
        <w:t xml:space="preserve">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w:t>
      </w:r>
      <w:r w:rsidRPr="00B93C7F">
        <w:t>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000000" w:rsidRPr="00B93C7F" w:rsidRDefault="00610770">
      <w:r w:rsidRPr="00B93C7F">
        <w:t xml:space="preserve">Указанные федеральные </w:t>
      </w:r>
      <w:r w:rsidRPr="00B93C7F">
        <w:t>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w:t>
      </w:r>
      <w:r w:rsidRPr="00B93C7F">
        <w:t>анием кандидатур для включения в состав конкурсной комиссии.</w:t>
      </w:r>
    </w:p>
    <w:p w:rsidR="00000000" w:rsidRPr="00B93C7F" w:rsidRDefault="00610770">
      <w:r w:rsidRPr="00B93C7F">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w:t>
      </w:r>
      <w:r w:rsidRPr="00B93C7F">
        <w:t>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000000" w:rsidRPr="00B93C7F" w:rsidRDefault="00610770">
      <w:bookmarkStart w:id="361" w:name="sub_4240"/>
      <w:r w:rsidRPr="00B93C7F">
        <w:t>211. </w:t>
      </w:r>
      <w:r w:rsidRPr="00B93C7F">
        <w:t>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w:t>
      </w:r>
      <w:r w:rsidRPr="00B93C7F">
        <w:t>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bookmarkEnd w:id="361"/>
    <w:p w:rsidR="00000000" w:rsidRPr="00B93C7F" w:rsidRDefault="00610770">
      <w:r w:rsidRPr="00B93C7F">
        <w:fldChar w:fldCharType="begin"/>
      </w:r>
      <w:r w:rsidRPr="00B93C7F">
        <w:instrText>HYPERLINK "garantF1://70270866.1000</w:instrText>
      </w:r>
      <w:r w:rsidRPr="00B93C7F">
        <w:instrText>"</w:instrText>
      </w:r>
      <w:r w:rsidRPr="00B93C7F">
        <w:fldChar w:fldCharType="separate"/>
      </w:r>
      <w:r w:rsidRPr="00B93C7F">
        <w:rPr>
          <w:rStyle w:val="a4"/>
          <w:color w:val="auto"/>
        </w:rPr>
        <w:t>Положение</w:t>
      </w:r>
      <w:r w:rsidRPr="00B93C7F">
        <w:fldChar w:fldCharType="end"/>
      </w:r>
      <w:r w:rsidRPr="00B93C7F">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000000" w:rsidRPr="00B93C7F" w:rsidRDefault="00610770">
      <w:bookmarkStart w:id="362" w:name="sub_4241"/>
      <w:r w:rsidRPr="00B93C7F">
        <w:t>212. Участником конкурса может быть любая коммерческая организ</w:t>
      </w:r>
      <w:r w:rsidRPr="00B93C7F">
        <w:t>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w:t>
      </w:r>
      <w:r w:rsidRPr="00B93C7F">
        <w:t>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w:t>
      </w:r>
      <w:r w:rsidRPr="00B93C7F">
        <w:t xml:space="preserve"> такой организации.</w:t>
      </w:r>
    </w:p>
    <w:p w:rsidR="00000000" w:rsidRPr="00B93C7F" w:rsidRDefault="00610770">
      <w:bookmarkStart w:id="363" w:name="sub_4242"/>
      <w:bookmarkEnd w:id="362"/>
      <w:r w:rsidRPr="00B93C7F">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w:t>
      </w:r>
      <w:r w:rsidRPr="00B93C7F">
        <w:t>рственный регистрационный номер записи о государственной регистрации заявителя, с приложением следующих документов:</w:t>
      </w:r>
    </w:p>
    <w:bookmarkEnd w:id="363"/>
    <w:p w:rsidR="00000000" w:rsidRPr="00B93C7F" w:rsidRDefault="00610770">
      <w:r w:rsidRPr="00B93C7F">
        <w:t xml:space="preserve">выписка из реестра субъектов оптового рынка с указанием вида деятельности, в </w:t>
      </w:r>
      <w:r w:rsidRPr="00B93C7F">
        <w:lastRenderedPageBreak/>
        <w:t>целях осуществления которого заявитель участвует в торг</w:t>
      </w:r>
      <w:r w:rsidRPr="00B93C7F">
        <w:t>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000000" w:rsidRPr="00B93C7F" w:rsidRDefault="00610770">
      <w:r w:rsidRPr="00B93C7F">
        <w:t>документы, подтверждающие величину</w:t>
      </w:r>
      <w:r w:rsidRPr="00B93C7F">
        <w:t xml:space="preserve">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w:t>
      </w:r>
      <w:r w:rsidRPr="00B93C7F">
        <w:t xml:space="preserve">воение статуса гарантирующего поставщика в соответствии с </w:t>
      </w:r>
      <w:hyperlink w:anchor="sub_4236" w:history="1">
        <w:r w:rsidRPr="00B93C7F">
          <w:rPr>
            <w:rStyle w:val="a4"/>
            <w:color w:val="auto"/>
          </w:rPr>
          <w:t>пунктом 207</w:t>
        </w:r>
      </w:hyperlink>
      <w:r w:rsidRPr="00B93C7F">
        <w:t xml:space="preserve"> настоящего документа;</w:t>
      </w:r>
    </w:p>
    <w:p w:rsidR="00000000" w:rsidRPr="00B93C7F" w:rsidRDefault="00610770">
      <w:r w:rsidRPr="00B93C7F">
        <w:t xml:space="preserve">расчет показателей финансового состояния заявителя в соответствии с </w:t>
      </w:r>
      <w:hyperlink w:anchor="sub_4267" w:history="1">
        <w:r w:rsidRPr="00B93C7F">
          <w:rPr>
            <w:rStyle w:val="a4"/>
            <w:color w:val="auto"/>
          </w:rPr>
          <w:t>приложением N 1</w:t>
        </w:r>
      </w:hyperlink>
      <w:r w:rsidRPr="00B93C7F">
        <w:t xml:space="preserve"> к настоящему документу по ре</w:t>
      </w:r>
      <w:r w:rsidRPr="00B93C7F">
        <w:t>зультатам последнего отчетного периода, предшествующего дате подачи заявки на участие в конкурсе;</w:t>
      </w:r>
    </w:p>
    <w:p w:rsidR="00000000" w:rsidRPr="00B93C7F" w:rsidRDefault="00610770">
      <w:r w:rsidRPr="00B93C7F">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w:t>
      </w:r>
      <w:r w:rsidRPr="00B93C7F">
        <w:t>ении претендента на участие в конкурсе не проводились процедуры, применяемые в деле о банкротстве;</w:t>
      </w:r>
    </w:p>
    <w:p w:rsidR="00000000" w:rsidRPr="00B93C7F" w:rsidRDefault="00610770">
      <w:bookmarkStart w:id="364" w:name="sub_12136"/>
      <w:r w:rsidRPr="00B93C7F">
        <w:t>бухгалтерская (финансовая), статистическая и налоговая отчетность заявителя за предыдущий год и отчетный период, предшествующий дате подачи заявки н</w:t>
      </w:r>
      <w:r w:rsidRPr="00B93C7F">
        <w:t>а участие в конкурсе.</w:t>
      </w:r>
    </w:p>
    <w:p w:rsidR="00000000" w:rsidRPr="00B93C7F" w:rsidRDefault="00610770">
      <w:bookmarkStart w:id="365" w:name="sub_4243"/>
      <w:bookmarkEnd w:id="364"/>
      <w:r w:rsidRPr="00B93C7F">
        <w:t>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w:t>
      </w:r>
      <w:r w:rsidRPr="00B93C7F">
        <w:t xml:space="preserve">ющего поставщика, в счет уступки их требований по оплате всей или части суммы задолженности, указанной в </w:t>
      </w:r>
      <w:hyperlink w:anchor="sub_423612" w:history="1">
        <w:r w:rsidRPr="00B93C7F">
          <w:rPr>
            <w:rStyle w:val="a4"/>
            <w:color w:val="auto"/>
          </w:rPr>
          <w:t>абзаце двенадцатом пункта 207</w:t>
        </w:r>
      </w:hyperlink>
      <w:r w:rsidRPr="00B93C7F">
        <w:t xml:space="preserve"> настоящего документа, в соответствии с требованиями, установленными в </w:t>
      </w:r>
      <w:hyperlink w:anchor="sub_423613" w:history="1">
        <w:r w:rsidRPr="00B93C7F">
          <w:rPr>
            <w:rStyle w:val="a4"/>
            <w:color w:val="auto"/>
          </w:rPr>
          <w:t>абзацах тринадцатом</w:t>
        </w:r>
      </w:hyperlink>
      <w:r w:rsidRPr="00B93C7F">
        <w:t xml:space="preserve"> и </w:t>
      </w:r>
      <w:hyperlink w:anchor="sub_423614" w:history="1">
        <w:r w:rsidRPr="00B93C7F">
          <w:rPr>
            <w:rStyle w:val="a4"/>
            <w:color w:val="auto"/>
          </w:rPr>
          <w:t>четырнадцатом пункта 207</w:t>
        </w:r>
      </w:hyperlink>
      <w:r w:rsidRPr="00B93C7F">
        <w:t xml:space="preserve"> настоящего документа.</w:t>
      </w:r>
    </w:p>
    <w:bookmarkEnd w:id="365"/>
    <w:p w:rsidR="00000000" w:rsidRPr="00B93C7F" w:rsidRDefault="00610770">
      <w:r w:rsidRPr="00B93C7F">
        <w:t>В случае если конкурс проводится в отношении зоны деятельности заменяемого гарантирующего поставщика, не имеющего задолженности по оплате электрич</w:t>
      </w:r>
      <w:r w:rsidRPr="00B93C7F">
        <w:t>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w:t>
      </w:r>
      <w:r w:rsidRPr="00B93C7F">
        <w:t>ль намерен осуществлять функции гарантирующего поставщика.</w:t>
      </w:r>
    </w:p>
    <w:p w:rsidR="00000000" w:rsidRPr="00B93C7F" w:rsidRDefault="00610770">
      <w:r w:rsidRPr="00B93C7F">
        <w:t>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w:t>
      </w:r>
      <w:r w:rsidRPr="00B93C7F">
        <w:t xml:space="preserve">рмированном уполномоченным федеральным органом в соответствии с </w:t>
      </w:r>
      <w:hyperlink w:anchor="sub_4235" w:history="1">
        <w:r w:rsidRPr="00B93C7F">
          <w:rPr>
            <w:rStyle w:val="a4"/>
            <w:color w:val="auto"/>
          </w:rPr>
          <w:t>пунктом 206</w:t>
        </w:r>
      </w:hyperlink>
      <w:r w:rsidRPr="00B93C7F">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000000" w:rsidRPr="00B93C7F" w:rsidRDefault="00610770">
      <w:bookmarkStart w:id="366" w:name="sub_4244"/>
      <w:r w:rsidRPr="00B93C7F">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w:t>
      </w:r>
      <w:r w:rsidRPr="00B93C7F">
        <w:t>ные к ним документы.</w:t>
      </w:r>
    </w:p>
    <w:bookmarkEnd w:id="366"/>
    <w:p w:rsidR="00000000" w:rsidRPr="00B93C7F" w:rsidRDefault="00610770">
      <w:r w:rsidRPr="00B93C7F">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w:t>
      </w:r>
      <w:r w:rsidRPr="00B93C7F">
        <w:t xml:space="preserve">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000000" w:rsidRPr="00B93C7F" w:rsidRDefault="00610770">
      <w:r w:rsidRPr="00B93C7F">
        <w:t xml:space="preserve">В случае предоставления заявителем документов, не соответствующих </w:t>
      </w:r>
      <w:r w:rsidRPr="00B93C7F">
        <w:lastRenderedPageBreak/>
        <w:t>требованиям законодательства Р</w:t>
      </w:r>
      <w:r w:rsidRPr="00B93C7F">
        <w:t>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000000" w:rsidRPr="00B93C7F" w:rsidRDefault="00610770">
      <w:r w:rsidRPr="00B93C7F">
        <w:t>По итогам проведенной конкурсной комиссией проверки уполномоченны</w:t>
      </w:r>
      <w:r w:rsidRPr="00B93C7F">
        <w:t>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w:t>
      </w:r>
      <w:r w:rsidRPr="00B93C7F">
        <w:t>ления заявителем в указанный срок недостающих документов заявка на участие в конкурсе считается неподанной.</w:t>
      </w:r>
    </w:p>
    <w:p w:rsidR="00000000" w:rsidRPr="00B93C7F" w:rsidRDefault="00610770">
      <w:bookmarkStart w:id="367" w:name="sub_4245"/>
      <w:r w:rsidRPr="00B93C7F">
        <w:t>216. Уполномоченный федеральный орган объявляет дату заседания конкурсной комиссии в соответствии с опубликованной датой проведения конкурса</w:t>
      </w:r>
      <w:r w:rsidRPr="00B93C7F">
        <w:t>.</w:t>
      </w:r>
    </w:p>
    <w:bookmarkEnd w:id="367"/>
    <w:p w:rsidR="00000000" w:rsidRPr="00B93C7F" w:rsidRDefault="00610770">
      <w:r w:rsidRPr="00B93C7F">
        <w:t>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w:t>
      </w:r>
      <w:r w:rsidRPr="00B93C7F">
        <w:t xml:space="preserve">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w:t>
      </w:r>
      <w:r w:rsidRPr="00B93C7F">
        <w:t xml:space="preserve">ка по формулам согласно </w:t>
      </w:r>
      <w:hyperlink w:anchor="sub_4279" w:history="1">
        <w:r w:rsidRPr="00B93C7F">
          <w:rPr>
            <w:rStyle w:val="a4"/>
            <w:color w:val="auto"/>
          </w:rPr>
          <w:t>приложению N 4</w:t>
        </w:r>
      </w:hyperlink>
      <w:r w:rsidRPr="00B93C7F">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000000" w:rsidRPr="00B93C7F" w:rsidRDefault="00610770">
      <w:bookmarkStart w:id="368" w:name="sub_4246"/>
      <w:r w:rsidRPr="00B93C7F">
        <w:t xml:space="preserve">217. Уполномоченный </w:t>
      </w:r>
      <w:r w:rsidRPr="00B93C7F">
        <w:t>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w:t>
      </w:r>
      <w:r w:rsidRPr="00B93C7F">
        <w:t xml:space="preserve"> присвоение статуса гарантирующего поставщика.</w:t>
      </w:r>
    </w:p>
    <w:bookmarkEnd w:id="368"/>
    <w:p w:rsidR="00000000" w:rsidRPr="00B93C7F" w:rsidRDefault="00610770">
      <w:r w:rsidRPr="00B93C7F">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w:t>
      </w:r>
      <w:r w:rsidRPr="00B93C7F">
        <w:t>одный рейтинг заявителей и значения его составляющих по каждому из участников конкурса.</w:t>
      </w:r>
    </w:p>
    <w:p w:rsidR="00000000" w:rsidRPr="00B93C7F" w:rsidRDefault="00610770">
      <w:bookmarkStart w:id="369" w:name="sub_4247"/>
      <w:r w:rsidRPr="00B93C7F">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w:t>
      </w:r>
      <w:r w:rsidRPr="00B93C7F">
        <w:t>к, в течение которого должно быть принято решение о проведении повторного конкурса, в следующих случаях:</w:t>
      </w:r>
    </w:p>
    <w:bookmarkEnd w:id="369"/>
    <w:p w:rsidR="00000000" w:rsidRPr="00B93C7F" w:rsidRDefault="00610770">
      <w:r w:rsidRPr="00B93C7F">
        <w:t>если в установленный срок в уполномоченный федеральный орган не поступило ни одной заявки на участие в конкурсе;</w:t>
      </w:r>
    </w:p>
    <w:p w:rsidR="00000000" w:rsidRPr="00B93C7F" w:rsidRDefault="00610770">
      <w:r w:rsidRPr="00B93C7F">
        <w:t>если все заявители, подавшие з</w:t>
      </w:r>
      <w:r w:rsidRPr="00B93C7F">
        <w:t>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000000" w:rsidRPr="00B93C7F" w:rsidRDefault="00610770">
      <w:r w:rsidRPr="00B93C7F">
        <w:t xml:space="preserve">в иных случаях, предусмотренных </w:t>
      </w:r>
      <w:hyperlink w:anchor="sub_4251" w:history="1">
        <w:r w:rsidRPr="00B93C7F">
          <w:rPr>
            <w:rStyle w:val="a4"/>
            <w:color w:val="auto"/>
          </w:rPr>
          <w:t>пунктом 222</w:t>
        </w:r>
      </w:hyperlink>
      <w:r w:rsidRPr="00B93C7F">
        <w:t xml:space="preserve"> настоящего документа.</w:t>
      </w:r>
    </w:p>
    <w:p w:rsidR="00000000" w:rsidRPr="00B93C7F" w:rsidRDefault="00610770">
      <w:r w:rsidRPr="00B93C7F">
        <w:t>В случае е</w:t>
      </w:r>
      <w:r w:rsidRPr="00B93C7F">
        <w:t>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w:t>
      </w:r>
      <w:r w:rsidRPr="00B93C7F">
        <w:t>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000000" w:rsidRPr="00B93C7F" w:rsidRDefault="00610770">
      <w:bookmarkStart w:id="370" w:name="sub_4248"/>
      <w:r w:rsidRPr="00B93C7F">
        <w:t>219. Организация, признанная победителем конкурса, в течение 10 рабочих дней со дня утверждения упол</w:t>
      </w:r>
      <w:r w:rsidRPr="00B93C7F">
        <w:t>номоченным федеральным органом решения о ее признании победителем конкурса обязана:</w:t>
      </w:r>
    </w:p>
    <w:bookmarkEnd w:id="370"/>
    <w:p w:rsidR="00000000" w:rsidRPr="00B93C7F" w:rsidRDefault="00610770">
      <w:r w:rsidRPr="00B93C7F">
        <w:t xml:space="preserve">инициировать выполнение мероприятий, предусмотренных </w:t>
      </w:r>
      <w:hyperlink r:id="rId153" w:history="1">
        <w:r w:rsidRPr="00B93C7F">
          <w:rPr>
            <w:rStyle w:val="a4"/>
            <w:color w:val="auto"/>
          </w:rPr>
          <w:t>Правилами</w:t>
        </w:r>
      </w:hyperlink>
      <w:r w:rsidRPr="00B93C7F">
        <w:t xml:space="preserve"> оптового </w:t>
      </w:r>
      <w:r w:rsidRPr="00B93C7F">
        <w:lastRenderedPageBreak/>
        <w:t>рынка и договором о присоединении к торговой системе</w:t>
      </w:r>
      <w:r w:rsidRPr="00B93C7F">
        <w:t xml:space="preserve">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w:t>
      </w:r>
      <w:r w:rsidRPr="00B93C7F">
        <w:t>оставки;</w:t>
      </w:r>
    </w:p>
    <w:p w:rsidR="00000000" w:rsidRPr="00B93C7F" w:rsidRDefault="00610770">
      <w:r w:rsidRPr="00B93C7F">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w:t>
      </w:r>
      <w:r w:rsidRPr="00B93C7F">
        <w:t xml:space="preserve">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000000" w:rsidRPr="00B93C7F" w:rsidRDefault="00610770">
      <w:r w:rsidRPr="00B93C7F">
        <w:t>направит</w:t>
      </w:r>
      <w:r w:rsidRPr="00B93C7F">
        <w:t xml:space="preserve">ь кредиторам предложения об уступке их требований по оплате задолженности, указанной в </w:t>
      </w:r>
      <w:hyperlink w:anchor="sub_423612" w:history="1">
        <w:r w:rsidRPr="00B93C7F">
          <w:rPr>
            <w:rStyle w:val="a4"/>
            <w:color w:val="auto"/>
          </w:rPr>
          <w:t>абзаце двенадцатом пункта 207</w:t>
        </w:r>
      </w:hyperlink>
      <w:r w:rsidRPr="00B93C7F">
        <w:t xml:space="preserve"> настоящего документа, в размере, который был указан в заявке организации на участие в конкурсе, и в соответстви</w:t>
      </w:r>
      <w:r w:rsidRPr="00B93C7F">
        <w:t>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w:t>
      </w:r>
      <w:r w:rsidRPr="00B93C7F">
        <w:t>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w:t>
      </w:r>
      <w:r w:rsidRPr="00B93C7F">
        <w:t xml:space="preserve">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sub_4243" w:history="1">
        <w:r w:rsidRPr="00B93C7F">
          <w:rPr>
            <w:rStyle w:val="a4"/>
            <w:color w:val="auto"/>
          </w:rPr>
          <w:t>пунктом 214</w:t>
        </w:r>
      </w:hyperlink>
      <w:r w:rsidRPr="00B93C7F">
        <w:t xml:space="preserve"> настоящего документа, распределенную пропорциональ</w:t>
      </w:r>
      <w:r w:rsidRPr="00B93C7F">
        <w:t>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w:t>
      </w:r>
      <w:r w:rsidRPr="00B93C7F">
        <w:t>говору.</w:t>
      </w:r>
    </w:p>
    <w:p w:rsidR="00000000" w:rsidRPr="00B93C7F" w:rsidRDefault="00610770">
      <w:r w:rsidRPr="00B93C7F">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w:t>
      </w:r>
      <w:r w:rsidRPr="00B93C7F">
        <w:t>,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000000" w:rsidRPr="00B93C7F" w:rsidRDefault="00610770">
      <w:bookmarkStart w:id="371" w:name="sub_4249"/>
      <w:r w:rsidRPr="00B93C7F">
        <w:t xml:space="preserve">220. Уполномоченный федеральный орган </w:t>
      </w:r>
      <w:r w:rsidRPr="00B93C7F">
        <w:t xml:space="preserve">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sub_423614" w:history="1">
        <w:r w:rsidRPr="00B93C7F">
          <w:rPr>
            <w:rStyle w:val="a4"/>
            <w:color w:val="auto"/>
          </w:rPr>
          <w:t>абзацем четырнадцатым пункта</w:t>
        </w:r>
        <w:r w:rsidRPr="00B93C7F">
          <w:rPr>
            <w:rStyle w:val="a4"/>
            <w:color w:val="auto"/>
          </w:rPr>
          <w:t> 207</w:t>
        </w:r>
      </w:hyperlink>
      <w:r w:rsidRPr="00B93C7F">
        <w:t xml:space="preserve"> настоящего документа, а также иных документов, указанных в </w:t>
      </w:r>
      <w:hyperlink w:anchor="sub_4248" w:history="1">
        <w:r w:rsidRPr="00B93C7F">
          <w:rPr>
            <w:rStyle w:val="a4"/>
            <w:color w:val="auto"/>
          </w:rPr>
          <w:t>пункте 219</w:t>
        </w:r>
      </w:hyperlink>
      <w:r w:rsidRPr="00B93C7F">
        <w:t xml:space="preserve"> настоящего документа, принимает решение о присвоении организации, признанной победителем конкурса, статуса гарантирующего поставщика.</w:t>
      </w:r>
    </w:p>
    <w:bookmarkEnd w:id="371"/>
    <w:p w:rsidR="00000000" w:rsidRPr="00B93C7F" w:rsidRDefault="00610770">
      <w:r w:rsidRPr="00B93C7F">
        <w:t>Решение уп</w:t>
      </w:r>
      <w:r w:rsidRPr="00B93C7F">
        <w:t>олномоченного федерального органа о присвоении статуса гарантирующего поставщика должно содержать:</w:t>
      </w:r>
    </w:p>
    <w:p w:rsidR="00000000" w:rsidRPr="00B93C7F" w:rsidRDefault="00610770">
      <w:bookmarkStart w:id="372" w:name="sub_42493"/>
      <w:r w:rsidRPr="00B93C7F">
        <w:t>наименование организации - победителя конкурса с указанием зоны деятельности, в отношении которой такой организации присваивается статус гарантирующ</w:t>
      </w:r>
      <w:r w:rsidRPr="00B93C7F">
        <w:t>его поставщика;</w:t>
      </w:r>
    </w:p>
    <w:p w:rsidR="00000000" w:rsidRPr="00B93C7F" w:rsidRDefault="00610770">
      <w:bookmarkStart w:id="373" w:name="sub_42494"/>
      <w:bookmarkEnd w:id="372"/>
      <w:r w:rsidRPr="00B93C7F">
        <w:t>наименование организации с указанием зоны деятельности, в отношении которой такая организация утрачивает статус гарантирующего поставщика;</w:t>
      </w:r>
    </w:p>
    <w:bookmarkEnd w:id="373"/>
    <w:p w:rsidR="00000000" w:rsidRPr="00B93C7F" w:rsidRDefault="00610770">
      <w:r w:rsidRPr="00B93C7F">
        <w:lastRenderedPageBreak/>
        <w:t>дату присвоения организации - победителю конкурса статуса гарантирующего п</w:t>
      </w:r>
      <w:r w:rsidRPr="00B93C7F">
        <w:t>оставщика, определяемую в порядке, предусмотренном пунктом 225 настоящего документа.</w:t>
      </w:r>
    </w:p>
    <w:p w:rsidR="00000000" w:rsidRPr="00B93C7F" w:rsidRDefault="00610770">
      <w:bookmarkStart w:id="374" w:name="sub_4250"/>
      <w:r w:rsidRPr="00B93C7F">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w:t>
      </w:r>
      <w:r w:rsidRPr="00B93C7F">
        <w:t>нное решение на своем официальном сайте в сети "Интернет" и направляет копию решения в адрес:</w:t>
      </w:r>
    </w:p>
    <w:bookmarkEnd w:id="374"/>
    <w:p w:rsidR="00000000" w:rsidRPr="00B93C7F" w:rsidRDefault="00610770">
      <w:r w:rsidRPr="00B93C7F">
        <w:t>организации, которой присвоен статус гарантирующего поставщика;</w:t>
      </w:r>
    </w:p>
    <w:p w:rsidR="00000000" w:rsidRPr="00B93C7F" w:rsidRDefault="00610770">
      <w:r w:rsidRPr="00B93C7F">
        <w:t>организации, которая утрачивает статус гарантирующего поставщика;</w:t>
      </w:r>
    </w:p>
    <w:p w:rsidR="00000000" w:rsidRPr="00B93C7F" w:rsidRDefault="00610770">
      <w:r w:rsidRPr="00B93C7F">
        <w:t>федерального органа испо</w:t>
      </w:r>
      <w:r w:rsidRPr="00B93C7F">
        <w:t>лнительной власти в области государственного регулирования тарифов;</w:t>
      </w:r>
    </w:p>
    <w:p w:rsidR="00000000" w:rsidRPr="00B93C7F" w:rsidRDefault="00610770">
      <w:r w:rsidRPr="00B93C7F">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000000" w:rsidRPr="00B93C7F" w:rsidRDefault="00610770">
      <w:r w:rsidRPr="00B93C7F">
        <w:t>совета рынка.</w:t>
      </w:r>
    </w:p>
    <w:p w:rsidR="00000000" w:rsidRPr="00B93C7F" w:rsidRDefault="00610770">
      <w:bookmarkStart w:id="375" w:name="sub_4251"/>
      <w:r w:rsidRPr="00B93C7F">
        <w:t>222. В с</w:t>
      </w:r>
      <w:r w:rsidRPr="00B93C7F">
        <w:t xml:space="preserve">лучае если организация - победитель конкурса в установленный срок не совершила действия, предусмотренные </w:t>
      </w:r>
      <w:hyperlink w:anchor="sub_4248" w:history="1">
        <w:r w:rsidRPr="00B93C7F">
          <w:rPr>
            <w:rStyle w:val="a4"/>
            <w:color w:val="auto"/>
          </w:rPr>
          <w:t>пунктом 219</w:t>
        </w:r>
      </w:hyperlink>
      <w:r w:rsidRPr="00B93C7F">
        <w:t xml:space="preserve"> настоящего документа и (или) указанные в решении уполномоченного федерального органа, с учетом требований, предус</w:t>
      </w:r>
      <w:r w:rsidRPr="00B93C7F">
        <w:t xml:space="preserve">мотренных </w:t>
      </w:r>
      <w:hyperlink w:anchor="sub_423614" w:history="1">
        <w:r w:rsidRPr="00B93C7F">
          <w:rPr>
            <w:rStyle w:val="a4"/>
            <w:color w:val="auto"/>
          </w:rPr>
          <w:t>абзацем четырнадцатым пункта 207</w:t>
        </w:r>
      </w:hyperlink>
      <w:r w:rsidRPr="00B93C7F">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w:t>
      </w:r>
      <w:r w:rsidRPr="00B93C7F">
        <w:t>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bookmarkEnd w:id="375"/>
    <w:p w:rsidR="00000000" w:rsidRPr="00B93C7F" w:rsidRDefault="00610770">
      <w:r w:rsidRPr="00B93C7F">
        <w:t>В случае если признанная победителем конкурс</w:t>
      </w:r>
      <w:r w:rsidRPr="00B93C7F">
        <w:t xml:space="preserve">а организация, принимавшая участие в конкурсе и занявшая 2-е место в рейтинге, не совершила в установленный срок действия, предусмотренные </w:t>
      </w:r>
      <w:hyperlink w:anchor="sub_4248" w:history="1">
        <w:r w:rsidRPr="00B93C7F">
          <w:rPr>
            <w:rStyle w:val="a4"/>
            <w:color w:val="auto"/>
          </w:rPr>
          <w:t>пунктом 219</w:t>
        </w:r>
      </w:hyperlink>
      <w:r w:rsidRPr="00B93C7F">
        <w:t xml:space="preserve"> настоящего документа и (или) указанные в решении уполномоченного федерального о</w:t>
      </w:r>
      <w:r w:rsidRPr="00B93C7F">
        <w:t xml:space="preserve">ргана, с учетом требований, предусмотренных </w:t>
      </w:r>
      <w:hyperlink w:anchor="sub_423614" w:history="1">
        <w:r w:rsidRPr="00B93C7F">
          <w:rPr>
            <w:rStyle w:val="a4"/>
            <w:color w:val="auto"/>
          </w:rPr>
          <w:t>абзацем четырнадцатым пункта 207</w:t>
        </w:r>
      </w:hyperlink>
      <w:r w:rsidRPr="00B93C7F">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w:t>
      </w:r>
      <w:r w:rsidRPr="00B93C7F">
        <w:t>настоящим документом, принимает решение о признании конкурса несостоявшимся.</w:t>
      </w:r>
    </w:p>
    <w:p w:rsidR="00000000" w:rsidRPr="00B93C7F" w:rsidRDefault="00610770">
      <w:bookmarkStart w:id="376" w:name="sub_4252"/>
      <w:r w:rsidRPr="00B93C7F">
        <w:t xml:space="preserve">223. Сведения об организациях, которые были признаны победителями конкурсов и которые не совершили действия, предусмотренные </w:t>
      </w:r>
      <w:hyperlink w:anchor="sub_4248" w:history="1">
        <w:r w:rsidRPr="00B93C7F">
          <w:rPr>
            <w:rStyle w:val="a4"/>
            <w:color w:val="auto"/>
          </w:rPr>
          <w:t>пунктом 219</w:t>
        </w:r>
      </w:hyperlink>
      <w:r w:rsidRPr="00B93C7F">
        <w:t xml:space="preserve"> настояще</w:t>
      </w:r>
      <w:r w:rsidRPr="00B93C7F">
        <w:t xml:space="preserve">го документа и (или) указанные в решении уполномоченного федерального органа, с учетом требований, предусмотренных </w:t>
      </w:r>
      <w:hyperlink w:anchor="sub_423614" w:history="1">
        <w:r w:rsidRPr="00B93C7F">
          <w:rPr>
            <w:rStyle w:val="a4"/>
            <w:color w:val="auto"/>
          </w:rPr>
          <w:t>абзацем четырнадцатым пункта 207</w:t>
        </w:r>
      </w:hyperlink>
      <w:r w:rsidRPr="00B93C7F">
        <w:t xml:space="preserve"> настоящего документа, вносятся в реестр недобросовестных участников конкурсов, в</w:t>
      </w:r>
      <w:r w:rsidRPr="00B93C7F">
        <w:t>едение которого осуществляет уполномоченный федеральный орган. В указанный реестр включаются следующие сведения об участниках конкурсов:</w:t>
      </w:r>
    </w:p>
    <w:bookmarkEnd w:id="376"/>
    <w:p w:rsidR="00000000" w:rsidRPr="00B93C7F" w:rsidRDefault="00610770">
      <w:r w:rsidRPr="00B93C7F">
        <w:t>наименование, место нахождения, идентификационный номер налогоплательщика и государственный регистрационный ном</w:t>
      </w:r>
      <w:r w:rsidRPr="00B93C7F">
        <w:t>ер записи о государственной регистрации организации при ее создании;</w:t>
      </w:r>
    </w:p>
    <w:p w:rsidR="00000000" w:rsidRPr="00B93C7F" w:rsidRDefault="00610770">
      <w:r w:rsidRPr="00B93C7F">
        <w:t>дата принятия решения о признании организации победителем конкурса;</w:t>
      </w:r>
    </w:p>
    <w:p w:rsidR="00000000" w:rsidRPr="00B93C7F" w:rsidRDefault="00610770">
      <w:r w:rsidRPr="00B93C7F">
        <w:t>дата принятия решения об аннулировании решения о признании организации победителем конкурса.</w:t>
      </w:r>
    </w:p>
    <w:p w:rsidR="00000000" w:rsidRPr="00B93C7F" w:rsidRDefault="00610770">
      <w:r w:rsidRPr="00B93C7F">
        <w:t>Указанные сведения уполном</w:t>
      </w:r>
      <w:r w:rsidRPr="00B93C7F">
        <w:t>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000000" w:rsidRPr="00B93C7F" w:rsidRDefault="00610770">
      <w:r w:rsidRPr="00B93C7F">
        <w:t>Сведения о недобросовестном участнике конкурса исключаются из реестра недобросовестных участн</w:t>
      </w:r>
      <w:r w:rsidRPr="00B93C7F">
        <w:t>иков конкурсов по истечении 5 лет со дня их внесения в реестр.</w:t>
      </w:r>
    </w:p>
    <w:p w:rsidR="00000000" w:rsidRPr="00B93C7F" w:rsidRDefault="00610770">
      <w:r w:rsidRPr="00B93C7F">
        <w:lastRenderedPageBreak/>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000000" w:rsidRPr="00B93C7F" w:rsidRDefault="00610770">
      <w:bookmarkStart w:id="377" w:name="sub_4253"/>
      <w:r w:rsidRPr="00B93C7F">
        <w:t>224. Территориальная сетевая организация,</w:t>
      </w:r>
      <w:r w:rsidRPr="00B93C7F">
        <w:t xml:space="preserve">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bookmarkEnd w:id="377"/>
    <w:p w:rsidR="00000000" w:rsidRPr="00B93C7F" w:rsidRDefault="00610770">
      <w:r w:rsidRPr="00B93C7F">
        <w:t>инициирует выполнение мероприятий, предусмотренных Правилами оптового рынка и договором о прис</w:t>
      </w:r>
      <w:r w:rsidRPr="00B93C7F">
        <w:t>оединении к торговой системе оптового рынка для осуществления купли-продажи электрической энергии и мощности на оптовом рынке;</w:t>
      </w:r>
    </w:p>
    <w:p w:rsidR="00000000" w:rsidRPr="00B93C7F" w:rsidRDefault="00610770">
      <w:r w:rsidRPr="00B93C7F">
        <w:t>обращается в установленном порядке в орган исполнительной власти субъекта Российской Федерации в области регулирования тарифов дл</w:t>
      </w:r>
      <w:r w:rsidRPr="00B93C7F">
        <w:t>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w:t>
      </w:r>
      <w:r w:rsidRPr="00B93C7F">
        <w:t>ющего поставщика с применением цен (тарифов), ранее установленных для заменяемого гарантирующего поставщика.</w:t>
      </w:r>
    </w:p>
    <w:p w:rsidR="00000000" w:rsidRPr="00B93C7F" w:rsidRDefault="00610770">
      <w:bookmarkStart w:id="378" w:name="sub_4254"/>
      <w:r w:rsidRPr="00B93C7F">
        <w:t>225. Статус гарантирующего поставщика присваивается организации, признанной победителем конкурса, совершившей в установленный срок предусмо</w:t>
      </w:r>
      <w:r w:rsidRPr="00B93C7F">
        <w:t xml:space="preserve">тренные </w:t>
      </w:r>
      <w:hyperlink w:anchor="sub_4248" w:history="1">
        <w:r w:rsidRPr="00B93C7F">
          <w:rPr>
            <w:rStyle w:val="a4"/>
            <w:color w:val="auto"/>
          </w:rPr>
          <w:t>пунктом 219</w:t>
        </w:r>
      </w:hyperlink>
      <w:r w:rsidRPr="00B93C7F">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sub_423614" w:history="1">
        <w:r w:rsidRPr="00B93C7F">
          <w:rPr>
            <w:rStyle w:val="a4"/>
            <w:color w:val="auto"/>
          </w:rPr>
          <w:t>абзацем четырнадцатым пункта 207</w:t>
        </w:r>
      </w:hyperlink>
      <w:r w:rsidRPr="00B93C7F">
        <w:t xml:space="preserve"> настоящего докуме</w:t>
      </w:r>
      <w:r w:rsidRPr="00B93C7F">
        <w:t>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w:t>
      </w:r>
      <w:r w:rsidRPr="00B93C7F">
        <w:t>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000000" w:rsidRPr="00B93C7F" w:rsidRDefault="00610770">
      <w:bookmarkStart w:id="379" w:name="sub_4255"/>
      <w:bookmarkEnd w:id="378"/>
      <w:r w:rsidRPr="00B93C7F">
        <w:t>226. При наступлении обстоятельств, пред</w:t>
      </w:r>
      <w:r w:rsidRPr="00B93C7F">
        <w:t xml:space="preserve">усмотренных </w:t>
      </w:r>
      <w:hyperlink w:anchor="sub_4231" w:history="1">
        <w:r w:rsidRPr="00B93C7F">
          <w:rPr>
            <w:rStyle w:val="a4"/>
            <w:color w:val="auto"/>
          </w:rPr>
          <w:t>пунктом 202</w:t>
        </w:r>
      </w:hyperlink>
      <w:r w:rsidRPr="00B93C7F">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w:t>
      </w:r>
      <w:r w:rsidRPr="00B93C7F">
        <w:t>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w:t>
      </w:r>
      <w:r w:rsidRPr="00B93C7F">
        <w:t>о гарантирующего поставщика, решение:</w:t>
      </w:r>
    </w:p>
    <w:bookmarkEnd w:id="379"/>
    <w:p w:rsidR="00000000" w:rsidRPr="00B93C7F" w:rsidRDefault="00610770">
      <w:r w:rsidRPr="00B93C7F">
        <w:t>об утрате гарантирующим поставщиком его статуса;</w:t>
      </w:r>
    </w:p>
    <w:p w:rsidR="00000000" w:rsidRPr="00B93C7F" w:rsidRDefault="00610770">
      <w:r w:rsidRPr="00B93C7F">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w:t>
      </w:r>
      <w:r w:rsidRPr="00B93C7F">
        <w:t>ого отпуска электрической энергии.</w:t>
      </w:r>
    </w:p>
    <w:p w:rsidR="00000000" w:rsidRPr="00B93C7F" w:rsidRDefault="00610770">
      <w:r w:rsidRPr="00B93C7F">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w:t>
      </w:r>
      <w:r w:rsidRPr="00B93C7F">
        <w:t>о официальном сайте в сети "Интернет" не позднее 3 рабочих дней со дня их принятия.</w:t>
      </w:r>
    </w:p>
    <w:p w:rsidR="00000000" w:rsidRPr="00B93C7F" w:rsidRDefault="00610770">
      <w:r w:rsidRPr="00B93C7F">
        <w:t>О принятых решениях уполномоченный федеральный орган не позднее 5 рабочих дней со дня их принятия уведомляет:</w:t>
      </w:r>
    </w:p>
    <w:p w:rsidR="00000000" w:rsidRPr="00B93C7F" w:rsidRDefault="00610770">
      <w:r w:rsidRPr="00B93C7F">
        <w:t>организацию, которая утратила статус гарантирующего поставщика;</w:t>
      </w:r>
    </w:p>
    <w:p w:rsidR="00000000" w:rsidRPr="00B93C7F" w:rsidRDefault="00610770">
      <w:r w:rsidRPr="00B93C7F">
        <w:t>территориальную сетевую организацию, которой присвоен статус гарантирующего поставщика;</w:t>
      </w:r>
    </w:p>
    <w:p w:rsidR="00000000" w:rsidRPr="00B93C7F" w:rsidRDefault="00610770">
      <w:r w:rsidRPr="00B93C7F">
        <w:t>федеральный орган исполнительной власти в области регулирования тарифов;</w:t>
      </w:r>
    </w:p>
    <w:p w:rsidR="00000000" w:rsidRPr="00B93C7F" w:rsidRDefault="00610770">
      <w:r w:rsidRPr="00B93C7F">
        <w:t>уполномоченный орган субъекта Р</w:t>
      </w:r>
      <w:r w:rsidRPr="00B93C7F">
        <w:t>оссийской Федерации, на территории которого располагается зона деятельности гарантирующего поставщика.</w:t>
      </w:r>
    </w:p>
    <w:p w:rsidR="00000000" w:rsidRPr="00B93C7F" w:rsidRDefault="00610770">
      <w:bookmarkStart w:id="380" w:name="sub_4256"/>
      <w:r w:rsidRPr="00B93C7F">
        <w:lastRenderedPageBreak/>
        <w:t xml:space="preserve">227. При наступлении обстоятельств, предусмотренных </w:t>
      </w:r>
      <w:hyperlink w:anchor="sub_4231" w:history="1">
        <w:r w:rsidRPr="00B93C7F">
          <w:rPr>
            <w:rStyle w:val="a4"/>
            <w:color w:val="auto"/>
          </w:rPr>
          <w:t>пунктом 202</w:t>
        </w:r>
      </w:hyperlink>
      <w:r w:rsidRPr="00B93C7F">
        <w:t xml:space="preserve"> настоящего документа, для являющихся гарантирующими пос</w:t>
      </w:r>
      <w:r w:rsidRPr="00B93C7F">
        <w:t>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w:t>
      </w:r>
      <w:r w:rsidRPr="00B93C7F">
        <w:t>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w:t>
      </w:r>
      <w:r w:rsidRPr="00B93C7F">
        <w:t>й Федерации не позднее 10 рабочих дней со дня присвоения такого статуса.</w:t>
      </w:r>
    </w:p>
    <w:bookmarkEnd w:id="380"/>
    <w:p w:rsidR="00000000" w:rsidRPr="00B93C7F" w:rsidRDefault="00610770">
      <w:r w:rsidRPr="00B93C7F">
        <w:t xml:space="preserve">При наступлении обстоятельств, предусмотренных </w:t>
      </w:r>
      <w:hyperlink w:anchor="sub_4231" w:history="1">
        <w:r w:rsidRPr="00B93C7F">
          <w:rPr>
            <w:rStyle w:val="a4"/>
            <w:color w:val="auto"/>
          </w:rPr>
          <w:t>пунктом 202</w:t>
        </w:r>
      </w:hyperlink>
      <w:r w:rsidRPr="00B93C7F">
        <w:t xml:space="preserve"> настоящего документа, для организаций, исполняющих функции гарантирующего поставщика, не э</w:t>
      </w:r>
      <w:r w:rsidRPr="00B93C7F">
        <w:t>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w:t>
      </w:r>
      <w:r w:rsidRPr="00B93C7F">
        <w:t xml:space="preserve"> орган субъекта 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w:t>
      </w:r>
      <w:r w:rsidRPr="00B93C7F">
        <w:t>ный орган субъекта Российской Федерации не позднее 10 рабочих дней со дня присвоения такого статуса.</w:t>
      </w:r>
    </w:p>
    <w:p w:rsidR="00000000" w:rsidRPr="00B93C7F" w:rsidRDefault="00610770">
      <w:r w:rsidRPr="00B93C7F">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w:t>
      </w:r>
      <w:r w:rsidRPr="00B93C7F">
        <w:t>йте в сети "Интернет" и направить копии такого решения в адрес:</w:t>
      </w:r>
    </w:p>
    <w:p w:rsidR="00000000" w:rsidRPr="00B93C7F" w:rsidRDefault="00610770">
      <w:r w:rsidRPr="00B93C7F">
        <w:t>уполномоченного федерального органа;</w:t>
      </w:r>
    </w:p>
    <w:p w:rsidR="00000000" w:rsidRPr="00B93C7F" w:rsidRDefault="00610770">
      <w:r w:rsidRPr="00B93C7F">
        <w:t>федерального органа исполнительной власти в области регулирования тарифов.</w:t>
      </w:r>
    </w:p>
    <w:p w:rsidR="00000000" w:rsidRPr="00B93C7F" w:rsidRDefault="00610770">
      <w:bookmarkStart w:id="381" w:name="sub_4257"/>
      <w:r w:rsidRPr="00B93C7F">
        <w:t>228. Границы зоны деятельности гарантирующего поставщика изменяются:</w:t>
      </w:r>
    </w:p>
    <w:p w:rsidR="00000000" w:rsidRPr="00B93C7F" w:rsidRDefault="00610770">
      <w:bookmarkStart w:id="382" w:name="sub_42572"/>
      <w:bookmarkEnd w:id="381"/>
      <w:r w:rsidRPr="00B93C7F">
        <w:t xml:space="preserve">при включении в порядке, установленном </w:t>
      </w:r>
      <w:hyperlink w:anchor="sub_4258" w:history="1">
        <w:r w:rsidRPr="00B93C7F">
          <w:rPr>
            <w:rStyle w:val="a4"/>
            <w:color w:val="auto"/>
          </w:rPr>
          <w:t>пунктом 229</w:t>
        </w:r>
      </w:hyperlink>
      <w:r w:rsidRPr="00B93C7F">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sub_42273" w:history="1">
        <w:r w:rsidRPr="00B93C7F">
          <w:rPr>
            <w:rStyle w:val="a4"/>
            <w:color w:val="auto"/>
          </w:rPr>
          <w:t>абзацах тр</w:t>
        </w:r>
        <w:r w:rsidRPr="00B93C7F">
          <w:rPr>
            <w:rStyle w:val="a4"/>
            <w:color w:val="auto"/>
          </w:rPr>
          <w:t>етьем</w:t>
        </w:r>
      </w:hyperlink>
      <w:r w:rsidRPr="00B93C7F">
        <w:t xml:space="preserve">, </w:t>
      </w:r>
      <w:hyperlink w:anchor="sub_42274" w:history="1">
        <w:r w:rsidRPr="00B93C7F">
          <w:rPr>
            <w:rStyle w:val="a4"/>
            <w:color w:val="auto"/>
          </w:rPr>
          <w:t>четвертом</w:t>
        </w:r>
      </w:hyperlink>
      <w:r w:rsidRPr="00B93C7F">
        <w:t xml:space="preserve"> и </w:t>
      </w:r>
      <w:hyperlink w:anchor="sub_42276" w:history="1">
        <w:r w:rsidRPr="00B93C7F">
          <w:rPr>
            <w:rStyle w:val="a4"/>
            <w:color w:val="auto"/>
          </w:rPr>
          <w:t>шестом пункта 198</w:t>
        </w:r>
      </w:hyperlink>
      <w:r w:rsidRPr="00B93C7F">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sub_42272" w:history="1">
        <w:r w:rsidRPr="00B93C7F">
          <w:rPr>
            <w:rStyle w:val="a4"/>
            <w:color w:val="auto"/>
          </w:rPr>
          <w:t>абзаце втором пункта 198</w:t>
        </w:r>
      </w:hyperlink>
      <w:r w:rsidRPr="00B93C7F">
        <w:t xml:space="preserve"> настоящего документа;</w:t>
      </w:r>
    </w:p>
    <w:p w:rsidR="00000000" w:rsidRPr="00B93C7F" w:rsidRDefault="00610770">
      <w:bookmarkStart w:id="383" w:name="sub_42573"/>
      <w:bookmarkEnd w:id="382"/>
      <w:r w:rsidRPr="00B93C7F">
        <w:t xml:space="preserve">при изменении (объединении) в порядке, установленном </w:t>
      </w:r>
      <w:hyperlink w:anchor="sub_4259" w:history="1">
        <w:r w:rsidRPr="00B93C7F">
          <w:rPr>
            <w:rStyle w:val="a4"/>
            <w:color w:val="auto"/>
          </w:rPr>
          <w:t>пунктом 230</w:t>
        </w:r>
      </w:hyperlink>
      <w:r w:rsidRPr="00B93C7F">
        <w:t xml:space="preserve"> настоящего документа, границ зон деятельности гарантирующих поставщиков, имеющих распол</w:t>
      </w:r>
      <w:r w:rsidRPr="00B93C7F">
        <w:t>оженные на территории одного субъекта Российской Федерации граничащие зоны деятельности;</w:t>
      </w:r>
    </w:p>
    <w:bookmarkEnd w:id="383"/>
    <w:p w:rsidR="00000000" w:rsidRPr="00B93C7F" w:rsidRDefault="00610770">
      <w:r w:rsidRPr="00B93C7F">
        <w:t xml:space="preserve">при изменении в порядке, установленном </w:t>
      </w:r>
      <w:hyperlink w:anchor="sub_4260" w:history="1">
        <w:r w:rsidRPr="00B93C7F">
          <w:rPr>
            <w:rStyle w:val="a4"/>
            <w:color w:val="auto"/>
          </w:rPr>
          <w:t>пунктом 231</w:t>
        </w:r>
      </w:hyperlink>
      <w:r w:rsidRPr="00B93C7F">
        <w:t xml:space="preserve"> настоящего документа, границ балансовой принадлежности объектов электросетевого х</w:t>
      </w:r>
      <w:r w:rsidRPr="00B93C7F">
        <w:t>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000000" w:rsidRPr="00B93C7F" w:rsidRDefault="00610770">
      <w:r w:rsidRPr="00B93C7F">
        <w:t>При изменении границ зоны деятельности гарантирующего поставщика в соответстви</w:t>
      </w:r>
      <w:r w:rsidRPr="00B93C7F">
        <w:t xml:space="preserve">и с </w:t>
      </w:r>
      <w:hyperlink w:anchor="sub_42572" w:history="1">
        <w:r w:rsidRPr="00B93C7F">
          <w:rPr>
            <w:rStyle w:val="a4"/>
            <w:color w:val="auto"/>
          </w:rPr>
          <w:t>абзацами вторым</w:t>
        </w:r>
      </w:hyperlink>
      <w:r w:rsidRPr="00B93C7F">
        <w:t xml:space="preserve"> и </w:t>
      </w:r>
      <w:hyperlink w:anchor="sub_42573" w:history="1">
        <w:r w:rsidRPr="00B93C7F">
          <w:rPr>
            <w:rStyle w:val="a4"/>
            <w:color w:val="auto"/>
          </w:rPr>
          <w:t>третьим</w:t>
        </w:r>
      </w:hyperlink>
      <w:r w:rsidRPr="00B93C7F">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w:t>
      </w:r>
      <w:r w:rsidRPr="00B93C7F">
        <w:t xml:space="preserve">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sub_4080" w:history="1">
        <w:r w:rsidRPr="00B93C7F">
          <w:rPr>
            <w:rStyle w:val="a4"/>
            <w:color w:val="auto"/>
          </w:rPr>
          <w:t>пункте</w:t>
        </w:r>
        <w:r w:rsidRPr="00B93C7F">
          <w:rPr>
            <w:rStyle w:val="a4"/>
            <w:color w:val="auto"/>
          </w:rPr>
          <w:t> 59</w:t>
        </w:r>
      </w:hyperlink>
      <w:r w:rsidRPr="00B93C7F">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w:t>
      </w:r>
      <w:r w:rsidRPr="00B93C7F">
        <w:lastRenderedPageBreak/>
        <w:t>деятельности гарантирующего поставщика, которая была исключена из зоны его деятельности</w:t>
      </w:r>
      <w:r w:rsidRPr="00B93C7F">
        <w:t xml:space="preserve">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w:t>
      </w:r>
      <w:r w:rsidRPr="00B93C7F">
        <w:t xml:space="preserve">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sub_4047" w:history="1">
        <w:r w:rsidRPr="00B93C7F">
          <w:rPr>
            <w:rStyle w:val="a4"/>
            <w:color w:val="auto"/>
          </w:rPr>
          <w:t>разделом II</w:t>
        </w:r>
      </w:hyperlink>
      <w:r w:rsidRPr="00B93C7F">
        <w:t xml:space="preserve"> настоящего документа, гарантирую</w:t>
      </w:r>
      <w:r w:rsidRPr="00B93C7F">
        <w:t>щим поставщиком, в зону деятельности которого включена эта территория.</w:t>
      </w:r>
    </w:p>
    <w:p w:rsidR="00000000" w:rsidRPr="00B93C7F" w:rsidRDefault="00610770">
      <w:bookmarkStart w:id="384" w:name="sub_4258"/>
      <w:r w:rsidRPr="00B93C7F">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sub_42273" w:history="1">
        <w:r w:rsidRPr="00B93C7F">
          <w:rPr>
            <w:rStyle w:val="a4"/>
            <w:color w:val="auto"/>
          </w:rPr>
          <w:t>абзацах третьем</w:t>
        </w:r>
      </w:hyperlink>
      <w:r w:rsidRPr="00B93C7F">
        <w:t xml:space="preserve"> и </w:t>
      </w:r>
      <w:hyperlink w:anchor="sub_42274" w:history="1">
        <w:r w:rsidRPr="00B93C7F">
          <w:rPr>
            <w:rStyle w:val="a4"/>
            <w:color w:val="auto"/>
          </w:rPr>
          <w:t>четвертом пункта 198</w:t>
        </w:r>
      </w:hyperlink>
      <w:r w:rsidRPr="00B93C7F">
        <w:t xml:space="preserve"> настоящего документа, </w:t>
      </w:r>
      <w:r w:rsidRPr="00B93C7F">
        <w:rPr>
          <w:rStyle w:val="afffb"/>
          <w:color w:val="auto"/>
        </w:rPr>
        <w:t>по состоянию на 31 декабря 2011 г.</w:t>
      </w:r>
      <w:r w:rsidRPr="00B93C7F">
        <w:t xml:space="preserve">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w:t>
      </w:r>
      <w:r w:rsidRPr="00B93C7F">
        <w:t xml:space="preserve">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w:t>
      </w:r>
      <w:r w:rsidRPr="00B93C7F">
        <w:t xml:space="preserve">субъекта Российской Федерации зону деятельности гарантирующего поставщика, указанного в </w:t>
      </w:r>
      <w:hyperlink w:anchor="sub_42272" w:history="1">
        <w:r w:rsidRPr="00B93C7F">
          <w:rPr>
            <w:rStyle w:val="a4"/>
            <w:color w:val="auto"/>
          </w:rPr>
          <w:t>абзаце втором пункта 198</w:t>
        </w:r>
      </w:hyperlink>
      <w:r w:rsidRPr="00B93C7F">
        <w:t xml:space="preserve"> настоящего документа. При этом если таким гарантирующим поставщиком </w:t>
      </w:r>
      <w:r w:rsidRPr="00B93C7F">
        <w:rPr>
          <w:rStyle w:val="afffb"/>
          <w:color w:val="auto"/>
        </w:rPr>
        <w:t>по состоянию на 31 декабря 2011 г.</w:t>
      </w:r>
      <w:r w:rsidRPr="00B93C7F">
        <w:t xml:space="preserve"> не обеспечено</w:t>
      </w:r>
      <w:r w:rsidRPr="00B93C7F">
        <w:t xml:space="preserve">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w:t>
      </w:r>
      <w:r w:rsidRPr="00B93C7F">
        <w:t>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w:t>
      </w:r>
    </w:p>
    <w:p w:rsidR="00000000" w:rsidRPr="00B93C7F" w:rsidRDefault="00610770">
      <w:bookmarkStart w:id="385" w:name="sub_12110337"/>
      <w:bookmarkEnd w:id="384"/>
      <w:r w:rsidRPr="00B93C7F">
        <w:t>Орган</w:t>
      </w:r>
      <w:r w:rsidRPr="00B93C7F">
        <w:t>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w:t>
      </w:r>
      <w:r w:rsidRPr="00B93C7F">
        <w:t xml:space="preserve">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w:t>
      </w:r>
      <w:r w:rsidRPr="00B93C7F">
        <w:t>за ней по состоянию на 30 сентября 2012 г.</w:t>
      </w:r>
    </w:p>
    <w:bookmarkEnd w:id="385"/>
    <w:p w:rsidR="00000000" w:rsidRPr="00B93C7F" w:rsidRDefault="00610770">
      <w:r w:rsidRPr="00B93C7F">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w:t>
      </w:r>
      <w:r w:rsidRPr="00B93C7F">
        <w:t>ности соответствующего гарантирующего поставщика.</w:t>
      </w:r>
    </w:p>
    <w:p w:rsidR="00000000" w:rsidRPr="00B93C7F" w:rsidRDefault="00610770">
      <w:bookmarkStart w:id="386" w:name="sub_42582"/>
      <w:r w:rsidRPr="00B93C7F">
        <w:t xml:space="preserve">В случае если гарантирующим поставщиком, указанным в </w:t>
      </w:r>
      <w:hyperlink w:anchor="sub_42276" w:history="1">
        <w:r w:rsidRPr="00B93C7F">
          <w:rPr>
            <w:rStyle w:val="a4"/>
            <w:color w:val="auto"/>
          </w:rPr>
          <w:t>абзаце шестом пункта 198</w:t>
        </w:r>
      </w:hyperlink>
      <w:r w:rsidRPr="00B93C7F">
        <w:t xml:space="preserve"> настоящего документа, до 1 января 2015 г. обеспечено участие в торговле электрической энерги</w:t>
      </w:r>
      <w:r w:rsidRPr="00B93C7F">
        <w:t>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w:t>
      </w:r>
      <w:r w:rsidRPr="00B93C7F">
        <w:t xml:space="preserve">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sub_42272" w:history="1">
        <w:r w:rsidRPr="00B93C7F">
          <w:rPr>
            <w:rStyle w:val="a4"/>
            <w:color w:val="auto"/>
          </w:rPr>
          <w:t>абзаце втором пункта 198</w:t>
        </w:r>
      </w:hyperlink>
      <w:r w:rsidRPr="00B93C7F">
        <w:t xml:space="preserve"> </w:t>
      </w:r>
      <w:r w:rsidRPr="00B93C7F">
        <w:lastRenderedPageBreak/>
        <w:t>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w:t>
      </w:r>
      <w:r w:rsidRPr="00B93C7F">
        <w:t xml:space="preserve">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w:t>
      </w:r>
      <w:r w:rsidRPr="00B93C7F">
        <w:t>зону деятельности гарантирующего поставщика, указанного в абзаце втором пункта 198 настоящего документа.</w:t>
      </w:r>
    </w:p>
    <w:p w:rsidR="00000000" w:rsidRPr="00B93C7F" w:rsidRDefault="00610770">
      <w:bookmarkStart w:id="387" w:name="sub_42583"/>
      <w:bookmarkEnd w:id="386"/>
      <w:r w:rsidRPr="00B93C7F">
        <w:t xml:space="preserve">В целях оформления установленного </w:t>
      </w:r>
      <w:hyperlink w:anchor="sub_4258" w:history="1">
        <w:r w:rsidRPr="00B93C7F">
          <w:rPr>
            <w:rStyle w:val="a4"/>
            <w:color w:val="auto"/>
          </w:rPr>
          <w:t>абзацами первым</w:t>
        </w:r>
      </w:hyperlink>
      <w:r w:rsidRPr="00B93C7F">
        <w:t xml:space="preserve"> и </w:t>
      </w:r>
      <w:hyperlink w:anchor="sub_42582" w:history="1">
        <w:r w:rsidRPr="00B93C7F">
          <w:rPr>
            <w:rStyle w:val="a4"/>
            <w:color w:val="auto"/>
          </w:rPr>
          <w:t>четвертым</w:t>
        </w:r>
      </w:hyperlink>
      <w:r w:rsidRPr="00B93C7F">
        <w:t xml:space="preserve"> настоящего пункта </w:t>
      </w:r>
      <w:r w:rsidRPr="00B93C7F">
        <w:t>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w:t>
      </w:r>
      <w:r w:rsidRPr="00B93C7F">
        <w:t xml:space="preserve"> зон деятельности гарантирующих поставщиков, указанной в </w:t>
      </w:r>
      <w:hyperlink w:anchor="sub_4258" w:history="1">
        <w:r w:rsidRPr="00B93C7F">
          <w:rPr>
            <w:rStyle w:val="a4"/>
            <w:color w:val="auto"/>
          </w:rPr>
          <w:t>абзацах первом</w:t>
        </w:r>
      </w:hyperlink>
      <w:r w:rsidRPr="00B93C7F">
        <w:t xml:space="preserve"> и </w:t>
      </w:r>
      <w:hyperlink w:anchor="sub_42582" w:history="1">
        <w:r w:rsidRPr="00B93C7F">
          <w:rPr>
            <w:rStyle w:val="a4"/>
            <w:color w:val="auto"/>
          </w:rPr>
          <w:t>четвертом</w:t>
        </w:r>
      </w:hyperlink>
      <w:r w:rsidRPr="00B93C7F">
        <w:t xml:space="preserve"> настоящего пункта, обязан принять решение об измененных границах зон деятельности как того гарантирующего поставщика, ч</w:t>
      </w:r>
      <w:r w:rsidRPr="00B93C7F">
        <w:t>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w:t>
      </w:r>
      <w:r w:rsidRPr="00B93C7F">
        <w:t>ятия такого решения уполномоченный орган субъекта Российской Федерации направляет:</w:t>
      </w:r>
    </w:p>
    <w:bookmarkEnd w:id="387"/>
    <w:p w:rsidR="00000000" w:rsidRPr="00B93C7F" w:rsidRDefault="00610770">
      <w:r w:rsidRPr="00B93C7F">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w:t>
      </w:r>
      <w:r w:rsidRPr="00B93C7F">
        <w:t xml:space="preserve">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w:t>
      </w:r>
      <w:r w:rsidRPr="00B93C7F">
        <w:t>2 г. или на 31 декабря 2014 г. соответственно;</w:t>
      </w:r>
    </w:p>
    <w:p w:rsidR="00000000" w:rsidRPr="00B93C7F" w:rsidRDefault="00610770">
      <w:r w:rsidRPr="00B93C7F">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w:t>
      </w:r>
      <w:r w:rsidRPr="00B93C7F">
        <w:t>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w:t>
      </w:r>
      <w:r w:rsidRPr="00B93C7F">
        <w:t>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w:t>
      </w:r>
      <w:r w:rsidRPr="00B93C7F">
        <w:t>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w:t>
      </w:r>
      <w:r w:rsidRPr="00B93C7F">
        <w:t>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000000" w:rsidRPr="00B93C7F" w:rsidRDefault="00610770">
      <w:r w:rsidRPr="00B93C7F">
        <w:t>Гарантирующий поставщик, обеспечивший участие в торговл</w:t>
      </w:r>
      <w:r w:rsidRPr="00B93C7F">
        <w:t>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w:t>
      </w:r>
      <w:r w:rsidRPr="00B93C7F">
        <w:t>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w:t>
      </w:r>
      <w:r w:rsidRPr="00B93C7F">
        <w:t xml:space="preserve">авить запрошенную </w:t>
      </w:r>
      <w:r w:rsidRPr="00B93C7F">
        <w:lastRenderedPageBreak/>
        <w:t>информацию уполномоченному органу субъекта Российской Федерации.</w:t>
      </w:r>
    </w:p>
    <w:p w:rsidR="00000000" w:rsidRPr="00B93C7F" w:rsidRDefault="00610770">
      <w:bookmarkStart w:id="388" w:name="sub_42587"/>
      <w:r w:rsidRPr="00B93C7F">
        <w:t xml:space="preserve">Решение уполномоченного органа субъекта Российской Федерации об измененных в соответствии с </w:t>
      </w:r>
      <w:hyperlink w:anchor="sub_4258" w:history="1">
        <w:r w:rsidRPr="00B93C7F">
          <w:rPr>
            <w:rStyle w:val="a4"/>
            <w:color w:val="auto"/>
          </w:rPr>
          <w:t>абзацами первым</w:t>
        </w:r>
      </w:hyperlink>
      <w:r w:rsidRPr="00B93C7F">
        <w:t xml:space="preserve"> и </w:t>
      </w:r>
      <w:hyperlink w:anchor="sub_42582" w:history="1">
        <w:r w:rsidRPr="00B93C7F">
          <w:rPr>
            <w:rStyle w:val="a4"/>
            <w:color w:val="auto"/>
          </w:rPr>
          <w:t>четв</w:t>
        </w:r>
        <w:r w:rsidRPr="00B93C7F">
          <w:rPr>
            <w:rStyle w:val="a4"/>
            <w:color w:val="auto"/>
          </w:rPr>
          <w:t>ертым</w:t>
        </w:r>
      </w:hyperlink>
      <w:r w:rsidRPr="00B93C7F">
        <w:t xml:space="preserve"> настоящего пункта границах зон деятельности гарантирующих поставщиков должно содержать:</w:t>
      </w:r>
    </w:p>
    <w:bookmarkEnd w:id="388"/>
    <w:p w:rsidR="00000000" w:rsidRPr="00B93C7F" w:rsidRDefault="00610770">
      <w:r w:rsidRPr="00B93C7F">
        <w:t>информацию об основаниях изменения границ зон деятельности гарантирующих поставщиков;</w:t>
      </w:r>
    </w:p>
    <w:p w:rsidR="00000000" w:rsidRPr="00B93C7F" w:rsidRDefault="00610770">
      <w:r w:rsidRPr="00B93C7F">
        <w:t>описание с привязкой к адресам на территории поселений новых гра</w:t>
      </w:r>
      <w:r w:rsidRPr="00B93C7F">
        <w:t>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w:t>
      </w:r>
      <w:r w:rsidRPr="00B93C7F">
        <w:t xml:space="preserve"> зоны деятельности другого гарантирующего поставщика;</w:t>
      </w:r>
    </w:p>
    <w:p w:rsidR="00000000" w:rsidRPr="00B93C7F" w:rsidRDefault="00610770">
      <w:bookmarkStart w:id="389" w:name="sub_425810"/>
      <w:r w:rsidRPr="00B93C7F">
        <w:t xml:space="preserve">дату, с которой границы зон деятельности гарантирующих поставщиков являются измененными, определяемую в соответствии с </w:t>
      </w:r>
      <w:hyperlink w:anchor="sub_4258" w:history="1">
        <w:r w:rsidRPr="00B93C7F">
          <w:rPr>
            <w:rStyle w:val="a4"/>
            <w:color w:val="auto"/>
          </w:rPr>
          <w:t>абзацами первым</w:t>
        </w:r>
      </w:hyperlink>
      <w:r w:rsidRPr="00B93C7F">
        <w:t xml:space="preserve"> и </w:t>
      </w:r>
      <w:hyperlink w:anchor="sub_42582" w:history="1">
        <w:r w:rsidRPr="00B93C7F">
          <w:rPr>
            <w:rStyle w:val="a4"/>
            <w:color w:val="auto"/>
          </w:rPr>
          <w:t>четве</w:t>
        </w:r>
        <w:r w:rsidRPr="00B93C7F">
          <w:rPr>
            <w:rStyle w:val="a4"/>
            <w:color w:val="auto"/>
          </w:rPr>
          <w:t>ртым</w:t>
        </w:r>
      </w:hyperlink>
      <w:r w:rsidRPr="00B93C7F">
        <w:t xml:space="preserve"> настоящего пункта, и с которой в порядке, установленном </w:t>
      </w:r>
      <w:hyperlink w:anchor="sub_4047" w:history="1">
        <w:r w:rsidRPr="00B93C7F">
          <w:rPr>
            <w:rStyle w:val="a4"/>
            <w:color w:val="auto"/>
          </w:rPr>
          <w:t>разделом II</w:t>
        </w:r>
      </w:hyperlink>
      <w:r w:rsidRPr="00B93C7F">
        <w:t xml:space="preserve"> настоящего документа, начинается прием на обслуживание потребителей.</w:t>
      </w:r>
    </w:p>
    <w:bookmarkEnd w:id="389"/>
    <w:p w:rsidR="00000000" w:rsidRPr="00B93C7F" w:rsidRDefault="00610770">
      <w:r w:rsidRPr="00B93C7F">
        <w:t>Решение уполномоченного органа субъекта Российской Федерации об определении</w:t>
      </w:r>
      <w:r w:rsidRPr="00B93C7F">
        <w:t xml:space="preserve"> (изменении) в соответствии с </w:t>
      </w:r>
      <w:hyperlink w:anchor="sub_12110337" w:history="1">
        <w:r w:rsidRPr="00B93C7F">
          <w:rPr>
            <w:rStyle w:val="a4"/>
            <w:color w:val="auto"/>
          </w:rPr>
          <w:t>абзацем вторым</w:t>
        </w:r>
      </w:hyperlink>
      <w:r w:rsidRPr="00B93C7F">
        <w:t xml:space="preserve"> настоящего пункта границ зон деятельности гарантирующих поставщиков должно содержать:</w:t>
      </w:r>
    </w:p>
    <w:p w:rsidR="00000000" w:rsidRPr="00B93C7F" w:rsidRDefault="00610770">
      <w:r w:rsidRPr="00B93C7F">
        <w:t>информацию об основаниях определения (изменения) границ зон деятельности гарантирующих поставщи</w:t>
      </w:r>
      <w:r w:rsidRPr="00B93C7F">
        <w:t>ков;</w:t>
      </w:r>
    </w:p>
    <w:p w:rsidR="00000000" w:rsidRPr="00B93C7F" w:rsidRDefault="00610770">
      <w:r w:rsidRPr="00B93C7F">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sub_12110337" w:history="1">
        <w:r w:rsidRPr="00B93C7F">
          <w:rPr>
            <w:rStyle w:val="a4"/>
            <w:color w:val="auto"/>
          </w:rPr>
          <w:t>абзацем вторым</w:t>
        </w:r>
      </w:hyperlink>
      <w:r w:rsidRPr="00B93C7F">
        <w:t xml:space="preserve"> настоящего пункта, и с которой в порядке, установленном </w:t>
      </w:r>
      <w:hyperlink w:anchor="sub_4047" w:history="1">
        <w:r w:rsidRPr="00B93C7F">
          <w:rPr>
            <w:rStyle w:val="a4"/>
            <w:color w:val="auto"/>
          </w:rPr>
          <w:t>разделом II</w:t>
        </w:r>
      </w:hyperlink>
      <w:r w:rsidRPr="00B93C7F">
        <w:t xml:space="preserve"> настоящего документа, начинается прием на обслуживание потребителей.</w:t>
      </w:r>
    </w:p>
    <w:p w:rsidR="00000000" w:rsidRPr="00B93C7F" w:rsidRDefault="00610770">
      <w:bookmarkStart w:id="390" w:name="sub_425811"/>
      <w:r w:rsidRPr="00B93C7F">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w:t>
      </w:r>
      <w:r w:rsidRPr="00B93C7F">
        <w:t>фициальном сайте в сети "Интернет" и направить копии таких решений в адрес:</w:t>
      </w:r>
    </w:p>
    <w:bookmarkEnd w:id="390"/>
    <w:p w:rsidR="00000000" w:rsidRPr="00B93C7F" w:rsidRDefault="00610770">
      <w:r w:rsidRPr="00B93C7F">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r w:rsidRPr="00B93C7F">
        <w:t>;</w:t>
      </w:r>
    </w:p>
    <w:p w:rsidR="00000000" w:rsidRPr="00B93C7F" w:rsidRDefault="00610770">
      <w:bookmarkStart w:id="391" w:name="sub_425813"/>
      <w:r w:rsidRPr="00B93C7F">
        <w:t>гарантирующих поставщиков, границы зон деятельности которых были определены (изменены).</w:t>
      </w:r>
    </w:p>
    <w:p w:rsidR="00000000" w:rsidRPr="00B93C7F" w:rsidRDefault="00610770">
      <w:bookmarkStart w:id="392" w:name="sub_4259"/>
      <w:bookmarkEnd w:id="391"/>
      <w:r w:rsidRPr="00B93C7F">
        <w:t>230. Изменение (объединение) границ зон деятельности гарантирующих поставщиков, имеющих расположенные на территории одного субъекта Россий</w:t>
      </w:r>
      <w:r w:rsidRPr="00B93C7F">
        <w:t>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000000" w:rsidRPr="00B93C7F" w:rsidRDefault="00610770">
      <w:bookmarkStart w:id="393" w:name="sub_42592"/>
      <w:bookmarkEnd w:id="392"/>
      <w:r w:rsidRPr="00B93C7F">
        <w:t>Не допускается изменение границ зон деятельности гарантирующих поста</w:t>
      </w:r>
      <w:r w:rsidRPr="00B93C7F">
        <w:t>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w:t>
      </w:r>
      <w:r w:rsidRPr="00B93C7F">
        <w:t>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bookmarkEnd w:id="393"/>
    <w:p w:rsidR="00000000" w:rsidRPr="00B93C7F" w:rsidRDefault="00610770">
      <w:r w:rsidRPr="00B93C7F">
        <w:t>Уполномоченный орган субъекта Российской Федерации и</w:t>
      </w:r>
      <w:r w:rsidRPr="00B93C7F">
        <w:t>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000000" w:rsidRPr="00B93C7F" w:rsidRDefault="00610770">
      <w:bookmarkStart w:id="394" w:name="sub_42593"/>
      <w:r w:rsidRPr="00B93C7F">
        <w:t>совместного письменного заявления об изменении границ зон деятельности, поданного гарантирующими постав</w:t>
      </w:r>
      <w:r w:rsidRPr="00B93C7F">
        <w:t xml:space="preserve">щиками, которые имеют расположенные на территории одного субъекта Российской Федерации граничащие зоны деятельности, </w:t>
      </w:r>
      <w:r w:rsidRPr="00B93C7F">
        <w:lastRenderedPageBreak/>
        <w:t>содержащего предложение об изменении границ зон деятельности таких гарантирующих поставщиков, указание на планируемые изменения групп точек</w:t>
      </w:r>
      <w:r w:rsidRPr="00B93C7F">
        <w:t xml:space="preserve"> поставки таких гарантирующих поставщиков на оптовом рынке, на распределение обязательств по выполнению требований </w:t>
      </w:r>
      <w:hyperlink r:id="rId154" w:history="1">
        <w:r w:rsidRPr="00B93C7F">
          <w:rPr>
            <w:rStyle w:val="a4"/>
            <w:color w:val="auto"/>
          </w:rPr>
          <w:t>Правил</w:t>
        </w:r>
      </w:hyperlink>
      <w:r w:rsidRPr="00B93C7F">
        <w:t xml:space="preserve"> оптового рынка и договора о присоединении к торговой системе оптового рынка по организации комм</w:t>
      </w:r>
      <w:r w:rsidRPr="00B93C7F">
        <w:t>ерческого учета в предлагаемых новых группах точек поставки, и срок, в течение которого такие требования будут выполнены;</w:t>
      </w:r>
    </w:p>
    <w:p w:rsidR="00000000" w:rsidRPr="00B93C7F" w:rsidRDefault="00610770">
      <w:bookmarkStart w:id="395" w:name="sub_42594"/>
      <w:bookmarkEnd w:id="394"/>
      <w:r w:rsidRPr="00B93C7F">
        <w:t>письменного заявления об объединении границ зон деятельности, поданного организацией, которой присвоен статус гарант</w:t>
      </w:r>
      <w:r w:rsidRPr="00B93C7F">
        <w:t>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w:t>
      </w:r>
      <w:r w:rsidRPr="00B93C7F">
        <w:t xml:space="preserve">авки таких гарантирующих поставщиков на оптовом рынке, на готовность принять обязательства по выполнению требований </w:t>
      </w:r>
      <w:hyperlink r:id="rId155" w:history="1">
        <w:r w:rsidRPr="00B93C7F">
          <w:rPr>
            <w:rStyle w:val="a4"/>
            <w:color w:val="auto"/>
          </w:rPr>
          <w:t>Правил</w:t>
        </w:r>
      </w:hyperlink>
      <w:r w:rsidRPr="00B93C7F">
        <w:t xml:space="preserve"> оптового рынка и договора о присоединении к торговой системе оптового рынка по организации ком</w:t>
      </w:r>
      <w:r w:rsidRPr="00B93C7F">
        <w:t>мерческого учета в предлагаемых новых группах точек поставки, и срок, в течение которого такие требования будут выполнены.</w:t>
      </w:r>
    </w:p>
    <w:bookmarkEnd w:id="395"/>
    <w:p w:rsidR="00000000" w:rsidRPr="00B93C7F" w:rsidRDefault="00610770">
      <w:r w:rsidRPr="00B93C7F">
        <w:t>В целях принятия решения уполномоченный орган субъекта Российской Федерации не позднее 10 рабочих дней со дня получения указ</w:t>
      </w:r>
      <w:r w:rsidRPr="00B93C7F">
        <w:t>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w:t>
      </w:r>
      <w:r w:rsidRPr="00B93C7F">
        <w:t>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w:t>
      </w:r>
      <w:r w:rsidRPr="00B93C7F">
        <w:t>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w:t>
      </w:r>
      <w:r w:rsidRPr="00B93C7F">
        <w:t>льности, и о действиях, которые необходимо осуществить для получения такой возможности.</w:t>
      </w:r>
    </w:p>
    <w:p w:rsidR="00000000" w:rsidRPr="00B93C7F" w:rsidRDefault="00610770">
      <w:bookmarkStart w:id="396" w:name="sub_42596"/>
      <w:r w:rsidRPr="00B93C7F">
        <w:t xml:space="preserve">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w:t>
      </w:r>
      <w:r w:rsidRPr="00B93C7F">
        <w:t>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w:t>
      </w:r>
      <w:r w:rsidRPr="00B93C7F">
        <w:t>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w:t>
      </w:r>
      <w:r w:rsidRPr="00B93C7F">
        <w:t>е в соответствии с их предложением.</w:t>
      </w:r>
    </w:p>
    <w:bookmarkEnd w:id="396"/>
    <w:p w:rsidR="00000000" w:rsidRPr="00B93C7F" w:rsidRDefault="00610770">
      <w:r w:rsidRPr="00B93C7F">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w:t>
      </w:r>
      <w:r w:rsidRPr="00B93C7F">
        <w:t xml:space="preserve">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w:t>
      </w:r>
      <w:r w:rsidRPr="00B93C7F">
        <w:t>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w:t>
      </w:r>
      <w:r w:rsidRPr="00B93C7F">
        <w:t>редает свою зону деятельности.</w:t>
      </w:r>
    </w:p>
    <w:p w:rsidR="00000000" w:rsidRPr="00B93C7F" w:rsidRDefault="00610770">
      <w:r w:rsidRPr="00B93C7F">
        <w:lastRenderedPageBreak/>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000000" w:rsidRPr="00B93C7F" w:rsidRDefault="00610770">
      <w:r w:rsidRPr="00B93C7F">
        <w:t>информацию об основаниях изменения границ зон деятельности гарантирую</w:t>
      </w:r>
      <w:r w:rsidRPr="00B93C7F">
        <w:t>щих поставщиков;</w:t>
      </w:r>
    </w:p>
    <w:p w:rsidR="00000000" w:rsidRPr="00B93C7F" w:rsidRDefault="00610770">
      <w:r w:rsidRPr="00B93C7F">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w:t>
      </w:r>
      <w:r w:rsidRPr="00B93C7F">
        <w:t>го поставщика, в зону деятельности которого была включена указанная часть зоны деятельности;</w:t>
      </w:r>
    </w:p>
    <w:p w:rsidR="00000000" w:rsidRPr="00B93C7F" w:rsidRDefault="00610770">
      <w:r w:rsidRPr="00B93C7F">
        <w:t>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w:t>
      </w:r>
      <w:r w:rsidRPr="00B93C7F">
        <w:t xml:space="preserve">сти которых подлежат изменению (объединению), требований </w:t>
      </w:r>
      <w:hyperlink r:id="rId156" w:history="1">
        <w:r w:rsidRPr="00B93C7F">
          <w:rPr>
            <w:rStyle w:val="a4"/>
            <w:color w:val="auto"/>
          </w:rPr>
          <w:t>Правил</w:t>
        </w:r>
      </w:hyperlink>
      <w:r w:rsidRPr="00B93C7F">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w:t>
      </w:r>
      <w:r w:rsidRPr="00B93C7F">
        <w:t xml:space="preserve">я прием на обслуживание потребителей в порядке, установленном </w:t>
      </w:r>
      <w:hyperlink w:anchor="sub_4047" w:history="1">
        <w:r w:rsidRPr="00B93C7F">
          <w:rPr>
            <w:rStyle w:val="a4"/>
            <w:color w:val="auto"/>
          </w:rPr>
          <w:t>разделом II</w:t>
        </w:r>
      </w:hyperlink>
      <w:r w:rsidRPr="00B93C7F">
        <w:t xml:space="preserve"> настоящего документа.</w:t>
      </w:r>
    </w:p>
    <w:p w:rsidR="00000000" w:rsidRPr="00B93C7F" w:rsidRDefault="00610770">
      <w:r w:rsidRPr="00B93C7F">
        <w:t>Уполномоченный орган субъекта Российской Федерации обязан не позднее 2 рабочих дней со дня принятия такого решения опубликовать его на</w:t>
      </w:r>
      <w:r w:rsidRPr="00B93C7F">
        <w:t xml:space="preserve"> своем официальном сайте в сети "Интернет" и направить копии такого решения в адрес:</w:t>
      </w:r>
    </w:p>
    <w:p w:rsidR="00000000" w:rsidRPr="00B93C7F" w:rsidRDefault="00610770">
      <w:r w:rsidRPr="00B93C7F">
        <w:t>уполномоченного федерального органа;</w:t>
      </w:r>
    </w:p>
    <w:p w:rsidR="00000000" w:rsidRPr="00B93C7F" w:rsidRDefault="00610770">
      <w:r w:rsidRPr="00B93C7F">
        <w:t>федерального органа исполнительной власти в области регулирования тарифов, который ведет федеральный информационный реестр гарантирующ</w:t>
      </w:r>
      <w:r w:rsidRPr="00B93C7F">
        <w:t>их поставщиков и зон их деятельности;</w:t>
      </w:r>
    </w:p>
    <w:p w:rsidR="00000000" w:rsidRPr="00B93C7F" w:rsidRDefault="00610770">
      <w:r w:rsidRPr="00B93C7F">
        <w:t>гарантирующих поставщиков, границы зон деятельности которых были изменены.</w:t>
      </w:r>
    </w:p>
    <w:p w:rsidR="00000000" w:rsidRPr="00B93C7F" w:rsidRDefault="00610770">
      <w:bookmarkStart w:id="397" w:name="sub_4260"/>
      <w:r w:rsidRPr="00B93C7F">
        <w:t>231. Изменение границ зоны деятельности гарантирующего поставщика осуществляется при изменении границ балансовой принадлежности объекто</w:t>
      </w:r>
      <w:r w:rsidRPr="00B93C7F">
        <w:t>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w:t>
      </w:r>
      <w:r w:rsidRPr="00B93C7F">
        <w:t>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w:t>
      </w:r>
      <w:r w:rsidRPr="00B93C7F">
        <w:t xml:space="preserve">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w:t>
      </w:r>
      <w:r w:rsidRPr="00B93C7F">
        <w:t>введенных в эксплуатацию.</w:t>
      </w:r>
    </w:p>
    <w:bookmarkEnd w:id="397"/>
    <w:p w:rsidR="00000000" w:rsidRPr="00B93C7F" w:rsidRDefault="00610770">
      <w:r w:rsidRPr="00B93C7F">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w:t>
      </w:r>
      <w:r w:rsidRPr="00B93C7F">
        <w:t>арантирующего поставщика не меняются.</w:t>
      </w:r>
    </w:p>
    <w:p w:rsidR="00000000" w:rsidRPr="00B93C7F" w:rsidRDefault="00610770">
      <w:r w:rsidRPr="00B93C7F">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w:t>
      </w:r>
      <w:r w:rsidRPr="00B93C7F">
        <w:t xml:space="preserve">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w:t>
      </w:r>
      <w:r w:rsidRPr="00B93C7F">
        <w:t xml:space="preserve">уведомлении указывается протяженность, схема введенных в эксплуатацию электрических сетей с указанием их балансовой принадлежности и </w:t>
      </w:r>
      <w:r w:rsidRPr="00B93C7F">
        <w:lastRenderedPageBreak/>
        <w:t>диапазона напряжения.</w:t>
      </w:r>
    </w:p>
    <w:p w:rsidR="00000000" w:rsidRPr="00B93C7F" w:rsidRDefault="00610770">
      <w:r w:rsidRPr="00B93C7F">
        <w:t>В случае неисполнения указанной организацией обязанности по уведомлению уполномоченного органа субъек</w:t>
      </w:r>
      <w:r w:rsidRPr="00B93C7F">
        <w:t>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w:t>
      </w:r>
      <w:r w:rsidRPr="00B93C7F">
        <w:t>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w:t>
      </w:r>
      <w:r w:rsidRPr="00B93C7F">
        <w:t>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w:t>
      </w:r>
      <w:r w:rsidRPr="00B93C7F">
        <w:t xml:space="preserve"> запроса.</w:t>
      </w:r>
    </w:p>
    <w:p w:rsidR="00000000" w:rsidRPr="00B93C7F" w:rsidRDefault="00610770">
      <w:r w:rsidRPr="00B93C7F">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w:t>
      </w:r>
      <w:r w:rsidRPr="00B93C7F">
        <w:t>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000000" w:rsidRPr="00B93C7F" w:rsidRDefault="00610770">
      <w:r w:rsidRPr="00B93C7F">
        <w:t>информацию об основаниях изменения границ зон деятельно</w:t>
      </w:r>
      <w:r w:rsidRPr="00B93C7F">
        <w:t>сти гарантирующих поставщиков;</w:t>
      </w:r>
    </w:p>
    <w:p w:rsidR="00000000" w:rsidRPr="00B93C7F" w:rsidRDefault="00610770">
      <w:r w:rsidRPr="00B93C7F">
        <w:t>описание с указанием адресов на территории поселений новых границ зон деятельности гарантирующего поставщика;</w:t>
      </w:r>
    </w:p>
    <w:p w:rsidR="00000000" w:rsidRPr="00B93C7F" w:rsidRDefault="00610770">
      <w:r w:rsidRPr="00B93C7F">
        <w:t>дату, с которой границы зон деятельности гарантирующего поставщика считаются измененными.</w:t>
      </w:r>
    </w:p>
    <w:p w:rsidR="00000000" w:rsidRPr="00B93C7F" w:rsidRDefault="00610770">
      <w:r w:rsidRPr="00B93C7F">
        <w:t>Уполномоченный орган субъ</w:t>
      </w:r>
      <w:r w:rsidRPr="00B93C7F">
        <w:t>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000000" w:rsidRPr="00B93C7F" w:rsidRDefault="00610770">
      <w:r w:rsidRPr="00B93C7F">
        <w:t>уполномоченного федерального органа;</w:t>
      </w:r>
    </w:p>
    <w:p w:rsidR="00000000" w:rsidRPr="00B93C7F" w:rsidRDefault="00610770">
      <w:r w:rsidRPr="00B93C7F">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000000" w:rsidRPr="00B93C7F" w:rsidRDefault="00610770">
      <w:r w:rsidRPr="00B93C7F">
        <w:t>гарантирующего поставщика, границы зоны деятельности которого изменены.</w:t>
      </w:r>
    </w:p>
    <w:p w:rsidR="00000000" w:rsidRPr="00B93C7F" w:rsidRDefault="00610770">
      <w:bookmarkStart w:id="398" w:name="sub_4261"/>
      <w:r w:rsidRPr="00B93C7F">
        <w:t>232.</w:t>
      </w:r>
      <w:r w:rsidRPr="00B93C7F">
        <w:t>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w:t>
      </w:r>
      <w:r w:rsidRPr="00B93C7F">
        <w:t>тся, при этом допускается изменение описания границ его зоны деятельности.</w:t>
      </w:r>
    </w:p>
    <w:bookmarkEnd w:id="398"/>
    <w:p w:rsidR="00000000" w:rsidRPr="00B93C7F" w:rsidRDefault="00610770">
      <w:r w:rsidRPr="00B93C7F">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w:t>
      </w:r>
      <w:r w:rsidRPr="00B93C7F">
        <w:t xml:space="preserve">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w:t>
      </w:r>
      <w:r w:rsidRPr="00B93C7F">
        <w:t>ов электросетевого хозяйства.</w:t>
      </w:r>
    </w:p>
    <w:p w:rsidR="00000000" w:rsidRPr="00B93C7F" w:rsidRDefault="00610770">
      <w:r w:rsidRPr="00B93C7F">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w:t>
      </w:r>
      <w:r w:rsidRPr="00B93C7F">
        <w:t xml:space="preserve">анием имеющейся у него информации. Если полученной от такого гарантирующего </w:t>
      </w:r>
      <w:r w:rsidRPr="00B93C7F">
        <w:lastRenderedPageBreak/>
        <w:t>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w:t>
      </w:r>
      <w:r w:rsidRPr="00B93C7F">
        <w:t>рации направляет собственнику соответствующих объектов электросетевого хозяйства запрос недостающей информации, а собственник указанных объектов обязан предоставить запрошенную информацию не позднее 15 рабочих дней со дня получения запроса.</w:t>
      </w:r>
    </w:p>
    <w:p w:rsidR="00000000" w:rsidRPr="00B93C7F" w:rsidRDefault="00610770">
      <w:r w:rsidRPr="00B93C7F">
        <w:t xml:space="preserve">Уполномоченный </w:t>
      </w:r>
      <w:r w:rsidRPr="00B93C7F">
        <w:t xml:space="preserve">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w:t>
      </w:r>
      <w:r w:rsidRPr="00B93C7F">
        <w:t>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000000" w:rsidRPr="00B93C7F" w:rsidRDefault="00610770">
      <w:r w:rsidRPr="00B93C7F">
        <w:t>информацию об основаниях внесения изменений в описание грани</w:t>
      </w:r>
      <w:r w:rsidRPr="00B93C7F">
        <w:t>ц зоны деятельности гарантирующего поставщика;</w:t>
      </w:r>
    </w:p>
    <w:p w:rsidR="00000000" w:rsidRPr="00B93C7F" w:rsidRDefault="00610770">
      <w:r w:rsidRPr="00B93C7F">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000000" w:rsidRPr="00B93C7F" w:rsidRDefault="00610770">
      <w:r w:rsidRPr="00B93C7F">
        <w:t>дату, с которой описание гран</w:t>
      </w:r>
      <w:r w:rsidRPr="00B93C7F">
        <w:t>иц зоны деятельности гарантирующего поставщика считается уточненным;</w:t>
      </w:r>
    </w:p>
    <w:p w:rsidR="00000000" w:rsidRPr="00B93C7F" w:rsidRDefault="00610770">
      <w:r w:rsidRPr="00B93C7F">
        <w:t>наименование гарантирующего поставщика, в описание границ зоны деятельности которого внесены изменения.</w:t>
      </w:r>
    </w:p>
    <w:p w:rsidR="00000000" w:rsidRPr="00B93C7F" w:rsidRDefault="00610770">
      <w:r w:rsidRPr="00B93C7F">
        <w:t>Уполномоченный орган субъекта Российской Федерации обязан не позднее 2 рабочих дней</w:t>
      </w:r>
      <w:r w:rsidRPr="00B93C7F">
        <w:t xml:space="preserve"> со дня принятия такого решения опубликовать его на своем официальном сайте в сети "Интернет" и направить копии такого решения в адрес:</w:t>
      </w:r>
    </w:p>
    <w:p w:rsidR="00000000" w:rsidRPr="00B93C7F" w:rsidRDefault="00610770">
      <w:r w:rsidRPr="00B93C7F">
        <w:t>уполномоченного федерального органа;</w:t>
      </w:r>
    </w:p>
    <w:p w:rsidR="00000000" w:rsidRPr="00B93C7F" w:rsidRDefault="00610770">
      <w:r w:rsidRPr="00B93C7F">
        <w:t xml:space="preserve">федерального органа исполнительной власти в области регулирования тарифов, который </w:t>
      </w:r>
      <w:r w:rsidRPr="00B93C7F">
        <w:t>ведет федеральный информационный реестр гарантирующих поставщиков и зон их деятельности.</w:t>
      </w:r>
    </w:p>
    <w:p w:rsidR="00000000" w:rsidRPr="00B93C7F" w:rsidRDefault="00610770">
      <w:bookmarkStart w:id="399" w:name="sub_42613"/>
      <w:r w:rsidRPr="00B93C7F">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w:t>
      </w:r>
      <w:r w:rsidRPr="00B93C7F">
        <w:t>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w:t>
      </w:r>
      <w:r w:rsidRPr="00B93C7F">
        <w:t xml:space="preserve">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w:t>
      </w:r>
      <w:hyperlink r:id="rId157" w:history="1">
        <w:r w:rsidRPr="00B93C7F">
          <w:rPr>
            <w:rStyle w:val="a4"/>
            <w:color w:val="auto"/>
          </w:rPr>
          <w:t>Административным регламентом</w:t>
        </w:r>
      </w:hyperlink>
      <w:r w:rsidRPr="00B93C7F">
        <w:t xml:space="preserve">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bookmarkEnd w:id="399"/>
    <w:p w:rsidR="00000000" w:rsidRPr="00B93C7F" w:rsidRDefault="00610770"/>
    <w:p w:rsidR="00000000" w:rsidRPr="00B93C7F" w:rsidRDefault="00610770">
      <w:pPr>
        <w:ind w:firstLine="698"/>
        <w:jc w:val="right"/>
      </w:pPr>
      <w:bookmarkStart w:id="400" w:name="sub_4267"/>
      <w:r w:rsidRPr="00B93C7F">
        <w:rPr>
          <w:rStyle w:val="a3"/>
          <w:color w:val="auto"/>
        </w:rPr>
        <w:t>Приложение N </w:t>
      </w:r>
      <w:r w:rsidRPr="00B93C7F">
        <w:rPr>
          <w:rStyle w:val="a3"/>
          <w:color w:val="auto"/>
        </w:rPr>
        <w:t>1</w:t>
      </w:r>
      <w:r w:rsidRPr="00B93C7F">
        <w:rPr>
          <w:rStyle w:val="a3"/>
          <w:color w:val="auto"/>
        </w:rPr>
        <w:br/>
        <w:t xml:space="preserve">к </w:t>
      </w:r>
      <w:hyperlink w:anchor="sub_1000" w:history="1">
        <w:r w:rsidRPr="00B93C7F">
          <w:rPr>
            <w:rStyle w:val="a4"/>
            <w:b/>
            <w:bCs/>
            <w:color w:val="auto"/>
          </w:rPr>
          <w:t>Основным положениям</w:t>
        </w:r>
      </w:hyperlink>
      <w:r w:rsidRPr="00B93C7F">
        <w:rPr>
          <w:rStyle w:val="a3"/>
          <w:color w:val="auto"/>
        </w:rPr>
        <w:br/>
        <w:t xml:space="preserve"> функционирования розничных рынков</w:t>
      </w:r>
      <w:r w:rsidRPr="00B93C7F">
        <w:rPr>
          <w:rStyle w:val="a3"/>
          <w:color w:val="auto"/>
        </w:rPr>
        <w:br/>
        <w:t xml:space="preserve"> электрической энергии</w:t>
      </w:r>
    </w:p>
    <w:bookmarkEnd w:id="400"/>
    <w:p w:rsidR="00000000" w:rsidRPr="00B93C7F" w:rsidRDefault="00610770"/>
    <w:p w:rsidR="00000000" w:rsidRPr="00B93C7F" w:rsidRDefault="00610770">
      <w:pPr>
        <w:pStyle w:val="1"/>
        <w:rPr>
          <w:color w:val="auto"/>
        </w:rPr>
      </w:pPr>
      <w:r w:rsidRPr="00B93C7F">
        <w:rPr>
          <w:color w:val="auto"/>
        </w:rPr>
        <w:t>Показатели финансового состояния гарантирующего поставщика</w:t>
      </w:r>
    </w:p>
    <w:p w:rsidR="00000000" w:rsidRPr="00B93C7F" w:rsidRDefault="00610770"/>
    <w:p w:rsidR="00000000" w:rsidRPr="00B93C7F" w:rsidRDefault="00610770">
      <w:bookmarkStart w:id="401" w:name="sub_4263"/>
      <w:r w:rsidRPr="00B93C7F">
        <w:lastRenderedPageBreak/>
        <w:t xml:space="preserve">1. Показателями финансового состояния гарантирующего поставщика (лица, </w:t>
      </w:r>
      <w:r w:rsidRPr="00B93C7F">
        <w:t>участвующего в конкурсе на присвоение статуса гарантирующего поставщика) являются:</w:t>
      </w:r>
    </w:p>
    <w:bookmarkEnd w:id="401"/>
    <w:p w:rsidR="00000000" w:rsidRPr="00B93C7F" w:rsidRDefault="00610770">
      <w:r w:rsidRPr="00B93C7F">
        <w:t> оборачиваемость кредиторской задолженности;</w:t>
      </w:r>
    </w:p>
    <w:p w:rsidR="00000000" w:rsidRPr="00B93C7F" w:rsidRDefault="00610770">
      <w:r w:rsidRPr="00B93C7F">
        <w:t> доля просроченной кредиторской задолженности в общей величине кредиторской задолженности;</w:t>
      </w:r>
    </w:p>
    <w:p w:rsidR="00000000" w:rsidRPr="00B93C7F" w:rsidRDefault="00610770">
      <w:r w:rsidRPr="00B93C7F">
        <w:t> отношение выручки к краткоср</w:t>
      </w:r>
      <w:r w:rsidRPr="00B93C7F">
        <w:t>очному заемному капиталу (лимит долгового покрытия).</w:t>
      </w:r>
    </w:p>
    <w:p w:rsidR="00000000" w:rsidRPr="00B93C7F" w:rsidRDefault="00610770">
      <w:r w:rsidRPr="00B93C7F">
        <w:t xml:space="preserve">Рекомендуемые и предельные значения указанных показателей приведены в </w:t>
      </w:r>
      <w:hyperlink w:anchor="sub_4280" w:history="1">
        <w:r w:rsidRPr="00B93C7F">
          <w:rPr>
            <w:rStyle w:val="a4"/>
            <w:color w:val="auto"/>
          </w:rPr>
          <w:t>таблице 1</w:t>
        </w:r>
      </w:hyperlink>
      <w:r w:rsidRPr="00B93C7F">
        <w:t>.</w:t>
      </w:r>
    </w:p>
    <w:p w:rsidR="00000000" w:rsidRPr="00B93C7F" w:rsidRDefault="00610770">
      <w:bookmarkStart w:id="402" w:name="sub_4264"/>
      <w:r w:rsidRPr="00B93C7F">
        <w:t>2. Значения показателей финансового состояния гарантирующего поставщика (лица, участвующ</w:t>
      </w:r>
      <w:r w:rsidRPr="00B93C7F">
        <w:t xml:space="preserve">его в конкурсе на присвоение статуса гарантирующего поставщика) для целей их сопоставления со значениями показателей, указанными в </w:t>
      </w:r>
      <w:hyperlink w:anchor="sub_4280" w:history="1">
        <w:r w:rsidRPr="00B93C7F">
          <w:rPr>
            <w:rStyle w:val="a4"/>
            <w:color w:val="auto"/>
          </w:rPr>
          <w:t>таблице 1</w:t>
        </w:r>
      </w:hyperlink>
      <w:r w:rsidRPr="00B93C7F">
        <w:t>, определяются с использованием промежуточных показателей и данных, содержащихся в промежу</w:t>
      </w:r>
      <w:r w:rsidRPr="00B93C7F">
        <w:t>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000000" w:rsidRPr="00B93C7F" w:rsidRDefault="00610770">
      <w:bookmarkStart w:id="403" w:name="sub_4265"/>
      <w:bookmarkEnd w:id="402"/>
      <w:r w:rsidRPr="00B93C7F">
        <w:t>3. Промежуточные показатели финансового состояния гарантирующего поставщика оп</w:t>
      </w:r>
      <w:r w:rsidRPr="00B93C7F">
        <w:t xml:space="preserve">ределяются согласно </w:t>
      </w:r>
      <w:hyperlink w:anchor="sub_4281" w:history="1">
        <w:r w:rsidRPr="00B93C7F">
          <w:rPr>
            <w:rStyle w:val="a4"/>
            <w:color w:val="auto"/>
          </w:rPr>
          <w:t>таблице 2</w:t>
        </w:r>
      </w:hyperlink>
      <w:r w:rsidRPr="00B93C7F">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w:t>
      </w:r>
      <w:hyperlink r:id="rId158" w:history="1">
        <w:r w:rsidRPr="00B93C7F">
          <w:rPr>
            <w:rStyle w:val="a4"/>
            <w:color w:val="auto"/>
          </w:rPr>
          <w:t>планом</w:t>
        </w:r>
      </w:hyperlink>
      <w:r w:rsidRPr="00B93C7F">
        <w:t xml:space="preserve"> счето</w:t>
      </w:r>
      <w:r w:rsidRPr="00B93C7F">
        <w:t>в бухгалтерского учета финансово-хозяйственной деятельности организаций.</w:t>
      </w:r>
    </w:p>
    <w:p w:rsidR="00000000" w:rsidRPr="00B93C7F" w:rsidRDefault="00610770">
      <w:bookmarkStart w:id="404" w:name="sub_4266"/>
      <w:bookmarkEnd w:id="403"/>
      <w:r w:rsidRPr="00B93C7F">
        <w:t>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w:t>
      </w:r>
      <w:r w:rsidRPr="00B93C7F">
        <w:t xml:space="preserve">ие рекомендуемым и предельным значениям показателей определяются согласно </w:t>
      </w:r>
      <w:hyperlink w:anchor="sub_4280" w:history="1">
        <w:r w:rsidRPr="00B93C7F">
          <w:rPr>
            <w:rStyle w:val="a4"/>
            <w:color w:val="auto"/>
          </w:rPr>
          <w:t>таблице 1</w:t>
        </w:r>
      </w:hyperlink>
      <w:r w:rsidRPr="00B93C7F">
        <w:t>.</w:t>
      </w:r>
    </w:p>
    <w:p w:rsidR="00000000" w:rsidRPr="00B93C7F" w:rsidRDefault="00610770">
      <w:bookmarkStart w:id="405" w:name="sub_11042"/>
      <w:bookmarkEnd w:id="404"/>
      <w:r w:rsidRPr="00B93C7F">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bookmarkEnd w:id="405"/>
    <w:p w:rsidR="00000000" w:rsidRPr="00B93C7F" w:rsidRDefault="00610770"/>
    <w:p w:rsidR="00000000" w:rsidRPr="00B93C7F" w:rsidRDefault="00610770">
      <w:pPr>
        <w:ind w:firstLine="698"/>
        <w:jc w:val="right"/>
      </w:pPr>
      <w:bookmarkStart w:id="406" w:name="sub_4280"/>
      <w:r w:rsidRPr="00B93C7F">
        <w:rPr>
          <w:rStyle w:val="a3"/>
          <w:color w:val="auto"/>
        </w:rPr>
        <w:t>Таблица 1</w:t>
      </w:r>
    </w:p>
    <w:bookmarkEnd w:id="406"/>
    <w:p w:rsidR="00000000" w:rsidRPr="00B93C7F" w:rsidRDefault="00610770"/>
    <w:p w:rsidR="00000000" w:rsidRPr="00B93C7F" w:rsidRDefault="00610770">
      <w:pPr>
        <w:pStyle w:val="1"/>
        <w:rPr>
          <w:color w:val="auto"/>
        </w:rPr>
      </w:pPr>
      <w:r w:rsidRPr="00B93C7F">
        <w:rPr>
          <w:color w:val="auto"/>
        </w:rPr>
        <w:t>Показатели финансового состояния гарантирующего поставщика</w:t>
      </w:r>
    </w:p>
    <w:p w:rsidR="00000000" w:rsidRPr="00B93C7F" w:rsidRDefault="0061077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0"/>
        <w:gridCol w:w="2467"/>
        <w:gridCol w:w="2465"/>
        <w:gridCol w:w="2465"/>
      </w:tblGrid>
      <w:tr w:rsidR="00B93C7F" w:rsidRPr="00B93C7F">
        <w:tblPrEx>
          <w:tblCellMar>
            <w:top w:w="0" w:type="dxa"/>
            <w:bottom w:w="0" w:type="dxa"/>
          </w:tblCellMar>
        </w:tblPrEx>
        <w:tc>
          <w:tcPr>
            <w:tcW w:w="2780"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Показат</w:t>
            </w:r>
            <w:r w:rsidRPr="00B93C7F">
              <w:t>ель</w:t>
            </w:r>
          </w:p>
        </w:tc>
        <w:tc>
          <w:tcPr>
            <w:tcW w:w="2467"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Алгоритм определения значения показателя</w:t>
            </w:r>
          </w:p>
        </w:tc>
        <w:tc>
          <w:tcPr>
            <w:tcW w:w="246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Рекомендуемое значение</w:t>
            </w:r>
          </w:p>
        </w:tc>
        <w:tc>
          <w:tcPr>
            <w:tcW w:w="2465" w:type="dxa"/>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Предельное</w:t>
            </w:r>
          </w:p>
          <w:p w:rsidR="00000000" w:rsidRPr="00B93C7F" w:rsidRDefault="00610770">
            <w:pPr>
              <w:pStyle w:val="aff6"/>
              <w:jc w:val="center"/>
            </w:pPr>
            <w:r w:rsidRPr="00B93C7F">
              <w:t>значение</w:t>
            </w:r>
          </w:p>
        </w:tc>
      </w:tr>
      <w:tr w:rsidR="00B93C7F" w:rsidRPr="00B93C7F">
        <w:tblPrEx>
          <w:tblCellMar>
            <w:top w:w="0" w:type="dxa"/>
            <w:bottom w:w="0" w:type="dxa"/>
          </w:tblCellMar>
        </w:tblPrEx>
        <w:tc>
          <w:tcPr>
            <w:tcW w:w="2780" w:type="dxa"/>
            <w:tcBorders>
              <w:top w:val="single" w:sz="4" w:space="0" w:color="auto"/>
              <w:left w:val="nil"/>
              <w:bottom w:val="nil"/>
              <w:right w:val="nil"/>
            </w:tcBorders>
          </w:tcPr>
          <w:p w:rsidR="00000000" w:rsidRPr="00B93C7F" w:rsidRDefault="00610770">
            <w:pPr>
              <w:pStyle w:val="aff6"/>
            </w:pPr>
          </w:p>
        </w:tc>
        <w:tc>
          <w:tcPr>
            <w:tcW w:w="2467" w:type="dxa"/>
            <w:tcBorders>
              <w:top w:val="single" w:sz="4" w:space="0" w:color="auto"/>
              <w:left w:val="nil"/>
              <w:bottom w:val="nil"/>
              <w:right w:val="nil"/>
            </w:tcBorders>
          </w:tcPr>
          <w:p w:rsidR="00000000" w:rsidRPr="00B93C7F" w:rsidRDefault="00610770">
            <w:pPr>
              <w:pStyle w:val="aff6"/>
            </w:pPr>
          </w:p>
        </w:tc>
        <w:tc>
          <w:tcPr>
            <w:tcW w:w="2465" w:type="dxa"/>
            <w:tcBorders>
              <w:top w:val="single" w:sz="4" w:space="0" w:color="auto"/>
              <w:left w:val="nil"/>
              <w:bottom w:val="nil"/>
              <w:right w:val="nil"/>
            </w:tcBorders>
          </w:tcPr>
          <w:p w:rsidR="00000000" w:rsidRPr="00B93C7F" w:rsidRDefault="00610770">
            <w:pPr>
              <w:pStyle w:val="aff6"/>
            </w:pPr>
          </w:p>
        </w:tc>
        <w:tc>
          <w:tcPr>
            <w:tcW w:w="2465" w:type="dxa"/>
            <w:tcBorders>
              <w:top w:val="single" w:sz="4" w:space="0" w:color="auto"/>
              <w:left w:val="nil"/>
              <w:bottom w:val="nil"/>
              <w:right w:val="nil"/>
            </w:tcBorders>
          </w:tcPr>
          <w:p w:rsidR="00000000" w:rsidRPr="00B93C7F" w:rsidRDefault="00610770">
            <w:pPr>
              <w:pStyle w:val="aff6"/>
            </w:pPr>
          </w:p>
        </w:tc>
      </w:tr>
      <w:tr w:rsidR="00B93C7F" w:rsidRPr="00B93C7F">
        <w:tblPrEx>
          <w:tblCellMar>
            <w:top w:w="0" w:type="dxa"/>
            <w:bottom w:w="0" w:type="dxa"/>
          </w:tblCellMar>
        </w:tblPrEx>
        <w:tc>
          <w:tcPr>
            <w:tcW w:w="2780" w:type="dxa"/>
            <w:tcBorders>
              <w:top w:val="nil"/>
              <w:left w:val="nil"/>
              <w:bottom w:val="nil"/>
              <w:right w:val="nil"/>
            </w:tcBorders>
          </w:tcPr>
          <w:p w:rsidR="00000000" w:rsidRPr="00B93C7F" w:rsidRDefault="00610770">
            <w:pPr>
              <w:pStyle w:val="aff6"/>
            </w:pPr>
            <w:r w:rsidRPr="00B93C7F">
              <w:t>Оборачиваемость кредиторской задолженности</w:t>
            </w:r>
          </w:p>
        </w:tc>
        <w:tc>
          <w:tcPr>
            <w:tcW w:w="2467" w:type="dxa"/>
            <w:tcBorders>
              <w:top w:val="nil"/>
              <w:left w:val="nil"/>
              <w:bottom w:val="nil"/>
              <w:right w:val="nil"/>
            </w:tcBorders>
          </w:tcPr>
          <w:p w:rsidR="00000000" w:rsidRPr="00B93C7F" w:rsidRDefault="00610770">
            <w:pPr>
              <w:pStyle w:val="aff6"/>
              <w:jc w:val="center"/>
            </w:pPr>
            <w:r w:rsidRPr="00B93C7F">
              <w:t>(КЗнп +</w:t>
            </w:r>
          </w:p>
          <w:p w:rsidR="00000000" w:rsidRPr="00B93C7F" w:rsidRDefault="00610770">
            <w:pPr>
              <w:pStyle w:val="aff6"/>
              <w:jc w:val="center"/>
            </w:pPr>
            <w:r w:rsidRPr="00B93C7F">
              <w:t>КЗкп) / 2 / ОТГРУЗКА х число дней в квартале</w:t>
            </w:r>
          </w:p>
        </w:tc>
        <w:tc>
          <w:tcPr>
            <w:tcW w:w="2465" w:type="dxa"/>
            <w:tcBorders>
              <w:top w:val="nil"/>
              <w:left w:val="nil"/>
              <w:bottom w:val="nil"/>
              <w:right w:val="nil"/>
            </w:tcBorders>
          </w:tcPr>
          <w:p w:rsidR="00000000" w:rsidRPr="00B93C7F" w:rsidRDefault="00610770">
            <w:pPr>
              <w:pStyle w:val="aff6"/>
              <w:jc w:val="center"/>
            </w:pPr>
            <w:r w:rsidRPr="00B93C7F">
              <w:t>не более 35 календарных дней</w:t>
            </w:r>
          </w:p>
        </w:tc>
        <w:tc>
          <w:tcPr>
            <w:tcW w:w="2465" w:type="dxa"/>
            <w:tcBorders>
              <w:top w:val="nil"/>
              <w:left w:val="nil"/>
              <w:bottom w:val="nil"/>
              <w:right w:val="nil"/>
            </w:tcBorders>
          </w:tcPr>
          <w:p w:rsidR="00000000" w:rsidRPr="00B93C7F" w:rsidRDefault="00610770">
            <w:pPr>
              <w:pStyle w:val="aff6"/>
              <w:jc w:val="center"/>
            </w:pPr>
            <w:r w:rsidRPr="00B93C7F">
              <w:t>не более 40 календарных дней</w:t>
            </w:r>
          </w:p>
        </w:tc>
      </w:tr>
      <w:tr w:rsidR="00B93C7F" w:rsidRPr="00B93C7F">
        <w:tblPrEx>
          <w:tblCellMar>
            <w:top w:w="0" w:type="dxa"/>
            <w:bottom w:w="0" w:type="dxa"/>
          </w:tblCellMar>
        </w:tblPrEx>
        <w:tc>
          <w:tcPr>
            <w:tcW w:w="2780" w:type="dxa"/>
            <w:tcBorders>
              <w:top w:val="nil"/>
              <w:left w:val="nil"/>
              <w:bottom w:val="nil"/>
              <w:right w:val="nil"/>
            </w:tcBorders>
          </w:tcPr>
          <w:p w:rsidR="00000000" w:rsidRPr="00B93C7F" w:rsidRDefault="00610770">
            <w:pPr>
              <w:pStyle w:val="aff6"/>
            </w:pPr>
            <w:r w:rsidRPr="00B93C7F">
              <w:t>Доля просроченной кредиторской задолженности в общей величине кредиторской задолженности</w:t>
            </w:r>
          </w:p>
        </w:tc>
        <w:tc>
          <w:tcPr>
            <w:tcW w:w="2467" w:type="dxa"/>
            <w:tcBorders>
              <w:top w:val="nil"/>
              <w:left w:val="nil"/>
              <w:bottom w:val="nil"/>
              <w:right w:val="nil"/>
            </w:tcBorders>
          </w:tcPr>
          <w:p w:rsidR="00000000" w:rsidRPr="00B93C7F" w:rsidRDefault="00610770">
            <w:pPr>
              <w:pStyle w:val="aff6"/>
              <w:jc w:val="center"/>
            </w:pPr>
            <w:r w:rsidRPr="00B93C7F">
              <w:t>Просроченная КЗкп / КЗкп х 100%</w:t>
            </w:r>
          </w:p>
        </w:tc>
        <w:tc>
          <w:tcPr>
            <w:tcW w:w="2465" w:type="dxa"/>
            <w:tcBorders>
              <w:top w:val="nil"/>
              <w:left w:val="nil"/>
              <w:bottom w:val="nil"/>
              <w:right w:val="nil"/>
            </w:tcBorders>
          </w:tcPr>
          <w:p w:rsidR="00000000" w:rsidRPr="00B93C7F" w:rsidRDefault="00610770">
            <w:pPr>
              <w:pStyle w:val="aff6"/>
              <w:jc w:val="center"/>
            </w:pPr>
            <w:r w:rsidRPr="00B93C7F">
              <w:t>не более 7%</w:t>
            </w:r>
          </w:p>
        </w:tc>
        <w:tc>
          <w:tcPr>
            <w:tcW w:w="2465" w:type="dxa"/>
            <w:tcBorders>
              <w:top w:val="nil"/>
              <w:left w:val="nil"/>
              <w:bottom w:val="nil"/>
              <w:right w:val="nil"/>
            </w:tcBorders>
          </w:tcPr>
          <w:p w:rsidR="00000000" w:rsidRPr="00B93C7F" w:rsidRDefault="00610770">
            <w:pPr>
              <w:pStyle w:val="aff6"/>
              <w:jc w:val="center"/>
            </w:pPr>
            <w:r w:rsidRPr="00B93C7F">
              <w:t>не более 15%</w:t>
            </w:r>
          </w:p>
        </w:tc>
      </w:tr>
      <w:tr w:rsidR="00B93C7F" w:rsidRPr="00B93C7F">
        <w:tblPrEx>
          <w:tblCellMar>
            <w:top w:w="0" w:type="dxa"/>
            <w:bottom w:w="0" w:type="dxa"/>
          </w:tblCellMar>
        </w:tblPrEx>
        <w:tc>
          <w:tcPr>
            <w:tcW w:w="2780" w:type="dxa"/>
            <w:tcBorders>
              <w:top w:val="nil"/>
              <w:left w:val="nil"/>
              <w:bottom w:val="nil"/>
              <w:right w:val="nil"/>
            </w:tcBorders>
          </w:tcPr>
          <w:p w:rsidR="00000000" w:rsidRPr="00B93C7F" w:rsidRDefault="00610770">
            <w:pPr>
              <w:pStyle w:val="aff6"/>
            </w:pPr>
            <w:r w:rsidRPr="00B93C7F">
              <w:lastRenderedPageBreak/>
              <w:t>Лимит долгового покрытия</w:t>
            </w:r>
          </w:p>
        </w:tc>
        <w:tc>
          <w:tcPr>
            <w:tcW w:w="2467" w:type="dxa"/>
            <w:tcBorders>
              <w:top w:val="nil"/>
              <w:left w:val="nil"/>
              <w:bottom w:val="nil"/>
              <w:right w:val="nil"/>
            </w:tcBorders>
          </w:tcPr>
          <w:p w:rsidR="00000000" w:rsidRPr="00B93C7F" w:rsidRDefault="00610770">
            <w:pPr>
              <w:pStyle w:val="aff6"/>
            </w:pPr>
          </w:p>
        </w:tc>
        <w:tc>
          <w:tcPr>
            <w:tcW w:w="2465" w:type="dxa"/>
            <w:tcBorders>
              <w:top w:val="nil"/>
              <w:left w:val="nil"/>
              <w:bottom w:val="nil"/>
              <w:right w:val="nil"/>
            </w:tcBorders>
          </w:tcPr>
          <w:p w:rsidR="00000000" w:rsidRPr="00B93C7F" w:rsidRDefault="00B93C7F">
            <w:pPr>
              <w:pStyle w:val="aff6"/>
              <w:jc w:val="center"/>
            </w:pPr>
            <w:r w:rsidRPr="00B93C7F">
              <w:rPr>
                <w:noProof/>
              </w:rPr>
              <w:drawing>
                <wp:inline distT="0" distB="0" distL="0" distR="0">
                  <wp:extent cx="76200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tc>
        <w:tc>
          <w:tcPr>
            <w:tcW w:w="2465" w:type="dxa"/>
            <w:tcBorders>
              <w:top w:val="nil"/>
              <w:left w:val="nil"/>
              <w:bottom w:val="nil"/>
              <w:right w:val="nil"/>
            </w:tcBorders>
          </w:tcPr>
          <w:p w:rsidR="00000000" w:rsidRPr="00B93C7F" w:rsidRDefault="00B93C7F">
            <w:pPr>
              <w:pStyle w:val="aff6"/>
              <w:jc w:val="center"/>
            </w:pPr>
            <w:r w:rsidRPr="00B93C7F">
              <w:rPr>
                <w:noProof/>
              </w:rPr>
              <w:drawing>
                <wp:inline distT="0" distB="0" distL="0" distR="0">
                  <wp:extent cx="76200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tc>
      </w:tr>
    </w:tbl>
    <w:p w:rsidR="00000000" w:rsidRPr="00B93C7F" w:rsidRDefault="00610770"/>
    <w:p w:rsidR="00000000" w:rsidRPr="00B93C7F" w:rsidRDefault="00610770">
      <w:pPr>
        <w:ind w:firstLine="698"/>
        <w:jc w:val="right"/>
      </w:pPr>
      <w:bookmarkStart w:id="407" w:name="sub_4281"/>
      <w:r w:rsidRPr="00B93C7F">
        <w:rPr>
          <w:rStyle w:val="a3"/>
          <w:color w:val="auto"/>
        </w:rPr>
        <w:t>Таблица 2</w:t>
      </w:r>
    </w:p>
    <w:bookmarkEnd w:id="407"/>
    <w:p w:rsidR="00000000" w:rsidRPr="00B93C7F" w:rsidRDefault="00610770"/>
    <w:p w:rsidR="00000000" w:rsidRPr="00B93C7F" w:rsidRDefault="00610770">
      <w:pPr>
        <w:pStyle w:val="1"/>
        <w:rPr>
          <w:color w:val="auto"/>
        </w:rPr>
      </w:pPr>
      <w:r w:rsidRPr="00B93C7F">
        <w:rPr>
          <w:color w:val="auto"/>
        </w:rPr>
        <w:t xml:space="preserve">Промежуточные показатели финансового состояния гарантирующего поставщика </w:t>
      </w:r>
    </w:p>
    <w:p w:rsidR="00000000" w:rsidRPr="00B93C7F" w:rsidRDefault="0061077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0"/>
        <w:gridCol w:w="2781"/>
        <w:gridCol w:w="4481"/>
      </w:tblGrid>
      <w:tr w:rsidR="00B93C7F" w:rsidRPr="00B93C7F">
        <w:tblPrEx>
          <w:tblCellMar>
            <w:top w:w="0" w:type="dxa"/>
            <w:bottom w:w="0" w:type="dxa"/>
          </w:tblCellMar>
        </w:tblPrEx>
        <w:tc>
          <w:tcPr>
            <w:tcW w:w="2900"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Промежуточный показатель</w:t>
            </w:r>
          </w:p>
        </w:tc>
        <w:tc>
          <w:tcPr>
            <w:tcW w:w="27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Обозначение промежуточного показателя</w:t>
            </w:r>
          </w:p>
        </w:tc>
        <w:tc>
          <w:tcPr>
            <w:tcW w:w="4481" w:type="dxa"/>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Определение промежуточного показателя</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p>
        </w:tc>
        <w:tc>
          <w:tcPr>
            <w:tcW w:w="2781" w:type="dxa"/>
            <w:tcBorders>
              <w:top w:val="nil"/>
              <w:left w:val="nil"/>
              <w:bottom w:val="nil"/>
              <w:right w:val="nil"/>
            </w:tcBorders>
          </w:tcPr>
          <w:p w:rsidR="00000000" w:rsidRPr="00B93C7F" w:rsidRDefault="00610770">
            <w:pPr>
              <w:pStyle w:val="aff6"/>
            </w:pPr>
          </w:p>
        </w:tc>
        <w:tc>
          <w:tcPr>
            <w:tcW w:w="4481" w:type="dxa"/>
            <w:tcBorders>
              <w:top w:val="nil"/>
              <w:left w:val="nil"/>
              <w:bottom w:val="nil"/>
              <w:right w:val="nil"/>
            </w:tcBorders>
          </w:tcPr>
          <w:p w:rsidR="00000000" w:rsidRPr="00B93C7F" w:rsidRDefault="00610770">
            <w:pPr>
              <w:pStyle w:val="aff6"/>
            </w:pP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r w:rsidRPr="00B93C7F">
              <w:t>Отгрузка</w:t>
            </w:r>
          </w:p>
          <w:p w:rsidR="00000000" w:rsidRPr="00B93C7F" w:rsidRDefault="00610770">
            <w:pPr>
              <w:pStyle w:val="aff6"/>
            </w:pPr>
            <w:r w:rsidRPr="00B93C7F">
              <w:t>(объем продаж)</w:t>
            </w:r>
          </w:p>
        </w:tc>
        <w:tc>
          <w:tcPr>
            <w:tcW w:w="2781" w:type="dxa"/>
            <w:tcBorders>
              <w:top w:val="nil"/>
              <w:left w:val="nil"/>
              <w:bottom w:val="nil"/>
              <w:right w:val="nil"/>
            </w:tcBorders>
          </w:tcPr>
          <w:p w:rsidR="00000000" w:rsidRPr="00B93C7F" w:rsidRDefault="00610770">
            <w:pPr>
              <w:pStyle w:val="aff6"/>
            </w:pPr>
            <w:r w:rsidRPr="00B93C7F">
              <w:t>ОТГРУЗКА</w:t>
            </w:r>
          </w:p>
        </w:tc>
        <w:tc>
          <w:tcPr>
            <w:tcW w:w="4481" w:type="dxa"/>
            <w:tcBorders>
              <w:top w:val="nil"/>
              <w:left w:val="nil"/>
              <w:bottom w:val="nil"/>
              <w:right w:val="nil"/>
            </w:tcBorders>
          </w:tcPr>
          <w:p w:rsidR="00000000" w:rsidRPr="00B93C7F" w:rsidRDefault="00610770">
            <w:pPr>
              <w:pStyle w:val="aff6"/>
            </w:pPr>
            <w:r w:rsidRPr="00B93C7F">
              <w:t xml:space="preserve">Дебетовый оборот по </w:t>
            </w:r>
            <w:hyperlink r:id="rId161" w:history="1">
              <w:r w:rsidRPr="00B93C7F">
                <w:rPr>
                  <w:rStyle w:val="a4"/>
                  <w:color w:val="auto"/>
                </w:rPr>
                <w:t>счету 62</w:t>
              </w:r>
            </w:hyperlink>
            <w:r w:rsidRPr="00B93C7F">
              <w:t xml:space="preserve"> с первого по последнее число отчетного квартала</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r w:rsidRPr="00B93C7F">
              <w:t>Величина кредиторской задолженности на начало периода</w:t>
            </w:r>
          </w:p>
        </w:tc>
        <w:tc>
          <w:tcPr>
            <w:tcW w:w="2781" w:type="dxa"/>
            <w:tcBorders>
              <w:top w:val="nil"/>
              <w:left w:val="nil"/>
              <w:bottom w:val="nil"/>
              <w:right w:val="nil"/>
            </w:tcBorders>
          </w:tcPr>
          <w:p w:rsidR="00000000" w:rsidRPr="00B93C7F" w:rsidRDefault="00610770">
            <w:pPr>
              <w:pStyle w:val="aff6"/>
            </w:pPr>
            <w:r w:rsidRPr="00B93C7F">
              <w:t>КЗнп</w:t>
            </w:r>
          </w:p>
        </w:tc>
        <w:tc>
          <w:tcPr>
            <w:tcW w:w="4481" w:type="dxa"/>
            <w:tcBorders>
              <w:top w:val="nil"/>
              <w:left w:val="nil"/>
              <w:bottom w:val="nil"/>
              <w:right w:val="nil"/>
            </w:tcBorders>
          </w:tcPr>
          <w:p w:rsidR="00000000" w:rsidRPr="00B93C7F" w:rsidRDefault="00610770">
            <w:pPr>
              <w:pStyle w:val="aff6"/>
            </w:pPr>
            <w:r w:rsidRPr="00B93C7F">
              <w:t xml:space="preserve">Кредитовое сальдо по </w:t>
            </w:r>
            <w:hyperlink r:id="rId162" w:history="1">
              <w:r w:rsidRPr="00B93C7F">
                <w:rPr>
                  <w:rStyle w:val="a4"/>
                  <w:color w:val="auto"/>
                </w:rPr>
                <w:t>счетам 60</w:t>
              </w:r>
            </w:hyperlink>
            <w:r w:rsidRPr="00B93C7F">
              <w:t xml:space="preserve">, </w:t>
            </w:r>
            <w:hyperlink r:id="rId163" w:history="1">
              <w:r w:rsidRPr="00B93C7F">
                <w:rPr>
                  <w:rStyle w:val="a4"/>
                  <w:color w:val="auto"/>
                </w:rPr>
                <w:t>68</w:t>
              </w:r>
            </w:hyperlink>
            <w:r w:rsidRPr="00B93C7F">
              <w:t xml:space="preserve">, </w:t>
            </w:r>
            <w:hyperlink r:id="rId164" w:history="1">
              <w:r w:rsidRPr="00B93C7F">
                <w:rPr>
                  <w:rStyle w:val="a4"/>
                  <w:color w:val="auto"/>
                </w:rPr>
                <w:t>69</w:t>
              </w:r>
            </w:hyperlink>
            <w:r w:rsidRPr="00B93C7F">
              <w:t xml:space="preserve">, </w:t>
            </w:r>
            <w:hyperlink r:id="rId165" w:history="1">
              <w:r w:rsidRPr="00B93C7F">
                <w:rPr>
                  <w:rStyle w:val="a4"/>
                  <w:color w:val="auto"/>
                </w:rPr>
                <w:t>70</w:t>
              </w:r>
            </w:hyperlink>
            <w:r w:rsidRPr="00B93C7F">
              <w:t xml:space="preserve">, </w:t>
            </w:r>
            <w:hyperlink r:id="rId166" w:history="1">
              <w:r w:rsidRPr="00B93C7F">
                <w:rPr>
                  <w:rStyle w:val="a4"/>
                  <w:color w:val="auto"/>
                </w:rPr>
                <w:t>76</w:t>
              </w:r>
            </w:hyperlink>
            <w:r w:rsidRPr="00B93C7F">
              <w:t xml:space="preserve"> на 1-е число отчетного к</w:t>
            </w:r>
            <w:r w:rsidRPr="00B93C7F">
              <w:t>вартала</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r w:rsidRPr="00B93C7F">
              <w:t>Величина кредиторской задолженности на конец периода</w:t>
            </w:r>
          </w:p>
        </w:tc>
        <w:tc>
          <w:tcPr>
            <w:tcW w:w="2781" w:type="dxa"/>
            <w:tcBorders>
              <w:top w:val="nil"/>
              <w:left w:val="nil"/>
              <w:bottom w:val="nil"/>
              <w:right w:val="nil"/>
            </w:tcBorders>
          </w:tcPr>
          <w:p w:rsidR="00000000" w:rsidRPr="00B93C7F" w:rsidRDefault="00610770">
            <w:pPr>
              <w:pStyle w:val="aff6"/>
            </w:pPr>
            <w:r w:rsidRPr="00B93C7F">
              <w:t>КЗкп</w:t>
            </w:r>
          </w:p>
        </w:tc>
        <w:tc>
          <w:tcPr>
            <w:tcW w:w="4481" w:type="dxa"/>
            <w:tcBorders>
              <w:top w:val="nil"/>
              <w:left w:val="nil"/>
              <w:bottom w:val="nil"/>
              <w:right w:val="nil"/>
            </w:tcBorders>
          </w:tcPr>
          <w:p w:rsidR="00000000" w:rsidRPr="00B93C7F" w:rsidRDefault="00610770">
            <w:pPr>
              <w:pStyle w:val="aff6"/>
            </w:pPr>
            <w:r w:rsidRPr="00B93C7F">
              <w:t xml:space="preserve">Кредитовое сальдо по </w:t>
            </w:r>
            <w:hyperlink r:id="rId167" w:history="1">
              <w:r w:rsidRPr="00B93C7F">
                <w:rPr>
                  <w:rStyle w:val="a4"/>
                  <w:color w:val="auto"/>
                </w:rPr>
                <w:t>счетам 60</w:t>
              </w:r>
            </w:hyperlink>
            <w:r w:rsidRPr="00B93C7F">
              <w:t xml:space="preserve">, </w:t>
            </w:r>
            <w:hyperlink r:id="rId168" w:history="1">
              <w:r w:rsidRPr="00B93C7F">
                <w:rPr>
                  <w:rStyle w:val="a4"/>
                  <w:color w:val="auto"/>
                </w:rPr>
                <w:t>68</w:t>
              </w:r>
            </w:hyperlink>
            <w:r w:rsidRPr="00B93C7F">
              <w:t xml:space="preserve">, </w:t>
            </w:r>
            <w:hyperlink r:id="rId169" w:history="1">
              <w:r w:rsidRPr="00B93C7F">
                <w:rPr>
                  <w:rStyle w:val="a4"/>
                  <w:color w:val="auto"/>
                </w:rPr>
                <w:t>69</w:t>
              </w:r>
            </w:hyperlink>
            <w:r w:rsidRPr="00B93C7F">
              <w:t xml:space="preserve">, </w:t>
            </w:r>
            <w:hyperlink r:id="rId170" w:history="1">
              <w:r w:rsidRPr="00B93C7F">
                <w:rPr>
                  <w:rStyle w:val="a4"/>
                  <w:color w:val="auto"/>
                </w:rPr>
                <w:t>70</w:t>
              </w:r>
            </w:hyperlink>
            <w:r w:rsidRPr="00B93C7F">
              <w:t xml:space="preserve">, </w:t>
            </w:r>
            <w:hyperlink r:id="rId171" w:history="1">
              <w:r w:rsidRPr="00B93C7F">
                <w:rPr>
                  <w:rStyle w:val="a4"/>
                  <w:color w:val="auto"/>
                </w:rPr>
                <w:t>76</w:t>
              </w:r>
            </w:hyperlink>
            <w:r w:rsidRPr="00B93C7F">
              <w:t xml:space="preserve"> на последнее число отчетного квартала</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r w:rsidRPr="00B93C7F">
              <w:t>Величина просроченной кредиторской задолженности на конец периода</w:t>
            </w:r>
          </w:p>
        </w:tc>
        <w:tc>
          <w:tcPr>
            <w:tcW w:w="2781" w:type="dxa"/>
            <w:tcBorders>
              <w:top w:val="nil"/>
              <w:left w:val="nil"/>
              <w:bottom w:val="nil"/>
              <w:right w:val="nil"/>
            </w:tcBorders>
          </w:tcPr>
          <w:p w:rsidR="00000000" w:rsidRPr="00B93C7F" w:rsidRDefault="00610770">
            <w:pPr>
              <w:pStyle w:val="aff6"/>
            </w:pPr>
            <w:r w:rsidRPr="00B93C7F">
              <w:t>Просроченная КЗкп</w:t>
            </w:r>
          </w:p>
        </w:tc>
        <w:tc>
          <w:tcPr>
            <w:tcW w:w="4481" w:type="dxa"/>
            <w:tcBorders>
              <w:top w:val="nil"/>
              <w:left w:val="nil"/>
              <w:bottom w:val="nil"/>
              <w:right w:val="nil"/>
            </w:tcBorders>
          </w:tcPr>
          <w:p w:rsidR="00000000" w:rsidRPr="00B93C7F" w:rsidRDefault="00610770">
            <w:pPr>
              <w:pStyle w:val="aff6"/>
            </w:pPr>
            <w:r w:rsidRPr="00B93C7F">
              <w:t xml:space="preserve">Сумма неоплаченной кредиторской задолженности, по которой прошел срок оплаты, указанный в </w:t>
            </w:r>
            <w:r w:rsidRPr="00B93C7F">
              <w:t>договорах или в нормативных правовых актах Российской Федерации</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bookmarkStart w:id="408" w:name="sub_42815"/>
            <w:r w:rsidRPr="00B93C7F">
              <w:t>Среднегодовая выручка</w:t>
            </w:r>
            <w:bookmarkEnd w:id="408"/>
          </w:p>
        </w:tc>
        <w:tc>
          <w:tcPr>
            <w:tcW w:w="2781" w:type="dxa"/>
            <w:tcBorders>
              <w:top w:val="nil"/>
              <w:left w:val="nil"/>
              <w:bottom w:val="nil"/>
              <w:right w:val="nil"/>
            </w:tcBorders>
          </w:tcPr>
          <w:p w:rsidR="00000000" w:rsidRPr="00B93C7F" w:rsidRDefault="00610770">
            <w:pPr>
              <w:pStyle w:val="aff6"/>
            </w:pPr>
            <w:r w:rsidRPr="00B93C7F">
              <w:t>Выручка (В)</w:t>
            </w:r>
          </w:p>
        </w:tc>
        <w:tc>
          <w:tcPr>
            <w:tcW w:w="4481" w:type="dxa"/>
            <w:tcBorders>
              <w:top w:val="nil"/>
              <w:left w:val="nil"/>
              <w:bottom w:val="nil"/>
              <w:right w:val="nil"/>
            </w:tcBorders>
          </w:tcPr>
          <w:p w:rsidR="00000000" w:rsidRPr="00B93C7F" w:rsidRDefault="00610770">
            <w:pPr>
              <w:pStyle w:val="aff6"/>
            </w:pPr>
            <w:r w:rsidRPr="00B93C7F">
              <w:t xml:space="preserve">Выручка за предшествующие отчетной дате 4 квартала без учета НДС. Показатель формируется как сумма </w:t>
            </w:r>
            <w:hyperlink r:id="rId172" w:history="1">
              <w:r w:rsidRPr="00B93C7F">
                <w:rPr>
                  <w:rStyle w:val="a4"/>
                  <w:color w:val="auto"/>
                </w:rPr>
                <w:t>стр</w:t>
              </w:r>
              <w:r w:rsidRPr="00B93C7F">
                <w:rPr>
                  <w:rStyle w:val="a4"/>
                  <w:color w:val="auto"/>
                </w:rPr>
                <w:t>оки 2110</w:t>
              </w:r>
            </w:hyperlink>
            <w:r w:rsidRPr="00B93C7F">
              <w:t xml:space="preserve"> отчета о прибылях и убытках за текущий квартал и разности строки 2110 на конец прошлого года и аналогичный текущему период прошлого года</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bookmarkStart w:id="409" w:name="sub_42816"/>
            <w:r w:rsidRPr="00B93C7F">
              <w:t>Налоги</w:t>
            </w:r>
            <w:bookmarkEnd w:id="409"/>
          </w:p>
        </w:tc>
        <w:tc>
          <w:tcPr>
            <w:tcW w:w="2781" w:type="dxa"/>
            <w:tcBorders>
              <w:top w:val="nil"/>
              <w:left w:val="nil"/>
              <w:bottom w:val="nil"/>
              <w:right w:val="nil"/>
            </w:tcBorders>
          </w:tcPr>
          <w:p w:rsidR="00000000" w:rsidRPr="00B93C7F" w:rsidRDefault="00610770">
            <w:pPr>
              <w:pStyle w:val="aff6"/>
            </w:pPr>
            <w:r w:rsidRPr="00B93C7F">
              <w:t>Налоги (Н)</w:t>
            </w:r>
          </w:p>
        </w:tc>
        <w:tc>
          <w:tcPr>
            <w:tcW w:w="4481" w:type="dxa"/>
            <w:tcBorders>
              <w:top w:val="nil"/>
              <w:left w:val="nil"/>
              <w:bottom w:val="nil"/>
              <w:right w:val="nil"/>
            </w:tcBorders>
          </w:tcPr>
          <w:p w:rsidR="00000000" w:rsidRPr="00B93C7F" w:rsidRDefault="00610770">
            <w:pPr>
              <w:pStyle w:val="aff6"/>
            </w:pPr>
            <w:r w:rsidRPr="00B93C7F">
              <w:t>Текущий налог на прибыль за предшествующие отчетной дате 4 квартала. П</w:t>
            </w:r>
            <w:r w:rsidRPr="00B93C7F">
              <w:t xml:space="preserve">оказатель формируется как сумма </w:t>
            </w:r>
            <w:hyperlink r:id="rId173" w:history="1">
              <w:r w:rsidRPr="00B93C7F">
                <w:rPr>
                  <w:rStyle w:val="a4"/>
                  <w:color w:val="auto"/>
                </w:rPr>
                <w:t>строки 2410</w:t>
              </w:r>
            </w:hyperlink>
            <w:r w:rsidRPr="00B93C7F">
              <w:t xml:space="preserve"> отчета о прибылях и убытках за текущий квартал и разности строки 2410 на конец прошлого года и аналогичный текущему период прошлого года</w:t>
            </w:r>
          </w:p>
        </w:tc>
      </w:tr>
      <w:tr w:rsidR="00B93C7F" w:rsidRPr="00B93C7F">
        <w:tblPrEx>
          <w:tblCellMar>
            <w:top w:w="0" w:type="dxa"/>
            <w:bottom w:w="0" w:type="dxa"/>
          </w:tblCellMar>
        </w:tblPrEx>
        <w:tc>
          <w:tcPr>
            <w:tcW w:w="2900" w:type="dxa"/>
            <w:tcBorders>
              <w:top w:val="nil"/>
              <w:left w:val="nil"/>
              <w:bottom w:val="nil"/>
              <w:right w:val="nil"/>
            </w:tcBorders>
          </w:tcPr>
          <w:p w:rsidR="00000000" w:rsidRPr="00B93C7F" w:rsidRDefault="00610770">
            <w:pPr>
              <w:pStyle w:val="aff6"/>
            </w:pPr>
            <w:bookmarkStart w:id="410" w:name="sub_42817"/>
            <w:r w:rsidRPr="00B93C7F">
              <w:t>Краткосрочный заемный капитал</w:t>
            </w:r>
            <w:bookmarkEnd w:id="410"/>
          </w:p>
        </w:tc>
        <w:tc>
          <w:tcPr>
            <w:tcW w:w="2781" w:type="dxa"/>
            <w:tcBorders>
              <w:top w:val="nil"/>
              <w:left w:val="nil"/>
              <w:bottom w:val="nil"/>
              <w:right w:val="nil"/>
            </w:tcBorders>
          </w:tcPr>
          <w:p w:rsidR="00000000" w:rsidRPr="00B93C7F" w:rsidRDefault="00610770">
            <w:pPr>
              <w:pStyle w:val="aff6"/>
            </w:pPr>
            <w:r w:rsidRPr="00B93C7F">
              <w:t>КЗК</w:t>
            </w:r>
          </w:p>
        </w:tc>
        <w:tc>
          <w:tcPr>
            <w:tcW w:w="4481" w:type="dxa"/>
            <w:tcBorders>
              <w:top w:val="nil"/>
              <w:left w:val="nil"/>
              <w:bottom w:val="nil"/>
              <w:right w:val="nil"/>
            </w:tcBorders>
          </w:tcPr>
          <w:p w:rsidR="00000000" w:rsidRPr="00B93C7F" w:rsidRDefault="00610770">
            <w:pPr>
              <w:pStyle w:val="aff6"/>
            </w:pPr>
            <w:r w:rsidRPr="00B93C7F">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174" w:history="1">
              <w:r w:rsidRPr="00B93C7F">
                <w:rPr>
                  <w:rStyle w:val="a4"/>
                  <w:color w:val="auto"/>
                </w:rPr>
                <w:t>строка 1510</w:t>
              </w:r>
            </w:hyperlink>
            <w:r w:rsidRPr="00B93C7F">
              <w:t xml:space="preserve"> - заемные средства, </w:t>
            </w:r>
            <w:hyperlink r:id="rId175" w:history="1">
              <w:r w:rsidRPr="00B93C7F">
                <w:rPr>
                  <w:rStyle w:val="a4"/>
                  <w:color w:val="auto"/>
                </w:rPr>
                <w:t>строка 1520</w:t>
              </w:r>
            </w:hyperlink>
            <w:r w:rsidRPr="00B93C7F">
              <w:t xml:space="preserve"> - кредиторская задолженность за вычетом НДС и </w:t>
            </w:r>
            <w:hyperlink r:id="rId176" w:history="1">
              <w:r w:rsidRPr="00B93C7F">
                <w:rPr>
                  <w:rStyle w:val="a4"/>
                  <w:color w:val="auto"/>
                </w:rPr>
                <w:t>строка 1550</w:t>
              </w:r>
            </w:hyperlink>
            <w:r w:rsidRPr="00B93C7F">
              <w:t xml:space="preserve"> - прочие краткосрочные </w:t>
            </w:r>
            <w:r w:rsidRPr="00B93C7F">
              <w:lastRenderedPageBreak/>
              <w:t>обязательства)</w:t>
            </w:r>
          </w:p>
        </w:tc>
      </w:tr>
    </w:tbl>
    <w:p w:rsidR="00000000" w:rsidRPr="00B93C7F" w:rsidRDefault="00610770"/>
    <w:p w:rsidR="00000000" w:rsidRPr="00B93C7F" w:rsidRDefault="00610770">
      <w:pPr>
        <w:ind w:firstLine="698"/>
        <w:jc w:val="right"/>
      </w:pPr>
      <w:bookmarkStart w:id="411" w:name="sub_4270"/>
      <w:r w:rsidRPr="00B93C7F">
        <w:rPr>
          <w:rStyle w:val="a3"/>
          <w:color w:val="auto"/>
        </w:rPr>
        <w:t>Приложение N 2</w:t>
      </w:r>
      <w:r w:rsidRPr="00B93C7F">
        <w:rPr>
          <w:rStyle w:val="a3"/>
          <w:color w:val="auto"/>
        </w:rPr>
        <w:br/>
        <w:t xml:space="preserve">к </w:t>
      </w:r>
      <w:hyperlink w:anchor="sub_1000" w:history="1">
        <w:r w:rsidRPr="00B93C7F">
          <w:rPr>
            <w:rStyle w:val="a4"/>
            <w:b/>
            <w:bCs/>
            <w:color w:val="auto"/>
          </w:rPr>
          <w:t>Основным положениям</w:t>
        </w:r>
      </w:hyperlink>
      <w:r w:rsidRPr="00B93C7F">
        <w:rPr>
          <w:rStyle w:val="a3"/>
          <w:color w:val="auto"/>
        </w:rPr>
        <w:br/>
        <w:t xml:space="preserve"> фун</w:t>
      </w:r>
      <w:r w:rsidRPr="00B93C7F">
        <w:rPr>
          <w:rStyle w:val="a3"/>
          <w:color w:val="auto"/>
        </w:rPr>
        <w:t>кционирования розничных рынков</w:t>
      </w:r>
      <w:r w:rsidRPr="00B93C7F">
        <w:rPr>
          <w:rStyle w:val="a3"/>
          <w:color w:val="auto"/>
        </w:rPr>
        <w:br/>
        <w:t xml:space="preserve"> электрической энергии</w:t>
      </w:r>
    </w:p>
    <w:bookmarkEnd w:id="411"/>
    <w:p w:rsidR="00000000" w:rsidRPr="00B93C7F" w:rsidRDefault="00610770"/>
    <w:p w:rsidR="00000000" w:rsidRPr="00B93C7F" w:rsidRDefault="00610770">
      <w:pPr>
        <w:pStyle w:val="1"/>
        <w:rPr>
          <w:color w:val="auto"/>
        </w:rPr>
      </w:pPr>
      <w:r w:rsidRPr="00B93C7F">
        <w:rPr>
          <w:color w:val="auto"/>
        </w:rPr>
        <w:t>Формы предоставления информации о потребителях электрической энергии (мощности)</w:t>
      </w:r>
    </w:p>
    <w:p w:rsidR="00000000" w:rsidRPr="00B93C7F" w:rsidRDefault="00610770"/>
    <w:p w:rsidR="00000000" w:rsidRPr="00B93C7F" w:rsidRDefault="00610770">
      <w:pPr>
        <w:ind w:firstLine="698"/>
        <w:jc w:val="right"/>
      </w:pPr>
      <w:bookmarkStart w:id="412" w:name="sub_4286"/>
      <w:r w:rsidRPr="00B93C7F">
        <w:rPr>
          <w:rStyle w:val="a3"/>
          <w:color w:val="auto"/>
        </w:rPr>
        <w:t>Таблица 1</w:t>
      </w:r>
    </w:p>
    <w:bookmarkEnd w:id="412"/>
    <w:p w:rsidR="00000000" w:rsidRPr="00B93C7F" w:rsidRDefault="00610770"/>
    <w:p w:rsidR="00000000" w:rsidRPr="00B93C7F" w:rsidRDefault="00610770">
      <w:pPr>
        <w:pStyle w:val="1"/>
        <w:rPr>
          <w:color w:val="auto"/>
        </w:rPr>
      </w:pPr>
      <w:r w:rsidRPr="00B93C7F">
        <w:rPr>
          <w:color w:val="auto"/>
        </w:rPr>
        <w:t>Информация о потребителях электрической энергии - физических лицах</w:t>
      </w:r>
    </w:p>
    <w:p w:rsidR="00000000" w:rsidRPr="00B93C7F" w:rsidRDefault="00610770"/>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9506"/>
      </w:tblGrid>
      <w:tr w:rsidR="00B93C7F" w:rsidRPr="00B93C7F">
        <w:tblPrEx>
          <w:tblCellMar>
            <w:top w:w="0" w:type="dxa"/>
            <w:bottom w:w="0" w:type="dxa"/>
          </w:tblCellMar>
        </w:tblPrEx>
        <w:tc>
          <w:tcPr>
            <w:tcW w:w="688" w:type="dxa"/>
            <w:tcBorders>
              <w:top w:val="single" w:sz="4" w:space="0" w:color="auto"/>
              <w:left w:val="nil"/>
              <w:bottom w:val="single" w:sz="4" w:space="0" w:color="auto"/>
              <w:right w:val="single" w:sz="4" w:space="0" w:color="auto"/>
            </w:tcBorders>
          </w:tcPr>
          <w:p w:rsidR="00000000" w:rsidRPr="00B93C7F" w:rsidRDefault="00610770">
            <w:pPr>
              <w:pStyle w:val="aff6"/>
            </w:pPr>
            <w:r w:rsidRPr="00B93C7F">
              <w:t>N</w:t>
            </w:r>
          </w:p>
        </w:tc>
        <w:tc>
          <w:tcPr>
            <w:tcW w:w="9506" w:type="dxa"/>
            <w:tcBorders>
              <w:top w:val="single" w:sz="4" w:space="0" w:color="auto"/>
              <w:left w:val="single" w:sz="4" w:space="0" w:color="auto"/>
              <w:bottom w:val="single" w:sz="4" w:space="0" w:color="auto"/>
              <w:right w:val="nil"/>
            </w:tcBorders>
          </w:tcPr>
          <w:p w:rsidR="00000000" w:rsidRPr="00B93C7F" w:rsidRDefault="00610770">
            <w:pPr>
              <w:pStyle w:val="aff6"/>
            </w:pPr>
            <w:r w:rsidRPr="00B93C7F">
              <w:t>Адрес местополо</w:t>
            </w:r>
            <w:r w:rsidRPr="00B93C7F">
              <w:t>жения энергопринимающих устройств</w:t>
            </w:r>
          </w:p>
        </w:tc>
      </w:tr>
      <w:tr w:rsidR="00B93C7F" w:rsidRPr="00B93C7F">
        <w:tblPrEx>
          <w:tblCellMar>
            <w:top w:w="0" w:type="dxa"/>
            <w:bottom w:w="0" w:type="dxa"/>
          </w:tblCellMar>
        </w:tblPrEx>
        <w:tc>
          <w:tcPr>
            <w:tcW w:w="688" w:type="dxa"/>
            <w:tcBorders>
              <w:top w:val="single" w:sz="4" w:space="0" w:color="auto"/>
              <w:left w:val="nil"/>
              <w:bottom w:val="single" w:sz="4" w:space="0" w:color="auto"/>
              <w:right w:val="single" w:sz="4" w:space="0" w:color="auto"/>
            </w:tcBorders>
          </w:tcPr>
          <w:p w:rsidR="00000000" w:rsidRPr="00B93C7F" w:rsidRDefault="00610770">
            <w:pPr>
              <w:pStyle w:val="aff6"/>
            </w:pPr>
          </w:p>
        </w:tc>
        <w:tc>
          <w:tcPr>
            <w:tcW w:w="9506"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688" w:type="dxa"/>
            <w:tcBorders>
              <w:top w:val="single" w:sz="4" w:space="0" w:color="auto"/>
              <w:left w:val="nil"/>
              <w:bottom w:val="single" w:sz="4" w:space="0" w:color="auto"/>
              <w:right w:val="single" w:sz="4" w:space="0" w:color="auto"/>
            </w:tcBorders>
          </w:tcPr>
          <w:p w:rsidR="00000000" w:rsidRPr="00B93C7F" w:rsidRDefault="00610770">
            <w:pPr>
              <w:pStyle w:val="aff6"/>
            </w:pPr>
          </w:p>
        </w:tc>
        <w:tc>
          <w:tcPr>
            <w:tcW w:w="9506"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688" w:type="dxa"/>
            <w:tcBorders>
              <w:top w:val="single" w:sz="4" w:space="0" w:color="auto"/>
              <w:left w:val="nil"/>
              <w:bottom w:val="single" w:sz="4" w:space="0" w:color="auto"/>
              <w:right w:val="single" w:sz="4" w:space="0" w:color="auto"/>
            </w:tcBorders>
          </w:tcPr>
          <w:p w:rsidR="00000000" w:rsidRPr="00B93C7F" w:rsidRDefault="00610770">
            <w:pPr>
              <w:pStyle w:val="aff6"/>
            </w:pPr>
          </w:p>
        </w:tc>
        <w:tc>
          <w:tcPr>
            <w:tcW w:w="9506"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p w:rsidR="00000000" w:rsidRPr="00B93C7F" w:rsidRDefault="00610770">
      <w:pPr>
        <w:ind w:firstLine="698"/>
        <w:jc w:val="right"/>
      </w:pPr>
      <w:bookmarkStart w:id="413" w:name="sub_4269"/>
      <w:r w:rsidRPr="00B93C7F">
        <w:rPr>
          <w:rStyle w:val="a3"/>
          <w:color w:val="auto"/>
        </w:rPr>
        <w:t>Таблица 2</w:t>
      </w:r>
    </w:p>
    <w:bookmarkEnd w:id="413"/>
    <w:p w:rsidR="00000000" w:rsidRPr="00B93C7F" w:rsidRDefault="00610770"/>
    <w:p w:rsidR="00000000" w:rsidRPr="00B93C7F" w:rsidRDefault="00610770">
      <w:pPr>
        <w:pStyle w:val="1"/>
        <w:rPr>
          <w:color w:val="auto"/>
        </w:rPr>
      </w:pPr>
      <w:r w:rsidRPr="00B93C7F">
        <w:rPr>
          <w:color w:val="auto"/>
        </w:rPr>
        <w:t>Информация о потребителях электрической энергии - юридических лицах</w:t>
      </w:r>
    </w:p>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0"/>
        <w:gridCol w:w="2819"/>
        <w:gridCol w:w="2976"/>
        <w:gridCol w:w="3917"/>
      </w:tblGrid>
      <w:tr w:rsidR="00B93C7F" w:rsidRPr="00B93C7F">
        <w:tblPrEx>
          <w:tblCellMar>
            <w:top w:w="0" w:type="dxa"/>
            <w:bottom w:w="0" w:type="dxa"/>
          </w:tblCellMar>
        </w:tblPrEx>
        <w:tc>
          <w:tcPr>
            <w:tcW w:w="590"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N</w:t>
            </w:r>
          </w:p>
        </w:tc>
        <w:tc>
          <w:tcPr>
            <w:tcW w:w="2819"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Наименование организации</w:t>
            </w:r>
          </w:p>
        </w:tc>
        <w:tc>
          <w:tcPr>
            <w:tcW w:w="297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ИНН</w:t>
            </w:r>
          </w:p>
        </w:tc>
        <w:tc>
          <w:tcPr>
            <w:tcW w:w="3917" w:type="dxa"/>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Фактический адрес организации / местоположение энергопринимающих устройств</w:t>
            </w:r>
          </w:p>
        </w:tc>
      </w:tr>
      <w:tr w:rsidR="00B93C7F" w:rsidRPr="00B93C7F">
        <w:tblPrEx>
          <w:tblCellMar>
            <w:top w:w="0" w:type="dxa"/>
            <w:bottom w:w="0" w:type="dxa"/>
          </w:tblCellMar>
        </w:tblPrEx>
        <w:tc>
          <w:tcPr>
            <w:tcW w:w="590" w:type="dxa"/>
            <w:tcBorders>
              <w:top w:val="single" w:sz="4" w:space="0" w:color="auto"/>
              <w:left w:val="nil"/>
              <w:bottom w:val="single" w:sz="4" w:space="0" w:color="auto"/>
              <w:right w:val="single" w:sz="4" w:space="0" w:color="auto"/>
            </w:tcBorders>
          </w:tcPr>
          <w:p w:rsidR="00000000" w:rsidRPr="00B93C7F" w:rsidRDefault="00610770">
            <w:pPr>
              <w:pStyle w:val="aff6"/>
            </w:pPr>
          </w:p>
        </w:tc>
        <w:tc>
          <w:tcPr>
            <w:tcW w:w="2819"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97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3917"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590" w:type="dxa"/>
            <w:tcBorders>
              <w:top w:val="single" w:sz="4" w:space="0" w:color="auto"/>
              <w:left w:val="nil"/>
              <w:bottom w:val="single" w:sz="4" w:space="0" w:color="auto"/>
              <w:right w:val="single" w:sz="4" w:space="0" w:color="auto"/>
            </w:tcBorders>
          </w:tcPr>
          <w:p w:rsidR="00000000" w:rsidRPr="00B93C7F" w:rsidRDefault="00610770">
            <w:pPr>
              <w:pStyle w:val="aff6"/>
            </w:pPr>
          </w:p>
        </w:tc>
        <w:tc>
          <w:tcPr>
            <w:tcW w:w="2819"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97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3917"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590" w:type="dxa"/>
            <w:tcBorders>
              <w:top w:val="single" w:sz="4" w:space="0" w:color="auto"/>
              <w:left w:val="nil"/>
              <w:bottom w:val="single" w:sz="4" w:space="0" w:color="auto"/>
              <w:right w:val="single" w:sz="4" w:space="0" w:color="auto"/>
            </w:tcBorders>
          </w:tcPr>
          <w:p w:rsidR="00000000" w:rsidRPr="00B93C7F" w:rsidRDefault="00610770">
            <w:pPr>
              <w:pStyle w:val="aff6"/>
            </w:pPr>
          </w:p>
        </w:tc>
        <w:tc>
          <w:tcPr>
            <w:tcW w:w="2819"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97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3917"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p w:rsidR="00000000" w:rsidRPr="00B93C7F" w:rsidRDefault="00610770">
      <w:pPr>
        <w:ind w:firstLine="698"/>
        <w:jc w:val="right"/>
      </w:pPr>
      <w:bookmarkStart w:id="414" w:name="sub_4275"/>
      <w:r w:rsidRPr="00B93C7F">
        <w:rPr>
          <w:rStyle w:val="a3"/>
          <w:color w:val="auto"/>
        </w:rPr>
        <w:t>Приложение N 3</w:t>
      </w:r>
      <w:r w:rsidRPr="00B93C7F">
        <w:rPr>
          <w:rStyle w:val="a3"/>
          <w:color w:val="auto"/>
        </w:rPr>
        <w:br/>
        <w:t xml:space="preserve">к </w:t>
      </w:r>
      <w:hyperlink w:anchor="sub_1000" w:history="1">
        <w:r w:rsidRPr="00B93C7F">
          <w:rPr>
            <w:rStyle w:val="a4"/>
            <w:b/>
            <w:bCs/>
            <w:color w:val="auto"/>
          </w:rPr>
          <w:t>Основным положениям</w:t>
        </w:r>
      </w:hyperlink>
      <w:r w:rsidRPr="00B93C7F">
        <w:rPr>
          <w:rStyle w:val="a3"/>
          <w:color w:val="auto"/>
        </w:rPr>
        <w:br/>
        <w:t xml:space="preserve"> функционирования розничных рынков</w:t>
      </w:r>
      <w:r w:rsidRPr="00B93C7F">
        <w:rPr>
          <w:rStyle w:val="a3"/>
          <w:color w:val="auto"/>
        </w:rPr>
        <w:br/>
        <w:t xml:space="preserve"> электрической энергии</w:t>
      </w:r>
    </w:p>
    <w:bookmarkEnd w:id="414"/>
    <w:p w:rsidR="00000000" w:rsidRPr="00B93C7F" w:rsidRDefault="00610770"/>
    <w:p w:rsidR="00000000" w:rsidRPr="00B93C7F" w:rsidRDefault="00610770">
      <w:pPr>
        <w:pStyle w:val="1"/>
        <w:rPr>
          <w:color w:val="auto"/>
        </w:rPr>
      </w:pPr>
      <w:r w:rsidRPr="00B93C7F">
        <w:rPr>
          <w:color w:val="auto"/>
        </w:rPr>
        <w:t>Расчетные способы учета электрической энергии (мощности) на розничных рынках электрической энергии</w:t>
      </w:r>
    </w:p>
    <w:p w:rsidR="00000000" w:rsidRPr="00B93C7F" w:rsidRDefault="00610770"/>
    <w:p w:rsidR="00000000" w:rsidRPr="00B93C7F" w:rsidRDefault="00610770">
      <w:bookmarkStart w:id="415" w:name="sub_4273"/>
      <w:r w:rsidRPr="00B93C7F">
        <w:t>1.</w:t>
      </w:r>
      <w:r w:rsidRPr="00B93C7F">
        <w:t xml:space="preserve"> В случаях, предусмотренных </w:t>
      </w:r>
      <w:hyperlink w:anchor="sub_4194" w:history="1">
        <w:r w:rsidRPr="00B93C7F">
          <w:rPr>
            <w:rStyle w:val="a4"/>
            <w:color w:val="auto"/>
          </w:rPr>
          <w:t>пунктами 166</w:t>
        </w:r>
      </w:hyperlink>
      <w:r w:rsidRPr="00B93C7F">
        <w:t xml:space="preserve">, </w:t>
      </w:r>
      <w:hyperlink w:anchor="sub_4206" w:history="1">
        <w:r w:rsidRPr="00B93C7F">
          <w:rPr>
            <w:rStyle w:val="a4"/>
            <w:color w:val="auto"/>
          </w:rPr>
          <w:t>178</w:t>
        </w:r>
      </w:hyperlink>
      <w:r w:rsidRPr="00B93C7F">
        <w:t xml:space="preserve">, </w:t>
      </w:r>
      <w:hyperlink w:anchor="sub_4207" w:history="1">
        <w:r w:rsidRPr="00B93C7F">
          <w:rPr>
            <w:rStyle w:val="a4"/>
            <w:color w:val="auto"/>
          </w:rPr>
          <w:t>179</w:t>
        </w:r>
      </w:hyperlink>
      <w:r w:rsidRPr="00B93C7F">
        <w:t xml:space="preserve">, </w:t>
      </w:r>
      <w:hyperlink w:anchor="sub_4209" w:history="1">
        <w:r w:rsidRPr="00B93C7F">
          <w:rPr>
            <w:rStyle w:val="a4"/>
            <w:color w:val="auto"/>
          </w:rPr>
          <w:t>181</w:t>
        </w:r>
      </w:hyperlink>
      <w:r w:rsidRPr="00B93C7F">
        <w:t xml:space="preserve"> и </w:t>
      </w:r>
      <w:hyperlink w:anchor="sub_4223" w:history="1">
        <w:r w:rsidRPr="00B93C7F">
          <w:rPr>
            <w:rStyle w:val="a4"/>
            <w:color w:val="auto"/>
          </w:rPr>
          <w:t>195</w:t>
        </w:r>
      </w:hyperlink>
      <w:r w:rsidRPr="00B93C7F">
        <w:t xml:space="preserve"> Основных положений функционирования розничных рынков электрическ</w:t>
      </w:r>
      <w:r w:rsidRPr="00B93C7F">
        <w:t>ой энергии, применяются следующие расчетные способы определения объема потребления электрической энергии (мощности):</w:t>
      </w:r>
    </w:p>
    <w:p w:rsidR="00000000" w:rsidRPr="00B93C7F" w:rsidRDefault="00610770">
      <w:bookmarkStart w:id="416" w:name="sub_4271"/>
      <w:bookmarkEnd w:id="415"/>
      <w:r w:rsidRPr="00B93C7F">
        <w:t>а) объем потребления электрической энергии (мощности) в соответствующей точке поставки определяется:</w:t>
      </w:r>
    </w:p>
    <w:bookmarkEnd w:id="416"/>
    <w:p w:rsidR="00000000" w:rsidRPr="00B93C7F" w:rsidRDefault="00610770">
      <w:r w:rsidRPr="00B93C7F">
        <w:t>если в договор</w:t>
      </w:r>
      <w:r w:rsidRPr="00B93C7F">
        <w:t xml:space="preserve">е, обеспечивающем продажу электрической энергии (мощности) на розничном рынке, имеются данные о величине максимальной мощности </w:t>
      </w:r>
      <w:r w:rsidRPr="00B93C7F">
        <w:lastRenderedPageBreak/>
        <w:t>энергопринимающих устройств в соответствующей точке поставки, по формуле:</w:t>
      </w:r>
    </w:p>
    <w:p w:rsidR="00000000" w:rsidRPr="00B93C7F" w:rsidRDefault="00610770"/>
    <w:p w:rsidR="00000000" w:rsidRPr="00B93C7F" w:rsidRDefault="00B93C7F">
      <w:pPr>
        <w:ind w:firstLine="698"/>
        <w:jc w:val="center"/>
      </w:pPr>
      <w:r w:rsidRPr="00B93C7F">
        <w:rPr>
          <w:noProof/>
        </w:rPr>
        <w:drawing>
          <wp:inline distT="0" distB="0" distL="0" distR="0">
            <wp:extent cx="7810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429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610770" w:rsidRPr="00B93C7F">
        <w:t>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w:t>
      </w:r>
      <w:r w:rsidR="00610770" w:rsidRPr="00B93C7F">
        <w:t xml:space="preserve">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w:t>
      </w:r>
      <w:r w:rsidR="00610770" w:rsidRPr="00B93C7F">
        <w:t>ительной токовой нагрузки соответствующего вводного провода (кабеля), МВт;</w:t>
      </w:r>
    </w:p>
    <w:p w:rsidR="00000000" w:rsidRPr="00B93C7F" w:rsidRDefault="00610770">
      <w:r w:rsidRPr="00B93C7F">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sub_4194" w:history="1">
        <w:r w:rsidRPr="00B93C7F">
          <w:rPr>
            <w:rStyle w:val="a4"/>
            <w:color w:val="auto"/>
          </w:rPr>
          <w:t>пунктами 166</w:t>
        </w:r>
      </w:hyperlink>
      <w:r w:rsidRPr="00B93C7F">
        <w:t xml:space="preserve">, </w:t>
      </w:r>
      <w:hyperlink w:anchor="sub_4206" w:history="1">
        <w:r w:rsidRPr="00B93C7F">
          <w:rPr>
            <w:rStyle w:val="a4"/>
            <w:color w:val="auto"/>
          </w:rPr>
          <w:t>178</w:t>
        </w:r>
      </w:hyperlink>
      <w:r w:rsidRPr="00B93C7F">
        <w:t xml:space="preserve">, </w:t>
      </w:r>
      <w:hyperlink w:anchor="sub_4207" w:history="1">
        <w:r w:rsidRPr="00B93C7F">
          <w:rPr>
            <w:rStyle w:val="a4"/>
            <w:color w:val="auto"/>
          </w:rPr>
          <w:t>179</w:t>
        </w:r>
      </w:hyperlink>
      <w:r w:rsidRPr="00B93C7F">
        <w:t xml:space="preserve"> и </w:t>
      </w:r>
      <w:hyperlink w:anchor="sub_4209" w:history="1">
        <w:r w:rsidRPr="00B93C7F">
          <w:rPr>
            <w:rStyle w:val="a4"/>
            <w:color w:val="auto"/>
          </w:rPr>
          <w:t>181</w:t>
        </w:r>
      </w:hyperlink>
      <w:r w:rsidRPr="00B93C7F">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w:t>
      </w:r>
      <w:r w:rsidRPr="00B93C7F">
        <w:t xml:space="preserve">асов в определенном в соответствии с </w:t>
      </w:r>
      <w:hyperlink w:anchor="sub_4223" w:history="1">
        <w:r w:rsidRPr="00B93C7F">
          <w:rPr>
            <w:rStyle w:val="a4"/>
            <w:color w:val="auto"/>
          </w:rPr>
          <w:t>пунктом 195</w:t>
        </w:r>
      </w:hyperlink>
      <w:r w:rsidRPr="00B93C7F">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w:t>
      </w:r>
      <w:r w:rsidRPr="00B93C7F">
        <w:t>ее 8760 часов, ч;</w:t>
      </w:r>
    </w:p>
    <w:p w:rsidR="00000000" w:rsidRPr="00B93C7F" w:rsidRDefault="00610770">
      <w:r w:rsidRPr="00B93C7F">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000000" w:rsidRPr="00B93C7F" w:rsidRDefault="00610770">
      <w:r w:rsidRPr="00B93C7F">
        <w:t>для однофазного ввода:</w:t>
      </w:r>
    </w:p>
    <w:p w:rsidR="00000000" w:rsidRPr="00B93C7F" w:rsidRDefault="00610770"/>
    <w:p w:rsidR="00000000" w:rsidRPr="00B93C7F" w:rsidRDefault="00B93C7F">
      <w:pPr>
        <w:ind w:firstLine="698"/>
        <w:jc w:val="center"/>
      </w:pPr>
      <w:r w:rsidRPr="00B93C7F">
        <w:rPr>
          <w:noProof/>
        </w:rPr>
        <w:drawing>
          <wp:inline distT="0" distB="0" distL="0" distR="0">
            <wp:extent cx="1895475" cy="533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для трехфазного ввода:</w:t>
      </w:r>
    </w:p>
    <w:p w:rsidR="00000000" w:rsidRPr="00B93C7F" w:rsidRDefault="00610770"/>
    <w:p w:rsidR="00000000" w:rsidRPr="00B93C7F" w:rsidRDefault="00B93C7F">
      <w:pPr>
        <w:ind w:firstLine="698"/>
        <w:jc w:val="center"/>
      </w:pPr>
      <w:r w:rsidRPr="00B93C7F">
        <w:rPr>
          <w:noProof/>
        </w:rPr>
        <w:drawing>
          <wp:inline distT="0" distB="0" distL="0" distR="0">
            <wp:extent cx="2057400" cy="53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40005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00610770" w:rsidRPr="00B93C7F">
        <w:t xml:space="preserve"> - допустимая длительная токовая нагрузка вводного провода (кабеля), А;</w:t>
      </w:r>
    </w:p>
    <w:p w:rsidR="00000000" w:rsidRPr="00B93C7F" w:rsidRDefault="00B93C7F">
      <w:r w:rsidRPr="00B93C7F">
        <w:rPr>
          <w:noProof/>
        </w:rPr>
        <w:drawing>
          <wp:inline distT="0" distB="0" distL="0" distR="0">
            <wp:extent cx="457200" cy="247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00610770" w:rsidRPr="00B93C7F">
        <w:t xml:space="preserve"> - номинальное фазное напряжение,</w:t>
      </w:r>
      <w:r w:rsidR="00610770" w:rsidRPr="00B93C7F">
        <w:t xml:space="preserve"> кВ;</w:t>
      </w:r>
    </w:p>
    <w:p w:rsidR="00000000" w:rsidRPr="00B93C7F" w:rsidRDefault="00B93C7F">
      <w:r w:rsidRPr="00B93C7F">
        <w:rPr>
          <w:noProof/>
        </w:rPr>
        <w:drawing>
          <wp:inline distT="0" distB="0" distL="0" distR="0">
            <wp:extent cx="333375" cy="200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00610770" w:rsidRPr="00B93C7F">
        <w:t xml:space="preserve"> - коэффициент мощности при максимуме нагрузки. При отсутствии данных в договоре коэффициент принимается равным 0,9;</w:t>
      </w:r>
    </w:p>
    <w:p w:rsidR="00000000" w:rsidRPr="00B93C7F" w:rsidRDefault="00610770">
      <w:bookmarkStart w:id="417" w:name="sub_4272"/>
      <w:r w:rsidRPr="00B93C7F">
        <w:t>б) почасовые объемы потребления электрической энергии в соответствующей точке поставки опр</w:t>
      </w:r>
      <w:r w:rsidRPr="00B93C7F">
        <w:t>еделяются по формуле:</w:t>
      </w:r>
    </w:p>
    <w:bookmarkEnd w:id="417"/>
    <w:p w:rsidR="00000000" w:rsidRPr="00B93C7F" w:rsidRDefault="00610770"/>
    <w:p w:rsidR="00000000" w:rsidRPr="00B93C7F" w:rsidRDefault="00B93C7F">
      <w:pPr>
        <w:ind w:firstLine="698"/>
        <w:jc w:val="center"/>
      </w:pPr>
      <w:r w:rsidRPr="00B93C7F">
        <w:rPr>
          <w:noProof/>
        </w:rPr>
        <w:drawing>
          <wp:inline distT="0" distB="0" distL="0" distR="0">
            <wp:extent cx="600075" cy="4286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600075" cy="4286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 xml:space="preserve">где W - объем потребления электрической энергии в соответствующей точке поставки, определенный в соответствии с </w:t>
      </w:r>
      <w:hyperlink w:anchor="sub_4271" w:history="1">
        <w:r w:rsidRPr="00B93C7F">
          <w:rPr>
            <w:rStyle w:val="a4"/>
            <w:color w:val="auto"/>
          </w:rPr>
          <w:t>подпунктом "а"</w:t>
        </w:r>
      </w:hyperlink>
      <w:r w:rsidRPr="00B93C7F">
        <w:t xml:space="preserve"> настоящего пункта, </w:t>
      </w:r>
      <w:r w:rsidR="00B93C7F" w:rsidRPr="00B93C7F">
        <w:rPr>
          <w:noProof/>
        </w:rPr>
        <w:drawing>
          <wp:inline distT="0" distB="0" distL="0" distR="0">
            <wp:extent cx="504825" cy="2000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w:t>
      </w:r>
    </w:p>
    <w:p w:rsidR="00000000" w:rsidRPr="00B93C7F" w:rsidRDefault="00610770">
      <w:bookmarkStart w:id="418" w:name="sub_4274"/>
      <w:r w:rsidRPr="00B93C7F">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bookmarkEnd w:id="418"/>
    <w:p w:rsidR="00000000" w:rsidRPr="00B93C7F" w:rsidRDefault="00610770">
      <w:r w:rsidRPr="00B93C7F">
        <w:t>для однофазного ввода:</w:t>
      </w:r>
    </w:p>
    <w:p w:rsidR="00000000" w:rsidRPr="00B93C7F" w:rsidRDefault="00610770"/>
    <w:p w:rsidR="00000000" w:rsidRPr="00B93C7F" w:rsidRDefault="00B93C7F">
      <w:pPr>
        <w:ind w:firstLine="698"/>
        <w:jc w:val="center"/>
      </w:pPr>
      <w:r w:rsidRPr="00B93C7F">
        <w:rPr>
          <w:noProof/>
        </w:rPr>
        <w:drawing>
          <wp:inline distT="0" distB="0" distL="0" distR="0">
            <wp:extent cx="2000250" cy="561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000250" cy="5619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для трехфазного ввода:</w:t>
      </w:r>
    </w:p>
    <w:p w:rsidR="00000000" w:rsidRPr="00B93C7F" w:rsidRDefault="00610770"/>
    <w:p w:rsidR="00000000" w:rsidRPr="00B93C7F" w:rsidRDefault="00B93C7F">
      <w:pPr>
        <w:ind w:firstLine="698"/>
        <w:jc w:val="center"/>
      </w:pPr>
      <w:r w:rsidRPr="00B93C7F">
        <w:rPr>
          <w:noProof/>
        </w:rPr>
        <w:drawing>
          <wp:inline distT="0" distB="0" distL="0" distR="0">
            <wp:extent cx="2162175" cy="5619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 xml:space="preserve">где </w:t>
      </w:r>
      <w:r w:rsidR="00B93C7F" w:rsidRPr="00B93C7F">
        <w:rPr>
          <w:noProof/>
        </w:rPr>
        <w:drawing>
          <wp:inline distT="0" distB="0" distL="0" distR="0">
            <wp:extent cx="238125" cy="247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B93C7F">
        <w:t xml:space="preserve"> - количество часов в определенном в соответствии с </w:t>
      </w:r>
      <w:hyperlink w:anchor="sub_4224" w:history="1">
        <w:r w:rsidRPr="00B93C7F">
          <w:rPr>
            <w:rStyle w:val="a4"/>
            <w:color w:val="auto"/>
          </w:rPr>
          <w:t>пунктом 196</w:t>
        </w:r>
      </w:hyperlink>
      <w:r w:rsidRPr="00B93C7F">
        <w:t xml:space="preserve"> Основных положений функционирования розничных рынков электрической энергии периоде времен</w:t>
      </w:r>
      <w:r w:rsidRPr="00B93C7F">
        <w:t>и, в течение которого осуществлялось бездоговорное потребление, но не более чем 26280 часов, ч.</w:t>
      </w:r>
    </w:p>
    <w:p w:rsidR="00000000" w:rsidRPr="00B93C7F" w:rsidRDefault="00610770"/>
    <w:p w:rsidR="00000000" w:rsidRPr="00B93C7F" w:rsidRDefault="00610770">
      <w:pPr>
        <w:ind w:firstLine="698"/>
        <w:jc w:val="right"/>
      </w:pPr>
      <w:bookmarkStart w:id="419" w:name="sub_4279"/>
      <w:r w:rsidRPr="00B93C7F">
        <w:rPr>
          <w:rStyle w:val="a3"/>
          <w:color w:val="auto"/>
        </w:rPr>
        <w:t>Приложение N 4</w:t>
      </w:r>
      <w:r w:rsidRPr="00B93C7F">
        <w:rPr>
          <w:rStyle w:val="a3"/>
          <w:color w:val="auto"/>
        </w:rPr>
        <w:br/>
        <w:t xml:space="preserve">к </w:t>
      </w:r>
      <w:hyperlink w:anchor="sub_1000" w:history="1">
        <w:r w:rsidRPr="00B93C7F">
          <w:rPr>
            <w:rStyle w:val="a4"/>
            <w:b/>
            <w:bCs/>
            <w:color w:val="auto"/>
          </w:rPr>
          <w:t>Основным положениям</w:t>
        </w:r>
      </w:hyperlink>
      <w:r w:rsidRPr="00B93C7F">
        <w:rPr>
          <w:rStyle w:val="a3"/>
          <w:color w:val="auto"/>
        </w:rPr>
        <w:t xml:space="preserve"> функционирования</w:t>
      </w:r>
      <w:r w:rsidRPr="00B93C7F">
        <w:rPr>
          <w:rStyle w:val="a3"/>
          <w:color w:val="auto"/>
        </w:rPr>
        <w:br/>
        <w:t xml:space="preserve"> розничных рынков электрической энергии</w:t>
      </w:r>
    </w:p>
    <w:bookmarkEnd w:id="419"/>
    <w:p w:rsidR="00000000" w:rsidRPr="00B93C7F" w:rsidRDefault="00610770"/>
    <w:p w:rsidR="00000000" w:rsidRPr="00B93C7F" w:rsidRDefault="00610770">
      <w:pPr>
        <w:pStyle w:val="1"/>
        <w:rPr>
          <w:color w:val="auto"/>
        </w:rPr>
      </w:pPr>
      <w:r w:rsidRPr="00B93C7F">
        <w:rPr>
          <w:color w:val="auto"/>
        </w:rPr>
        <w:t>Формулы расчета рейтин</w:t>
      </w:r>
      <w:r w:rsidRPr="00B93C7F">
        <w:rPr>
          <w:color w:val="auto"/>
        </w:rPr>
        <w:t>га организаций, подавших заявки на участие в конкурсе на присвоение статуса гарантирующего поставщика</w:t>
      </w:r>
    </w:p>
    <w:p w:rsidR="00000000" w:rsidRPr="00B93C7F" w:rsidRDefault="00610770"/>
    <w:p w:rsidR="00000000" w:rsidRPr="00B93C7F" w:rsidRDefault="00610770">
      <w:bookmarkStart w:id="420" w:name="sub_4276"/>
      <w:r w:rsidRPr="00B93C7F">
        <w:t xml:space="preserve">1. Рейтинг организации, подавшей заявку на участие в конкурсе на присвоение статуса гарантирующего поставщика (далее - соответственно заявитель, </w:t>
      </w:r>
      <w:r w:rsidRPr="00B93C7F">
        <w:t>конкурс) (R), определяется по формуле:</w:t>
      </w:r>
    </w:p>
    <w:bookmarkEnd w:id="420"/>
    <w:p w:rsidR="00000000" w:rsidRPr="00B93C7F" w:rsidRDefault="00610770"/>
    <w:p w:rsidR="00000000" w:rsidRPr="00B93C7F" w:rsidRDefault="00B93C7F">
      <w:pPr>
        <w:ind w:firstLine="698"/>
        <w:jc w:val="center"/>
      </w:pPr>
      <w:r w:rsidRPr="00B93C7F">
        <w:rPr>
          <w:noProof/>
        </w:rPr>
        <w:drawing>
          <wp:inline distT="0" distB="0" distL="0" distR="0">
            <wp:extent cx="1562100" cy="4286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где:</w:t>
      </w:r>
    </w:p>
    <w:p w:rsidR="00000000" w:rsidRPr="00B93C7F" w:rsidRDefault="00610770">
      <w:bookmarkStart w:id="421" w:name="sub_42764"/>
      <w:r w:rsidRPr="00B93C7F">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sub_4235" w:history="1">
        <w:r w:rsidRPr="00B93C7F">
          <w:rPr>
            <w:rStyle w:val="a4"/>
            <w:color w:val="auto"/>
          </w:rPr>
          <w:t>пунктом 206</w:t>
        </w:r>
      </w:hyperlink>
      <w:r w:rsidRPr="00B93C7F">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bookmarkEnd w:id="421"/>
    <w:p w:rsidR="00000000" w:rsidRPr="00B93C7F" w:rsidRDefault="00B93C7F">
      <w:r w:rsidRPr="00B93C7F">
        <w:rPr>
          <w:noProof/>
        </w:rPr>
        <w:drawing>
          <wp:inline distT="0" distB="0" distL="0" distR="0">
            <wp:extent cx="12382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00610770" w:rsidRPr="00B93C7F">
        <w:t xml:space="preserve"> - штрафной индекс, котор</w:t>
      </w:r>
      <w:r w:rsidR="00610770" w:rsidRPr="00B93C7F">
        <w:t>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000000" w:rsidRPr="00B93C7F" w:rsidRDefault="00B93C7F">
      <w:r w:rsidRPr="00B93C7F">
        <w:rPr>
          <w:noProof/>
        </w:rPr>
        <w:lastRenderedPageBreak/>
        <w:drawing>
          <wp:inline distT="0" distB="0" distL="0" distR="0">
            <wp:extent cx="3714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610770" w:rsidRPr="00B93C7F">
        <w:t xml:space="preserve"> - индекс величины сбытовой надбавки гарантирующего п</w:t>
      </w:r>
      <w:r w:rsidR="00610770" w:rsidRPr="00B93C7F">
        <w:t>оставщика.</w:t>
      </w:r>
    </w:p>
    <w:p w:rsidR="00000000" w:rsidRPr="00B93C7F" w:rsidRDefault="00610770">
      <w:bookmarkStart w:id="422" w:name="sub_4277"/>
      <w:r w:rsidRPr="00B93C7F">
        <w:t>2. Размер средств (Д) определяется по следующей формуле:</w:t>
      </w:r>
    </w:p>
    <w:bookmarkEnd w:id="422"/>
    <w:p w:rsidR="00000000" w:rsidRPr="00B93C7F" w:rsidRDefault="00610770"/>
    <w:p w:rsidR="00000000" w:rsidRPr="00B93C7F" w:rsidRDefault="00B93C7F">
      <w:pPr>
        <w:ind w:firstLine="698"/>
        <w:jc w:val="center"/>
      </w:pPr>
      <w:r w:rsidRPr="00B93C7F">
        <w:rPr>
          <w:noProof/>
        </w:rPr>
        <w:drawing>
          <wp:inline distT="0" distB="0" distL="0" distR="0">
            <wp:extent cx="3019425" cy="1314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019425" cy="1314450"/>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1714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610770" w:rsidRPr="00B93C7F">
        <w:t xml:space="preserve"> - размер средств, указанных заявителем в заявке на участие в конкурсе и направляемых в сче</w:t>
      </w:r>
      <w:r w:rsidR="00610770" w:rsidRPr="00B93C7F">
        <w:t>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 (0;m) при значении, равном 0, соответствует месяцу, в котором заканчивается прием заявок на участи</w:t>
      </w:r>
      <w:r w:rsidR="00610770" w:rsidRPr="00B93C7F">
        <w:t>е в конкурсе, а при значении, равном m, - соответствует месяцу, в который будет осуществлен последний платеж за счет указанных средств;</w:t>
      </w:r>
    </w:p>
    <w:p w:rsidR="00000000" w:rsidRPr="00B93C7F" w:rsidRDefault="00610770">
      <w:r w:rsidRPr="00B93C7F">
        <w:t>i - текущая учетная ставка банковского процента, установленная Центральным банком Российской Федерации.</w:t>
      </w:r>
    </w:p>
    <w:p w:rsidR="00000000" w:rsidRPr="00B93C7F" w:rsidRDefault="00610770">
      <w:bookmarkStart w:id="423" w:name="sub_4278"/>
      <w:r w:rsidRPr="00B93C7F">
        <w:t>3. Индек</w:t>
      </w:r>
      <w:r w:rsidRPr="00B93C7F">
        <w:t>с величины сбытовой надбавки гарантирующего поставщика (</w:t>
      </w:r>
      <w:r w:rsidR="00B93C7F" w:rsidRPr="00B93C7F">
        <w:rPr>
          <w:noProof/>
        </w:rPr>
        <w:drawing>
          <wp:inline distT="0" distB="0" distL="0" distR="0">
            <wp:extent cx="3714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B93C7F">
        <w:t>) определяется по следующей формуле:</w:t>
      </w:r>
    </w:p>
    <w:bookmarkEnd w:id="423"/>
    <w:p w:rsidR="00000000" w:rsidRPr="00B93C7F" w:rsidRDefault="00610770"/>
    <w:p w:rsidR="00000000" w:rsidRPr="00B93C7F" w:rsidRDefault="00B93C7F">
      <w:pPr>
        <w:ind w:firstLine="698"/>
        <w:jc w:val="center"/>
      </w:pPr>
      <w:r w:rsidRPr="00B93C7F">
        <w:rPr>
          <w:noProof/>
        </w:rPr>
        <w:drawing>
          <wp:inline distT="0" distB="0" distL="0" distR="0">
            <wp:extent cx="1447800" cy="600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47800" cy="6000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476250" cy="2762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000000" w:rsidRPr="00B93C7F" w:rsidRDefault="00B93C7F">
      <w:r w:rsidRPr="00B93C7F">
        <w:rPr>
          <w:noProof/>
        </w:rPr>
        <w:drawing>
          <wp:inline distT="0" distB="0" distL="0" distR="0">
            <wp:extent cx="438150" cy="2762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r w:rsidR="00610770" w:rsidRPr="00B93C7F">
        <w:t xml:space="preserve"> </w:t>
      </w:r>
      <w:r w:rsidR="00610770" w:rsidRPr="00B93C7F">
        <w:t>-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000000" w:rsidRPr="00B93C7F" w:rsidRDefault="00B93C7F">
      <w:r w:rsidRPr="00B93C7F">
        <w:rPr>
          <w:noProof/>
        </w:rPr>
        <w:drawing>
          <wp:inline distT="0" distB="0" distL="0" distR="0">
            <wp:extent cx="37147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00610770" w:rsidRPr="00B93C7F">
        <w:t xml:space="preserve"> учитывается в случае, если в заявке на участие в конкурсе указан уровень</w:t>
      </w:r>
      <w:r w:rsidR="00610770" w:rsidRPr="00B93C7F">
        <w:t xml:space="preserve"> необходимой валовой выручки и (или) сбытовой надбавки на следующий период регулирования в порядке, предусмотренном </w:t>
      </w:r>
      <w:hyperlink w:anchor="sub_4262" w:history="1">
        <w:r w:rsidR="00610770" w:rsidRPr="00B93C7F">
          <w:rPr>
            <w:rStyle w:val="a4"/>
            <w:color w:val="auto"/>
          </w:rPr>
          <w:t>разделом XI</w:t>
        </w:r>
      </w:hyperlink>
      <w:r w:rsidR="00610770" w:rsidRPr="00B93C7F">
        <w:t xml:space="preserve"> Основных положений функционирования розничных рынков электрической энергии.</w:t>
      </w:r>
    </w:p>
    <w:p w:rsidR="00000000" w:rsidRPr="00B93C7F" w:rsidRDefault="00610770"/>
    <w:p w:rsidR="00000000" w:rsidRPr="00B93C7F" w:rsidRDefault="00610770">
      <w:pPr>
        <w:pStyle w:val="1"/>
        <w:rPr>
          <w:color w:val="auto"/>
        </w:rPr>
      </w:pPr>
      <w:bookmarkStart w:id="424" w:name="sub_2000"/>
      <w:r w:rsidRPr="00B93C7F">
        <w:rPr>
          <w:color w:val="auto"/>
        </w:rPr>
        <w:t>Правила</w:t>
      </w:r>
      <w:r w:rsidRPr="00B93C7F">
        <w:rPr>
          <w:color w:val="auto"/>
        </w:rPr>
        <w:br/>
        <w:t>полного и</w:t>
      </w:r>
      <w:r w:rsidRPr="00B93C7F">
        <w:rPr>
          <w:color w:val="auto"/>
        </w:rPr>
        <w:t xml:space="preserve"> (или) частичного ограничения режима потребления электрической энергии</w:t>
      </w:r>
      <w:r w:rsidRPr="00B93C7F">
        <w:rPr>
          <w:color w:val="auto"/>
        </w:rPr>
        <w:br/>
        <w:t xml:space="preserve">(утв. </w:t>
      </w:r>
      <w:hyperlink w:anchor="sub_0" w:history="1">
        <w:r w:rsidRPr="00B93C7F">
          <w:rPr>
            <w:rStyle w:val="a4"/>
            <w:color w:val="auto"/>
          </w:rPr>
          <w:t>постановлением</w:t>
        </w:r>
      </w:hyperlink>
      <w:r w:rsidRPr="00B93C7F">
        <w:rPr>
          <w:color w:val="auto"/>
        </w:rPr>
        <w:t xml:space="preserve"> Правительства РФ от 4 мая 2012 г. N 442)</w:t>
      </w:r>
    </w:p>
    <w:p w:rsidR="00000000" w:rsidRPr="00B93C7F" w:rsidRDefault="00610770">
      <w:pPr>
        <w:pStyle w:val="1"/>
        <w:rPr>
          <w:color w:val="auto"/>
        </w:rPr>
      </w:pPr>
      <w:bookmarkStart w:id="425" w:name="sub_4312"/>
      <w:bookmarkEnd w:id="424"/>
      <w:r w:rsidRPr="00B93C7F">
        <w:rPr>
          <w:color w:val="auto"/>
        </w:rPr>
        <w:lastRenderedPageBreak/>
        <w:t>I. Общие положения</w:t>
      </w:r>
    </w:p>
    <w:bookmarkEnd w:id="425"/>
    <w:p w:rsidR="00000000" w:rsidRPr="00B93C7F" w:rsidRDefault="00610770"/>
    <w:p w:rsidR="00000000" w:rsidRPr="00B93C7F" w:rsidRDefault="00610770">
      <w:bookmarkStart w:id="426" w:name="sub_4299"/>
      <w:r w:rsidRPr="00B93C7F">
        <w:t>1. Настоящие Правила устанавливают основы регули</w:t>
      </w:r>
      <w:r w:rsidRPr="00B93C7F">
        <w:t>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w:t>
      </w:r>
      <w:r w:rsidRPr="00B93C7F">
        <w:t xml:space="preserve">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w:t>
      </w:r>
      <w:r w:rsidRPr="00B93C7F">
        <w:t>учаях.</w:t>
      </w:r>
    </w:p>
    <w:bookmarkEnd w:id="426"/>
    <w:p w:rsidR="00000000" w:rsidRPr="00B93C7F" w:rsidRDefault="00610770">
      <w:r w:rsidRPr="00B93C7F">
        <w:t xml:space="preserve">Понятия, используемые в настоящих Правилах, имеют значения, определенные </w:t>
      </w:r>
      <w:hyperlink r:id="rId199" w:history="1">
        <w:r w:rsidRPr="00B93C7F">
          <w:rPr>
            <w:rStyle w:val="a4"/>
            <w:color w:val="auto"/>
          </w:rPr>
          <w:t>Федеральным законом</w:t>
        </w:r>
      </w:hyperlink>
      <w:r w:rsidRPr="00B93C7F">
        <w:t xml:space="preserve"> "Об электроэнергетике", </w:t>
      </w:r>
      <w:hyperlink w:anchor="sub_4021" w:history="1">
        <w:r w:rsidRPr="00B93C7F">
          <w:rPr>
            <w:rStyle w:val="a4"/>
            <w:color w:val="auto"/>
          </w:rPr>
          <w:t>Основными положениями</w:t>
        </w:r>
      </w:hyperlink>
      <w:r w:rsidRPr="00B93C7F">
        <w:t xml:space="preserve"> функционирования розничных рынков электриче</w:t>
      </w:r>
      <w:r w:rsidRPr="00B93C7F">
        <w:t xml:space="preserve">ской энергии, утвержденными </w:t>
      </w:r>
      <w:hyperlink w:anchor="sub_0" w:history="1">
        <w:r w:rsidRPr="00B93C7F">
          <w:rPr>
            <w:rStyle w:val="a4"/>
            <w:color w:val="auto"/>
          </w:rPr>
          <w:t>постановлением</w:t>
        </w:r>
      </w:hyperlink>
      <w:r w:rsidRPr="00B93C7F">
        <w:t xml:space="preserve"> Правительства Российской Федерации от 4 мая 2012 г. N 442 (далее - Основные положения), и иными нормативными правовыми актами.</w:t>
      </w:r>
    </w:p>
    <w:p w:rsidR="00000000" w:rsidRPr="00B93C7F" w:rsidRDefault="00610770">
      <w:bookmarkStart w:id="427" w:name="sub_4310"/>
      <w:r w:rsidRPr="00B93C7F">
        <w:t>2. Ограничение режима потребления электрической энергии</w:t>
      </w:r>
      <w:r w:rsidRPr="00B93C7F">
        <w:t xml:space="preserve"> вводится при наступлении любого из следующих обстоятельств:</w:t>
      </w:r>
    </w:p>
    <w:p w:rsidR="00000000" w:rsidRPr="00B93C7F" w:rsidRDefault="00610770">
      <w:bookmarkStart w:id="428" w:name="sub_4300"/>
      <w:bookmarkEnd w:id="427"/>
      <w:r w:rsidRPr="00B93C7F">
        <w:t>а) соглашение сторон договора энергоснабжения (купли-продажи (поставки) электрической энергии (мощности));</w:t>
      </w:r>
    </w:p>
    <w:p w:rsidR="00000000" w:rsidRPr="00B93C7F" w:rsidRDefault="00610770">
      <w:bookmarkStart w:id="429" w:name="sub_4301"/>
      <w:bookmarkEnd w:id="428"/>
      <w:r w:rsidRPr="00B93C7F">
        <w:t>б) нарушение своих обязательств потребителем, выразившее</w:t>
      </w:r>
      <w:r w:rsidRPr="00B93C7F">
        <w:t>ся в:</w:t>
      </w:r>
    </w:p>
    <w:p w:rsidR="00000000" w:rsidRPr="00B93C7F" w:rsidRDefault="00610770">
      <w:bookmarkStart w:id="430" w:name="sub_43012"/>
      <w:bookmarkEnd w:id="429"/>
      <w:r w:rsidRPr="00B93C7F">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w:t>
      </w:r>
      <w:r w:rsidRPr="00B93C7F">
        <w:t>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w:t>
      </w:r>
      <w:r w:rsidRPr="00B93C7F">
        <w:t>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w:t>
      </w:r>
      <w:r w:rsidRPr="00B93C7F">
        <w:t>оизводителем электрической энергии (мощности) на розничном рынке, в размере, установленном в договоре;</w:t>
      </w:r>
    </w:p>
    <w:p w:rsidR="00000000" w:rsidRPr="00B93C7F" w:rsidRDefault="00610770">
      <w:bookmarkStart w:id="431" w:name="sub_43013"/>
      <w:bookmarkEnd w:id="430"/>
      <w:r w:rsidRPr="00B93C7F">
        <w:t>возникновении у потребителя услуг по передаче электрической энергии задолженности по оплате услуг по передаче электрической энергии, со</w:t>
      </w:r>
      <w:r w:rsidRPr="00B93C7F">
        <w:t xml:space="preserve">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w:t>
      </w:r>
      <w:hyperlink w:anchor="sub_1000" w:history="1">
        <w:r w:rsidRPr="00B93C7F">
          <w:rPr>
            <w:rStyle w:val="a4"/>
            <w:color w:val="auto"/>
          </w:rPr>
          <w:t>Основными положениями</w:t>
        </w:r>
      </w:hyperlink>
      <w:r w:rsidRPr="00B93C7F">
        <w:t xml:space="preserve"> продае</w:t>
      </w:r>
      <w:r w:rsidRPr="00B93C7F">
        <w:t>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w:t>
      </w:r>
      <w:r w:rsidRPr="00B93C7F">
        <w:t>сации потерь электрической энергии перед этим гарантирующим поставщиком (энергосбытовой, энергоснабжающей организацией);</w:t>
      </w:r>
    </w:p>
    <w:p w:rsidR="00000000" w:rsidRPr="00B93C7F" w:rsidRDefault="00610770">
      <w:bookmarkStart w:id="432" w:name="sub_43014"/>
      <w:bookmarkEnd w:id="431"/>
      <w:r w:rsidRPr="00B93C7F">
        <w:t>выявлении факта осуществления потребителем безучетного потребления электрической энергии;</w:t>
      </w:r>
    </w:p>
    <w:p w:rsidR="00000000" w:rsidRPr="00B93C7F" w:rsidRDefault="00610770">
      <w:bookmarkStart w:id="433" w:name="sub_43015"/>
      <w:bookmarkEnd w:id="432"/>
      <w:r w:rsidRPr="00B93C7F">
        <w:t>невыполне</w:t>
      </w:r>
      <w:r w:rsidRPr="00B93C7F">
        <w:t>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000000" w:rsidRPr="00B93C7F" w:rsidRDefault="00610770">
      <w:bookmarkStart w:id="434" w:name="sub_43016"/>
      <w:bookmarkEnd w:id="433"/>
      <w:r w:rsidRPr="00B93C7F">
        <w:t>подключении потребителем к принадлежащим ему энергопр</w:t>
      </w:r>
      <w:r w:rsidRPr="00B93C7F">
        <w:t xml:space="preserve">инимающим устройствам электропотребляющего оборудования, повлекшем нарушение характеристик технологического присоединения, указанных в документах о </w:t>
      </w:r>
      <w:r w:rsidRPr="00B93C7F">
        <w:lastRenderedPageBreak/>
        <w:t>технологическом присоединении;</w:t>
      </w:r>
    </w:p>
    <w:p w:rsidR="00000000" w:rsidRPr="00B93C7F" w:rsidRDefault="00610770">
      <w:bookmarkStart w:id="435" w:name="sub_4302"/>
      <w:bookmarkEnd w:id="434"/>
      <w:r w:rsidRPr="00B93C7F">
        <w:t>в) удостоверение в установленном порядке неудовлетворительно</w:t>
      </w:r>
      <w:r w:rsidRPr="00B93C7F">
        <w:t>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w:t>
      </w:r>
      <w:r w:rsidRPr="00B93C7F">
        <w:t>вах), а также объектах электросетевого хозяйства сетевых организаций;</w:t>
      </w:r>
    </w:p>
    <w:p w:rsidR="00000000" w:rsidRPr="00B93C7F" w:rsidRDefault="00610770">
      <w:bookmarkStart w:id="436" w:name="sub_4303"/>
      <w:bookmarkEnd w:id="435"/>
      <w:r w:rsidRPr="00B93C7F">
        <w:t>г) возникновение (угроза возникновения) аварийных электроэнергетических режимов;</w:t>
      </w:r>
    </w:p>
    <w:p w:rsidR="00000000" w:rsidRPr="00B93C7F" w:rsidRDefault="00610770">
      <w:bookmarkStart w:id="437" w:name="sub_4304"/>
      <w:bookmarkEnd w:id="436"/>
      <w:r w:rsidRPr="00B93C7F">
        <w:t>д) приостановление или прекращение исполнения обязательств потребителя по</w:t>
      </w:r>
      <w:r w:rsidRPr="00B93C7F">
        <w:t xml:space="preserve"> договору о присоединении к торговой системе оптового рынка электрической энергии и мощности;</w:t>
      </w:r>
    </w:p>
    <w:p w:rsidR="00000000" w:rsidRPr="00B93C7F" w:rsidRDefault="00610770">
      <w:bookmarkStart w:id="438" w:name="sub_4305"/>
      <w:bookmarkEnd w:id="437"/>
      <w:r w:rsidRPr="00B93C7F">
        <w:t>е) прекращение обязательств по снабжению электрической энергией (мощностью) и (или) оказанию услуг по передаче электрической энергии в отношении э</w:t>
      </w:r>
      <w:r w:rsidRPr="00B93C7F">
        <w:t>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w:t>
      </w:r>
      <w:r w:rsidRPr="00B93C7F">
        <w:t xml:space="preserve">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w:t>
      </w:r>
      <w:r w:rsidRPr="00B93C7F">
        <w:t>основании которого осуществляется продажа электрической энергии (мощности) и (или) оказание услуг по передаче электрической энергии;</w:t>
      </w:r>
    </w:p>
    <w:p w:rsidR="00000000" w:rsidRPr="00B93C7F" w:rsidRDefault="00610770">
      <w:bookmarkStart w:id="439" w:name="sub_4306"/>
      <w:bookmarkEnd w:id="438"/>
      <w:r w:rsidRPr="00B93C7F">
        <w:t xml:space="preserve">ж) выявление гарантирующим поставщиком в случае, указанном в </w:t>
      </w:r>
      <w:hyperlink w:anchor="sub_4068" w:history="1">
        <w:r w:rsidRPr="00B93C7F">
          <w:rPr>
            <w:rStyle w:val="a4"/>
            <w:color w:val="auto"/>
          </w:rPr>
          <w:t>пункте 47</w:t>
        </w:r>
      </w:hyperlink>
      <w:r w:rsidRPr="00B93C7F">
        <w:t xml:space="preserve"> Основных п</w:t>
      </w:r>
      <w:r w:rsidRPr="00B93C7F">
        <w:t>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000000" w:rsidRPr="00B93C7F" w:rsidRDefault="00610770">
      <w:bookmarkStart w:id="440" w:name="sub_4307"/>
      <w:bookmarkEnd w:id="439"/>
      <w:r w:rsidRPr="00B93C7F">
        <w:t>з) необходимость проведения ремонтных работ на объектах электросетевого хозяйства сетевой организации</w:t>
      </w:r>
      <w:r w:rsidRPr="00B93C7F">
        <w:t>,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w:t>
      </w:r>
      <w:r w:rsidRPr="00B93C7F">
        <w:t>е таких работ невозможно без ограничения режима потребления;</w:t>
      </w:r>
    </w:p>
    <w:p w:rsidR="00000000" w:rsidRPr="00B93C7F" w:rsidRDefault="00610770">
      <w:bookmarkStart w:id="441" w:name="sub_4308"/>
      <w:bookmarkEnd w:id="440"/>
      <w:r w:rsidRPr="00B93C7F">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w:t>
      </w:r>
      <w:r w:rsidRPr="00B93C7F">
        <w:t>чения самостоятельно;</w:t>
      </w:r>
    </w:p>
    <w:p w:rsidR="00000000" w:rsidRPr="00B93C7F" w:rsidRDefault="00610770">
      <w:bookmarkStart w:id="442" w:name="sub_4309"/>
      <w:bookmarkEnd w:id="441"/>
      <w:r w:rsidRPr="00B93C7F">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000000" w:rsidRPr="00B93C7F" w:rsidRDefault="00610770">
      <w:bookmarkStart w:id="443" w:name="sub_4311"/>
      <w:bookmarkEnd w:id="442"/>
      <w:r w:rsidRPr="00B93C7F">
        <w:t>3.</w:t>
      </w:r>
      <w:r w:rsidRPr="00B93C7F">
        <w:t xml:space="preserve"> Величина технологической и аварийной брони учитывается при введении ограничения режима потребления в соответствии с требованиями </w:t>
      </w:r>
      <w:hyperlink w:anchor="sub_4373" w:history="1">
        <w:r w:rsidRPr="00B93C7F">
          <w:rPr>
            <w:rStyle w:val="a4"/>
            <w:color w:val="auto"/>
          </w:rPr>
          <w:t>разделов II</w:t>
        </w:r>
      </w:hyperlink>
      <w:r w:rsidRPr="00B93C7F">
        <w:t xml:space="preserve"> и </w:t>
      </w:r>
      <w:hyperlink w:anchor="sub_4402" w:history="1">
        <w:r w:rsidRPr="00B93C7F">
          <w:rPr>
            <w:rStyle w:val="a4"/>
            <w:color w:val="auto"/>
          </w:rPr>
          <w:t>IV</w:t>
        </w:r>
      </w:hyperlink>
      <w:r w:rsidRPr="00B93C7F">
        <w:t xml:space="preserve"> настоящих Правил.</w:t>
      </w:r>
    </w:p>
    <w:bookmarkEnd w:id="443"/>
    <w:p w:rsidR="00000000" w:rsidRPr="00B93C7F" w:rsidRDefault="00610770">
      <w:r w:rsidRPr="00B93C7F">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w:t>
      </w:r>
      <w:r w:rsidRPr="00B93C7F">
        <w:t>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000000" w:rsidRPr="00B93C7F" w:rsidRDefault="00610770"/>
    <w:p w:rsidR="00000000" w:rsidRPr="00B93C7F" w:rsidRDefault="00610770">
      <w:pPr>
        <w:pStyle w:val="1"/>
        <w:rPr>
          <w:color w:val="auto"/>
        </w:rPr>
      </w:pPr>
      <w:bookmarkStart w:id="444" w:name="sub_4373"/>
      <w:r w:rsidRPr="00B93C7F">
        <w:rPr>
          <w:color w:val="auto"/>
        </w:rPr>
        <w:t>II. Порядок ограничения режима потребления по обстоятельствам, не связанным</w:t>
      </w:r>
      <w:r w:rsidRPr="00B93C7F">
        <w:rPr>
          <w:color w:val="auto"/>
        </w:rPr>
        <w:t xml:space="preserve"> с необходимостью проведения ремонтных работ на объектах электросетевого хозяйства или с возникновением (угрозой возникновения) аварийных </w:t>
      </w:r>
      <w:r w:rsidRPr="00B93C7F">
        <w:rPr>
          <w:color w:val="auto"/>
        </w:rPr>
        <w:lastRenderedPageBreak/>
        <w:t>электроэнергетических режимов</w:t>
      </w:r>
    </w:p>
    <w:bookmarkEnd w:id="444"/>
    <w:p w:rsidR="00000000" w:rsidRPr="00B93C7F" w:rsidRDefault="00610770"/>
    <w:p w:rsidR="00000000" w:rsidRPr="00B93C7F" w:rsidRDefault="00610770">
      <w:bookmarkStart w:id="445" w:name="sub_4317"/>
      <w:r w:rsidRPr="00B93C7F">
        <w:t>4. Ограничение режима потребления вводится:</w:t>
      </w:r>
    </w:p>
    <w:p w:rsidR="00000000" w:rsidRPr="00B93C7F" w:rsidRDefault="00610770">
      <w:bookmarkStart w:id="446" w:name="sub_4313"/>
      <w:bookmarkEnd w:id="445"/>
      <w:r w:rsidRPr="00B93C7F">
        <w:t xml:space="preserve">а) в связи </w:t>
      </w:r>
      <w:r w:rsidRPr="00B93C7F">
        <w:t xml:space="preserve">с наступлением обстоятельств, указанных в </w:t>
      </w:r>
      <w:hyperlink w:anchor="sub_4300" w:history="1">
        <w:r w:rsidRPr="00B93C7F">
          <w:rPr>
            <w:rStyle w:val="a4"/>
            <w:color w:val="auto"/>
          </w:rPr>
          <w:t>подпункте "а"</w:t>
        </w:r>
      </w:hyperlink>
      <w:r w:rsidRPr="00B93C7F">
        <w:t xml:space="preserve">, </w:t>
      </w:r>
      <w:hyperlink w:anchor="sub_43012" w:history="1">
        <w:r w:rsidRPr="00B93C7F">
          <w:rPr>
            <w:rStyle w:val="a4"/>
            <w:color w:val="auto"/>
          </w:rPr>
          <w:t>абзацах втором</w:t>
        </w:r>
      </w:hyperlink>
      <w:r w:rsidRPr="00B93C7F">
        <w:t xml:space="preserve">, </w:t>
      </w:r>
      <w:hyperlink w:anchor="sub_43014" w:history="1">
        <w:r w:rsidRPr="00B93C7F">
          <w:rPr>
            <w:rStyle w:val="a4"/>
            <w:color w:val="auto"/>
          </w:rPr>
          <w:t>четвертом</w:t>
        </w:r>
      </w:hyperlink>
      <w:r w:rsidRPr="00B93C7F">
        <w:t xml:space="preserve"> и </w:t>
      </w:r>
      <w:hyperlink w:anchor="sub_43015" w:history="1">
        <w:r w:rsidRPr="00B93C7F">
          <w:rPr>
            <w:rStyle w:val="a4"/>
            <w:color w:val="auto"/>
          </w:rPr>
          <w:t>пятом подпункта "б"</w:t>
        </w:r>
      </w:hyperlink>
      <w:r w:rsidRPr="00B93C7F">
        <w:t xml:space="preserve">, в </w:t>
      </w:r>
      <w:hyperlink w:anchor="sub_4305" w:history="1">
        <w:r w:rsidRPr="00B93C7F">
          <w:rPr>
            <w:rStyle w:val="a4"/>
            <w:color w:val="auto"/>
          </w:rPr>
          <w:t>подпунктах "е"</w:t>
        </w:r>
      </w:hyperlink>
      <w:r w:rsidRPr="00B93C7F">
        <w:t>,</w:t>
      </w:r>
      <w:r w:rsidRPr="00B93C7F">
        <w:t xml:space="preserve"> </w:t>
      </w:r>
      <w:hyperlink w:anchor="sub_4306" w:history="1">
        <w:r w:rsidRPr="00B93C7F">
          <w:rPr>
            <w:rStyle w:val="a4"/>
            <w:color w:val="auto"/>
          </w:rPr>
          <w:t>"ж"</w:t>
        </w:r>
      </w:hyperlink>
      <w:r w:rsidRPr="00B93C7F">
        <w:t xml:space="preserve"> и </w:t>
      </w:r>
      <w:hyperlink w:anchor="sub_4309" w:history="1">
        <w:r w:rsidRPr="00B93C7F">
          <w:rPr>
            <w:rStyle w:val="a4"/>
            <w:color w:val="auto"/>
          </w:rPr>
          <w:t>"к" пункта 2</w:t>
        </w:r>
      </w:hyperlink>
      <w:r w:rsidRPr="00B93C7F">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w:t>
      </w:r>
      <w:r w:rsidRPr="00B93C7F">
        <w:t xml:space="preserve">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sub_4304" w:history="1">
        <w:r w:rsidRPr="00B93C7F">
          <w:rPr>
            <w:rStyle w:val="a4"/>
            <w:color w:val="auto"/>
          </w:rPr>
          <w:t>подпункте "д" пункта 2</w:t>
        </w:r>
      </w:hyperlink>
      <w:r w:rsidRPr="00B93C7F">
        <w:t xml:space="preserve"> настоящих Правил, - по инициативе организации коммерческой инфрастр</w:t>
      </w:r>
      <w:r w:rsidRPr="00B93C7F">
        <w:t xml:space="preserve">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sub_4318" w:history="1">
        <w:r w:rsidRPr="00B93C7F">
          <w:rPr>
            <w:rStyle w:val="a4"/>
            <w:color w:val="auto"/>
          </w:rPr>
          <w:t>пункте 5</w:t>
        </w:r>
      </w:hyperlink>
      <w:r w:rsidRPr="00B93C7F">
        <w:t xml:space="preserve"> настоящи</w:t>
      </w:r>
      <w:r w:rsidRPr="00B93C7F">
        <w:t>х Правил;</w:t>
      </w:r>
    </w:p>
    <w:p w:rsidR="00000000" w:rsidRPr="00B93C7F" w:rsidRDefault="00610770">
      <w:bookmarkStart w:id="447" w:name="sub_4314"/>
      <w:bookmarkEnd w:id="446"/>
      <w:r w:rsidRPr="00B93C7F">
        <w:t xml:space="preserve">б) в связи с наступлением обстоятельств, указанных в </w:t>
      </w:r>
      <w:hyperlink w:anchor="sub_43013" w:history="1">
        <w:r w:rsidRPr="00B93C7F">
          <w:rPr>
            <w:rStyle w:val="a4"/>
            <w:color w:val="auto"/>
          </w:rPr>
          <w:t>абзацах третьем</w:t>
        </w:r>
      </w:hyperlink>
      <w:r w:rsidRPr="00B93C7F">
        <w:t xml:space="preserve">, </w:t>
      </w:r>
      <w:hyperlink w:anchor="sub_43015" w:history="1">
        <w:r w:rsidRPr="00B93C7F">
          <w:rPr>
            <w:rStyle w:val="a4"/>
            <w:color w:val="auto"/>
          </w:rPr>
          <w:t>пятом</w:t>
        </w:r>
      </w:hyperlink>
      <w:r w:rsidRPr="00B93C7F">
        <w:t xml:space="preserve"> и </w:t>
      </w:r>
      <w:hyperlink w:anchor="sub_43016" w:history="1">
        <w:r w:rsidRPr="00B93C7F">
          <w:rPr>
            <w:rStyle w:val="a4"/>
            <w:color w:val="auto"/>
          </w:rPr>
          <w:t>шестом подпункта "б"</w:t>
        </w:r>
      </w:hyperlink>
      <w:r w:rsidRPr="00B93C7F">
        <w:t xml:space="preserve">, </w:t>
      </w:r>
      <w:hyperlink w:anchor="sub_4305" w:history="1">
        <w:r w:rsidRPr="00B93C7F">
          <w:rPr>
            <w:rStyle w:val="a4"/>
            <w:color w:val="auto"/>
          </w:rPr>
          <w:t>подпунктах "е"</w:t>
        </w:r>
      </w:hyperlink>
      <w:r w:rsidRPr="00B93C7F">
        <w:t xml:space="preserve"> и </w:t>
      </w:r>
      <w:hyperlink w:anchor="sub_4309" w:history="1">
        <w:r w:rsidRPr="00B93C7F">
          <w:rPr>
            <w:rStyle w:val="a4"/>
            <w:color w:val="auto"/>
          </w:rPr>
          <w:t>"к" пункта 2</w:t>
        </w:r>
      </w:hyperlink>
      <w:r w:rsidRPr="00B93C7F">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w:t>
      </w:r>
      <w:r w:rsidRPr="00B93C7F">
        <w:t xml:space="preserve">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w:t>
      </w:r>
      <w:r w:rsidRPr="00B93C7F">
        <w:t xml:space="preserve">связи с наступлением обстоятельства, указанного в </w:t>
      </w:r>
      <w:hyperlink w:anchor="sub_43013" w:history="1">
        <w:r w:rsidRPr="00B93C7F">
          <w:rPr>
            <w:rStyle w:val="a4"/>
            <w:color w:val="auto"/>
          </w:rPr>
          <w:t>абзаце третьем подпункта "б" пункта 2</w:t>
        </w:r>
      </w:hyperlink>
      <w:r w:rsidRPr="00B93C7F">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w:t>
      </w:r>
      <w:r w:rsidRPr="00B93C7F">
        <w:t>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w:t>
      </w:r>
      <w:r w:rsidRPr="00B93C7F">
        <w:t>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w:t>
      </w:r>
      <w:r w:rsidRPr="00B93C7F">
        <w:t xml:space="preserve"> организацией), и о размере такой задолженности. По обстоятельству, указанному в </w:t>
      </w:r>
      <w:hyperlink w:anchor="sub_43016" w:history="1">
        <w:r w:rsidRPr="00B93C7F">
          <w:rPr>
            <w:rStyle w:val="a4"/>
            <w:color w:val="auto"/>
          </w:rPr>
          <w:t>абзаце шестом подпункта "б" пункта 2</w:t>
        </w:r>
      </w:hyperlink>
      <w:r w:rsidRPr="00B93C7F">
        <w:t xml:space="preserve"> настоящих Правил, ограничение режима потребления вводится в отношении присоединенного электропотребляющего обор</w:t>
      </w:r>
      <w:r w:rsidRPr="00B93C7F">
        <w:t>удования;</w:t>
      </w:r>
    </w:p>
    <w:p w:rsidR="00000000" w:rsidRPr="00B93C7F" w:rsidRDefault="00610770">
      <w:bookmarkStart w:id="448" w:name="sub_4315"/>
      <w:bookmarkEnd w:id="447"/>
      <w:r w:rsidRPr="00B93C7F">
        <w:t xml:space="preserve">в) в связи с наступлением обстоятельства, указанного в </w:t>
      </w:r>
      <w:hyperlink w:anchor="sub_4302" w:history="1">
        <w:r w:rsidRPr="00B93C7F">
          <w:rPr>
            <w:rStyle w:val="a4"/>
            <w:color w:val="auto"/>
          </w:rPr>
          <w:t>подпункте "в" пункта 2</w:t>
        </w:r>
      </w:hyperlink>
      <w:r w:rsidRPr="00B93C7F">
        <w:t xml:space="preserve"> настоящих Правил, - на основании предписания органа государственного энергетического надзора о необходимости введения ограниче</w:t>
      </w:r>
      <w:r w:rsidRPr="00B93C7F">
        <w:t>ния режима потребления;</w:t>
      </w:r>
    </w:p>
    <w:p w:rsidR="00000000" w:rsidRPr="00B93C7F" w:rsidRDefault="00610770">
      <w:bookmarkStart w:id="449" w:name="sub_4316"/>
      <w:bookmarkEnd w:id="448"/>
      <w:r w:rsidRPr="00B93C7F">
        <w:t xml:space="preserve">г) в связи с наступлением обстоятельства, указанного в </w:t>
      </w:r>
      <w:hyperlink w:anchor="sub_4308" w:history="1">
        <w:r w:rsidRPr="00B93C7F">
          <w:rPr>
            <w:rStyle w:val="a4"/>
            <w:color w:val="auto"/>
          </w:rPr>
          <w:t>подпункте "и" пункта 2</w:t>
        </w:r>
      </w:hyperlink>
      <w:r w:rsidRPr="00B93C7F">
        <w:t xml:space="preserve"> настоящих Правил, - по заявлению потребителя, у которого отсутствует техническая возможность введения ограничени</w:t>
      </w:r>
      <w:r w:rsidRPr="00B93C7F">
        <w:t>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w:t>
      </w:r>
      <w:r w:rsidRPr="00B93C7F">
        <w:t xml:space="preserve">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w:t>
      </w:r>
      <w:r w:rsidRPr="00B93C7F">
        <w:t>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000000" w:rsidRPr="00B93C7F" w:rsidRDefault="00610770">
      <w:bookmarkStart w:id="450" w:name="sub_4318"/>
      <w:bookmarkEnd w:id="449"/>
      <w:r w:rsidRPr="00B93C7F">
        <w:lastRenderedPageBreak/>
        <w:t>5. Ограничение режима потребления, инициированное в со</w:t>
      </w:r>
      <w:r w:rsidRPr="00B93C7F">
        <w:t xml:space="preserve">ответствии с </w:t>
      </w:r>
      <w:hyperlink w:anchor="sub_4317" w:history="1">
        <w:r w:rsidRPr="00B93C7F">
          <w:rPr>
            <w:rStyle w:val="a4"/>
            <w:color w:val="auto"/>
          </w:rPr>
          <w:t>пунктом 4</w:t>
        </w:r>
      </w:hyperlink>
      <w:r w:rsidRPr="00B93C7F">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w:t>
      </w:r>
      <w:r w:rsidRPr="00B93C7F">
        <w:t xml:space="preserve">отренных </w:t>
      </w:r>
      <w:hyperlink r:id="rId200" w:history="1">
        <w:r w:rsidRPr="00B93C7F">
          <w:rPr>
            <w:rStyle w:val="a4"/>
            <w:color w:val="auto"/>
          </w:rPr>
          <w:t>частью 4 статьи 26</w:t>
        </w:r>
      </w:hyperlink>
      <w:r w:rsidRPr="00B93C7F">
        <w:t xml:space="preserve"> Федерального закона "Об электроэнергетике" и </w:t>
      </w:r>
      <w:hyperlink w:anchor="sub_4319" w:history="1">
        <w:r w:rsidRPr="00B93C7F">
          <w:rPr>
            <w:rStyle w:val="a4"/>
            <w:color w:val="auto"/>
          </w:rPr>
          <w:t>пунктом 6</w:t>
        </w:r>
      </w:hyperlink>
      <w:r w:rsidRPr="00B93C7F">
        <w:t xml:space="preserve"> настоящих Правил, - при участии указанных в пункте 6 настоящих Правил субисполнителей.</w:t>
      </w:r>
    </w:p>
    <w:p w:rsidR="00000000" w:rsidRPr="00B93C7F" w:rsidRDefault="00610770">
      <w:bookmarkStart w:id="451" w:name="sub_4319"/>
      <w:bookmarkEnd w:id="450"/>
      <w:r w:rsidRPr="00B93C7F">
        <w:t>6. Если э</w:t>
      </w:r>
      <w:r w:rsidRPr="00B93C7F">
        <w:t>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w:t>
      </w:r>
      <w:r w:rsidRPr="00B93C7F">
        <w:t xml:space="preserve"> основании письменного уведомления исполнителя о необходимости введения ограничения режима потребления субисполнителем, которым является:</w:t>
      </w:r>
    </w:p>
    <w:bookmarkEnd w:id="451"/>
    <w:p w:rsidR="00000000" w:rsidRPr="00B93C7F" w:rsidRDefault="00610770">
      <w:r w:rsidRPr="00B93C7F">
        <w:t>сетевая организация, к объектам электросетевого хозяйства которой технологически присоединены энергопринимающи</w:t>
      </w:r>
      <w:r w:rsidRPr="00B93C7F">
        <w:t>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000000" w:rsidRPr="00B93C7F" w:rsidRDefault="00610770">
      <w:r w:rsidRPr="00B93C7F">
        <w:t>лицо, не оказывающее услуги по передаче электрической энергии, к об</w:t>
      </w:r>
      <w:r w:rsidRPr="00B93C7F">
        <w:t>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000000" w:rsidRPr="00B93C7F" w:rsidRDefault="00610770">
      <w:r w:rsidRPr="00B93C7F">
        <w:t>Ответственность перед потребителем, инициатором введения ограничения, сетевой ор</w:t>
      </w:r>
      <w:r w:rsidRPr="00B93C7F">
        <w:t xml:space="preserve">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w:t>
      </w:r>
      <w:hyperlink r:id="rId201" w:history="1">
        <w:r w:rsidRPr="00B93C7F">
          <w:rPr>
            <w:rStyle w:val="a4"/>
            <w:color w:val="auto"/>
          </w:rPr>
          <w:t>гражданским законодательством</w:t>
        </w:r>
      </w:hyperlink>
      <w:r w:rsidRPr="00B93C7F">
        <w:t xml:space="preserve"> Российской Феде</w:t>
      </w:r>
      <w:r w:rsidRPr="00B93C7F">
        <w:t xml:space="preserve">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w:t>
      </w:r>
      <w:r w:rsidRPr="00B93C7F">
        <w:t>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000000" w:rsidRPr="00B93C7F" w:rsidRDefault="00610770">
      <w:r w:rsidRPr="00B93C7F">
        <w:t>Субисполнитель осуществляет действия по введению ограничения режима потребления в соответствии с требов</w:t>
      </w:r>
      <w:r w:rsidRPr="00B93C7F">
        <w:t xml:space="preserve">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w:t>
      </w:r>
      <w:r w:rsidRPr="00B93C7F">
        <w:t>и иными лицами расходов, убытков, причиненного вреда в полном объеме.</w:t>
      </w:r>
    </w:p>
    <w:p w:rsidR="00000000" w:rsidRPr="00B93C7F" w:rsidRDefault="00610770">
      <w:r w:rsidRPr="00B93C7F">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w:t>
      </w:r>
      <w:r w:rsidRPr="00B93C7F">
        <w:t>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w:t>
      </w:r>
      <w:r w:rsidRPr="00B93C7F">
        <w:t>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w:t>
      </w:r>
      <w:r w:rsidRPr="00B93C7F">
        <w:t>людение требований настоящих Правил.</w:t>
      </w:r>
    </w:p>
    <w:p w:rsidR="00000000" w:rsidRPr="00B93C7F" w:rsidRDefault="00610770">
      <w:bookmarkStart w:id="452" w:name="sub_4325"/>
      <w:r w:rsidRPr="00B93C7F">
        <w:t xml:space="preserve">7. Инициатор введения ограничения не позднее чем за 10 дней до заявляемой им даты введения ограничения режима потребления направляет исполнителю </w:t>
      </w:r>
      <w:r w:rsidRPr="00B93C7F">
        <w:lastRenderedPageBreak/>
        <w:t>уведомление о необходимости введения ограничения режима потреблени</w:t>
      </w:r>
      <w:r w:rsidRPr="00B93C7F">
        <w:t>я, содержащее следующие сведения:</w:t>
      </w:r>
    </w:p>
    <w:p w:rsidR="00000000" w:rsidRPr="00B93C7F" w:rsidRDefault="00610770">
      <w:bookmarkStart w:id="453" w:name="sub_4320"/>
      <w:bookmarkEnd w:id="452"/>
      <w:r w:rsidRPr="00B93C7F">
        <w:t>а) наименование потребителя и описание точки поставки потребителя, в отношении которого вводится ограничение режима потребления;</w:t>
      </w:r>
    </w:p>
    <w:p w:rsidR="00000000" w:rsidRPr="00B93C7F" w:rsidRDefault="00610770">
      <w:bookmarkStart w:id="454" w:name="sub_4321"/>
      <w:bookmarkEnd w:id="453"/>
      <w:r w:rsidRPr="00B93C7F">
        <w:t>б) основания введения ограничения режима потребления;</w:t>
      </w:r>
    </w:p>
    <w:p w:rsidR="00000000" w:rsidRPr="00B93C7F" w:rsidRDefault="00610770">
      <w:bookmarkStart w:id="455" w:name="sub_4322"/>
      <w:bookmarkEnd w:id="454"/>
      <w:r w:rsidRPr="00B93C7F">
        <w:t xml:space="preserve">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w:t>
      </w:r>
      <w:r w:rsidRPr="00B93C7F">
        <w:t>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w:t>
      </w:r>
      <w:r w:rsidRPr="00B93C7F">
        <w:t>ой энергии (мощности) потребителю);</w:t>
      </w:r>
    </w:p>
    <w:p w:rsidR="00000000" w:rsidRPr="00B93C7F" w:rsidRDefault="00610770">
      <w:bookmarkStart w:id="456" w:name="sub_4323"/>
      <w:bookmarkEnd w:id="455"/>
      <w:r w:rsidRPr="00B93C7F">
        <w:t>г) сроки вводимого ограничения режима потребления (при введении частичного ограничения режима потребления - также уровень ограничения);</w:t>
      </w:r>
    </w:p>
    <w:p w:rsidR="00000000" w:rsidRPr="00B93C7F" w:rsidRDefault="00610770">
      <w:bookmarkStart w:id="457" w:name="sub_4324"/>
      <w:bookmarkEnd w:id="456"/>
      <w:r w:rsidRPr="00B93C7F">
        <w:t>д) сведения об уведомлении потребителя (а в случаях,</w:t>
      </w:r>
      <w:r w:rsidRPr="00B93C7F">
        <w:t xml:space="preserve"> указанных в </w:t>
      </w:r>
      <w:hyperlink w:anchor="sub_4352" w:history="1">
        <w:r w:rsidRPr="00B93C7F">
          <w:rPr>
            <w:rStyle w:val="a4"/>
            <w:color w:val="auto"/>
          </w:rPr>
          <w:t>пункте 17</w:t>
        </w:r>
      </w:hyperlink>
      <w:r w:rsidRPr="00B93C7F">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000000" w:rsidRPr="00B93C7F" w:rsidRDefault="00610770">
      <w:bookmarkStart w:id="458" w:name="sub_4326"/>
      <w:bookmarkEnd w:id="457"/>
      <w:r w:rsidRPr="00B93C7F">
        <w:t>8. Ограничение режима потребления, кроме вводимого в связ</w:t>
      </w:r>
      <w:r w:rsidRPr="00B93C7F">
        <w:t xml:space="preserve">и с наступлением обстоятельств, указанных в </w:t>
      </w:r>
      <w:hyperlink w:anchor="sub_4303" w:history="1">
        <w:r w:rsidRPr="00B93C7F">
          <w:rPr>
            <w:rStyle w:val="a4"/>
            <w:color w:val="auto"/>
          </w:rPr>
          <w:t>подпунктах "г"</w:t>
        </w:r>
      </w:hyperlink>
      <w:r w:rsidRPr="00B93C7F">
        <w:t xml:space="preserve"> и </w:t>
      </w:r>
      <w:hyperlink w:anchor="sub_4307" w:history="1">
        <w:r w:rsidRPr="00B93C7F">
          <w:rPr>
            <w:rStyle w:val="a4"/>
            <w:color w:val="auto"/>
          </w:rPr>
          <w:t>"з" пункта 2</w:t>
        </w:r>
      </w:hyperlink>
      <w:r w:rsidRPr="00B93C7F">
        <w:t xml:space="preserve"> настоящих Правил, должно применяться индивидуально в отношении каждого потребителя при условии соблюдения прав и законных интересо</w:t>
      </w:r>
      <w:r w:rsidRPr="00B93C7F">
        <w:t>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bookmarkEnd w:id="458"/>
    <w:p w:rsidR="00000000" w:rsidRPr="00B93C7F" w:rsidRDefault="00610770">
      <w:r w:rsidRPr="00B93C7F">
        <w:t>Если ограничение режима потребления, вводимое в отношении одного потребителя, мож</w:t>
      </w:r>
      <w:r w:rsidRPr="00B93C7F">
        <w:t xml:space="preserve">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w:t>
      </w:r>
      <w:r w:rsidRPr="00B93C7F">
        <w:t>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000000" w:rsidRPr="00B93C7F" w:rsidRDefault="00610770">
      <w:r w:rsidRPr="00B93C7F">
        <w:t>исп</w:t>
      </w:r>
      <w:r w:rsidRPr="00B93C7F">
        <w:t>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w:t>
      </w:r>
      <w:r w:rsidRPr="00B93C7F">
        <w:t>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000000" w:rsidRPr="00B93C7F" w:rsidRDefault="00610770">
      <w:r w:rsidRPr="00B93C7F">
        <w:t>испол</w:t>
      </w:r>
      <w:r w:rsidRPr="00B93C7F">
        <w:t>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w:t>
      </w:r>
      <w:r w:rsidRPr="00B93C7F">
        <w:t>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w:t>
      </w:r>
      <w:r w:rsidRPr="00B93C7F">
        <w:t>ебителя при обеспечении поставки электрической энергии другим потребителям без ограничения режима потребления.</w:t>
      </w:r>
    </w:p>
    <w:p w:rsidR="00000000" w:rsidRPr="00B93C7F" w:rsidRDefault="00610770">
      <w:r w:rsidRPr="00B93C7F">
        <w:t>Если введение ограничения режима потребления в отношении лица, владеющего объектами электросетевого хозяйства, к которым присоединены энергоприни</w:t>
      </w:r>
      <w:r w:rsidRPr="00B93C7F">
        <w:t xml:space="preserve">мающие </w:t>
      </w:r>
      <w:r w:rsidRPr="00B93C7F">
        <w:lastRenderedPageBreak/>
        <w:t>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w:t>
      </w:r>
      <w:r w:rsidRPr="00B93C7F">
        <w:t xml:space="preserve">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w:t>
      </w:r>
      <w:r w:rsidRPr="00B93C7F">
        <w:t>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w:t>
      </w:r>
      <w:r w:rsidRPr="00B93C7F">
        <w:t>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000000" w:rsidRPr="00B93C7F" w:rsidRDefault="00610770">
      <w:r w:rsidRPr="00B93C7F">
        <w:t>До реализации соответствующих организационно-технических мер, позволяющих ввести ограничение режима</w:t>
      </w:r>
      <w:r w:rsidRPr="00B93C7F">
        <w:t xml:space="preserve">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000000" w:rsidRPr="00B93C7F" w:rsidRDefault="00610770">
      <w:bookmarkStart w:id="459" w:name="sub_4327"/>
      <w:r w:rsidRPr="00B93C7F">
        <w:t>9. Частичное ограничение режима потребления производит</w:t>
      </w:r>
      <w:r w:rsidRPr="00B93C7F">
        <w:t>ся потребителем самостоятельно.</w:t>
      </w:r>
    </w:p>
    <w:bookmarkEnd w:id="459"/>
    <w:p w:rsidR="00000000" w:rsidRPr="00B93C7F" w:rsidRDefault="00610770">
      <w:r w:rsidRPr="00B93C7F">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w:t>
      </w:r>
      <w:r w:rsidRPr="00B93C7F">
        <w:t>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000000" w:rsidRPr="00B93C7F" w:rsidRDefault="00610770">
      <w:r w:rsidRPr="00B93C7F">
        <w:t>Техническая возможность частичного ограничения режима потреблени</w:t>
      </w:r>
      <w:r w:rsidRPr="00B93C7F">
        <w:t>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w:t>
      </w:r>
      <w:r w:rsidRPr="00B93C7F">
        <w:t>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w:t>
      </w:r>
      <w:r w:rsidRPr="00B93C7F">
        <w:t>раничению режима потребления.</w:t>
      </w:r>
    </w:p>
    <w:p w:rsidR="00000000" w:rsidRPr="00B93C7F" w:rsidRDefault="00610770">
      <w:r w:rsidRPr="00B93C7F">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w:t>
      </w:r>
      <w:r w:rsidRPr="00B93C7F">
        <w:t xml:space="preserve">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w:t>
      </w:r>
      <w:r w:rsidRPr="00B93C7F">
        <w:t>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w:t>
      </w:r>
      <w:r w:rsidRPr="00B93C7F">
        <w:t xml:space="preserve">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w:t>
      </w:r>
      <w:r w:rsidRPr="00B93C7F">
        <w:t>сторон обязательства, то указанный потребитель обязан также возместить убытки, возникшие у таких потребителей).</w:t>
      </w:r>
    </w:p>
    <w:p w:rsidR="00000000" w:rsidRPr="00B93C7F" w:rsidRDefault="00610770">
      <w:bookmarkStart w:id="460" w:name="sub_4328"/>
      <w:r w:rsidRPr="00B93C7F">
        <w:t xml:space="preserve">10. Полное ограничение режима потребления предполагает прекращение подачи </w:t>
      </w:r>
      <w:r w:rsidRPr="00B93C7F">
        <w:lastRenderedPageBreak/>
        <w:t>электрической энергии потребителю путем осуществления переключ</w:t>
      </w:r>
      <w:r w:rsidRPr="00B93C7F">
        <w:t>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000000" w:rsidRPr="00B93C7F" w:rsidRDefault="00610770">
      <w:bookmarkStart w:id="461" w:name="sub_43282"/>
      <w:bookmarkEnd w:id="460"/>
      <w:r w:rsidRPr="00B93C7F">
        <w:t>Возобновление по</w:t>
      </w:r>
      <w:r w:rsidRPr="00B93C7F">
        <w:t xml:space="preserve">требления после введения полного ограничения режима потребления по иным основаниям, кроме указанного в </w:t>
      </w:r>
      <w:hyperlink w:anchor="sub_4306" w:history="1">
        <w:r w:rsidRPr="00B93C7F">
          <w:rPr>
            <w:rStyle w:val="a4"/>
            <w:color w:val="auto"/>
          </w:rPr>
          <w:t>подпункте "ж" пункта 2</w:t>
        </w:r>
      </w:hyperlink>
      <w:r w:rsidRPr="00B93C7F">
        <w:t xml:space="preserve"> настоящих Правил, а также кроме случаев прекращения обязательств сторон по договорам энергоснабжения (ку</w:t>
      </w:r>
      <w:r w:rsidRPr="00B93C7F">
        <w:t xml:space="preserve">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202" w:history="1">
        <w:r w:rsidRPr="00B93C7F">
          <w:rPr>
            <w:rStyle w:val="a4"/>
            <w:color w:val="auto"/>
          </w:rPr>
          <w:t>Правилами</w:t>
        </w:r>
      </w:hyperlink>
      <w:r w:rsidRPr="00B93C7F">
        <w:t xml:space="preserve"> технологического присоединения </w:t>
      </w:r>
      <w:r w:rsidRPr="00B93C7F">
        <w:t xml:space="preserve">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r:id="rId203" w:history="1">
        <w:r w:rsidRPr="00B93C7F">
          <w:rPr>
            <w:rStyle w:val="a4"/>
            <w:color w:val="auto"/>
          </w:rPr>
          <w:t>постановлением</w:t>
        </w:r>
      </w:hyperlink>
      <w:r w:rsidRPr="00B93C7F">
        <w:t xml:space="preserve">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w:t>
      </w:r>
      <w:r w:rsidRPr="00B93C7F">
        <w:t>опринимающих устройств потребителя.</w:t>
      </w:r>
    </w:p>
    <w:p w:rsidR="00000000" w:rsidRPr="00B93C7F" w:rsidRDefault="00610770">
      <w:bookmarkStart w:id="462" w:name="sub_4329"/>
      <w:bookmarkEnd w:id="461"/>
      <w:r w:rsidRPr="00B93C7F">
        <w:t>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w:t>
      </w:r>
      <w:r w:rsidRPr="00B93C7F">
        <w:t xml:space="preserve">ведения ограничения режима потребления, в том числе в случаях, указанных в </w:t>
      </w:r>
      <w:hyperlink w:anchor="sub_4326" w:history="1">
        <w:r w:rsidRPr="00B93C7F">
          <w:rPr>
            <w:rStyle w:val="a4"/>
            <w:color w:val="auto"/>
          </w:rPr>
          <w:t>пунктах 8</w:t>
        </w:r>
      </w:hyperlink>
      <w:r w:rsidRPr="00B93C7F">
        <w:t xml:space="preserve"> и </w:t>
      </w:r>
      <w:hyperlink w:anchor="sub_4327" w:history="1">
        <w:r w:rsidRPr="00B93C7F">
          <w:rPr>
            <w:rStyle w:val="a4"/>
            <w:color w:val="auto"/>
          </w:rPr>
          <w:t>9</w:t>
        </w:r>
      </w:hyperlink>
      <w:r w:rsidRPr="00B93C7F">
        <w:t xml:space="preserve"> настоящих Правил, исполнитель вправе потребовать от потребителя осуществления им действий по самостоятельному огран</w:t>
      </w:r>
      <w:r w:rsidRPr="00B93C7F">
        <w:t>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w:t>
      </w:r>
      <w:r w:rsidRPr="00B93C7F">
        <w:t>нителем либо только субисполнителя, если исполнитель отказался от участия в указанных мероприятиях).</w:t>
      </w:r>
    </w:p>
    <w:bookmarkEnd w:id="462"/>
    <w:p w:rsidR="00000000" w:rsidRPr="00B93C7F" w:rsidRDefault="00610770">
      <w:r w:rsidRPr="00B93C7F">
        <w:t>Потребитель обязан обеспечить доступ к принадлежащим ему энергопринимающим устройствам (объектам электросетевого хозяйства) как исполнителя (в случ</w:t>
      </w:r>
      <w:r w:rsidRPr="00B93C7F">
        <w:t>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w:t>
      </w:r>
      <w:r w:rsidRPr="00B93C7F">
        <w:t>ществлении им действий по самостоятельному ограничению режима потребления.</w:t>
      </w:r>
    </w:p>
    <w:p w:rsidR="00000000" w:rsidRPr="00B93C7F" w:rsidRDefault="00610770">
      <w:r w:rsidRPr="00B93C7F">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w:t>
      </w:r>
      <w:r w:rsidRPr="00B93C7F">
        <w:t>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w:t>
      </w:r>
      <w:r w:rsidRPr="00B93C7F">
        <w:t xml:space="preserve">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w:t>
      </w:r>
      <w:r w:rsidRPr="00B93C7F">
        <w:t>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000000" w:rsidRPr="00B93C7F" w:rsidRDefault="00610770">
      <w:r w:rsidRPr="00B93C7F">
        <w:t>Соответствующее уведомление должно быть направлено инициатору введе</w:t>
      </w:r>
      <w:r w:rsidRPr="00B93C7F">
        <w:t xml:space="preserve">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w:t>
      </w:r>
      <w:r w:rsidRPr="00B93C7F">
        <w:lastRenderedPageBreak/>
        <w:t>действия по самостоятельному ограничению режима потребления.</w:t>
      </w:r>
    </w:p>
    <w:p w:rsidR="00000000" w:rsidRPr="00B93C7F" w:rsidRDefault="00610770">
      <w:r w:rsidRPr="00B93C7F">
        <w:t>Инициатор введения ограничени</w:t>
      </w:r>
      <w:r w:rsidRPr="00B93C7F">
        <w:t>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w:t>
      </w:r>
      <w:r w:rsidRPr="00B93C7F">
        <w:t>щим факт и дату его уведомления.</w:t>
      </w:r>
    </w:p>
    <w:p w:rsidR="00000000" w:rsidRPr="00B93C7F" w:rsidRDefault="00610770">
      <w:r w:rsidRPr="00B93C7F">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w:t>
      </w:r>
      <w:r w:rsidRPr="00B93C7F">
        <w:t xml:space="preserve">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w:t>
      </w:r>
      <w:r w:rsidRPr="00B93C7F">
        <w:t>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w:t>
      </w:r>
      <w:r w:rsidRPr="00B93C7F">
        <w:t>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w:t>
      </w:r>
      <w:r w:rsidRPr="00B93C7F">
        <w:t>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000000" w:rsidRPr="00B93C7F" w:rsidRDefault="00610770">
      <w:r w:rsidRPr="00B93C7F">
        <w:t>Потребитель (за исключением граждан-потребителей), не обеспечивший доступ или отказавший в доступе исполнит</w:t>
      </w:r>
      <w:r w:rsidRPr="00B93C7F">
        <w:t>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w:t>
      </w:r>
      <w:r w:rsidRPr="00B93C7F">
        <w:t>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w:t>
      </w:r>
      <w:r w:rsidRPr="00B93C7F">
        <w:t xml:space="preserve">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w:t>
      </w:r>
      <w:r w:rsidRPr="00B93C7F">
        <w:t>такого потребителя полного ограничения режима потребления, - то и убытки таких потребителей).</w:t>
      </w:r>
    </w:p>
    <w:p w:rsidR="00000000" w:rsidRPr="00B93C7F" w:rsidRDefault="00610770">
      <w:bookmarkStart w:id="463" w:name="sub_4338"/>
      <w:r w:rsidRPr="00B93C7F">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w:t>
      </w:r>
      <w:r w:rsidRPr="00B93C7F">
        <w:t>ующую информацию:</w:t>
      </w:r>
    </w:p>
    <w:p w:rsidR="00000000" w:rsidRPr="00B93C7F" w:rsidRDefault="00610770">
      <w:bookmarkStart w:id="464" w:name="sub_4330"/>
      <w:bookmarkEnd w:id="463"/>
      <w:r w:rsidRPr="00B93C7F">
        <w:t>а) вид ограничения режима потребления (частичное или полное);</w:t>
      </w:r>
    </w:p>
    <w:p w:rsidR="00000000" w:rsidRPr="00B93C7F" w:rsidRDefault="00610770">
      <w:bookmarkStart w:id="465" w:name="sub_4331"/>
      <w:bookmarkEnd w:id="464"/>
      <w:r w:rsidRPr="00B93C7F">
        <w:t>б) дата и время вводимого ограничения режима потребления;</w:t>
      </w:r>
    </w:p>
    <w:p w:rsidR="00000000" w:rsidRPr="00B93C7F" w:rsidRDefault="00610770">
      <w:bookmarkStart w:id="466" w:name="sub_4332"/>
      <w:bookmarkEnd w:id="465"/>
      <w:r w:rsidRPr="00B93C7F">
        <w:t>в) уровень вводимого ограничения режима потребления (при частичном огр</w:t>
      </w:r>
      <w:r w:rsidRPr="00B93C7F">
        <w:t>аничении);</w:t>
      </w:r>
    </w:p>
    <w:p w:rsidR="00000000" w:rsidRPr="00B93C7F" w:rsidRDefault="00610770">
      <w:bookmarkStart w:id="467" w:name="sub_4333"/>
      <w:bookmarkEnd w:id="466"/>
      <w:r w:rsidRPr="00B93C7F">
        <w:t>г) наименование потребителя, точки поставки, в отношении которых вводится ограничение режима потребления;</w:t>
      </w:r>
    </w:p>
    <w:p w:rsidR="00000000" w:rsidRPr="00B93C7F" w:rsidRDefault="00610770">
      <w:bookmarkStart w:id="468" w:name="sub_4334"/>
      <w:bookmarkEnd w:id="467"/>
      <w:r w:rsidRPr="00B93C7F">
        <w:t>д) адрес, по которому производится ограничение режима потребления;</w:t>
      </w:r>
    </w:p>
    <w:p w:rsidR="00000000" w:rsidRPr="00B93C7F" w:rsidRDefault="00610770">
      <w:bookmarkStart w:id="469" w:name="sub_4335"/>
      <w:bookmarkEnd w:id="468"/>
      <w:r w:rsidRPr="00B93C7F">
        <w:t>е) технические мероприят</w:t>
      </w:r>
      <w:r w:rsidRPr="00B93C7F">
        <w:t>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000000" w:rsidRPr="00B93C7F" w:rsidRDefault="00610770">
      <w:bookmarkStart w:id="470" w:name="sub_4336"/>
      <w:bookmarkEnd w:id="469"/>
      <w:r w:rsidRPr="00B93C7F">
        <w:t>ж) номер и по</w:t>
      </w:r>
      <w:r w:rsidRPr="00B93C7F">
        <w:t>казания приборов учета на дату введения ограничения режима потребления;</w:t>
      </w:r>
    </w:p>
    <w:p w:rsidR="00000000" w:rsidRPr="00B93C7F" w:rsidRDefault="00610770">
      <w:bookmarkStart w:id="471" w:name="sub_4337"/>
      <w:bookmarkEnd w:id="470"/>
      <w:r w:rsidRPr="00B93C7F">
        <w:lastRenderedPageBreak/>
        <w:t>з) причины, по которым не было введено ограничение режима потребления (в случае, если ограничение режима потребления не было введено).</w:t>
      </w:r>
    </w:p>
    <w:p w:rsidR="00000000" w:rsidRPr="00B93C7F" w:rsidRDefault="00610770">
      <w:bookmarkStart w:id="472" w:name="sub_4339"/>
      <w:bookmarkEnd w:id="471"/>
      <w:r w:rsidRPr="00B93C7F">
        <w:t>13. Акт о введени</w:t>
      </w:r>
      <w:r w:rsidRPr="00B93C7F">
        <w:t>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w:t>
      </w:r>
      <w:r w:rsidRPr="00B93C7F">
        <w:t>а в акте делается соответствующая запись.</w:t>
      </w:r>
    </w:p>
    <w:p w:rsidR="00000000" w:rsidRPr="00B93C7F" w:rsidRDefault="00610770">
      <w:bookmarkStart w:id="473" w:name="sub_4340"/>
      <w:bookmarkEnd w:id="472"/>
      <w:r w:rsidRPr="00B93C7F">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w:t>
      </w:r>
      <w:r w:rsidRPr="00B93C7F">
        <w:t>и ограничения режима потребления.</w:t>
      </w:r>
    </w:p>
    <w:bookmarkEnd w:id="473"/>
    <w:p w:rsidR="00000000" w:rsidRPr="00B93C7F" w:rsidRDefault="00610770">
      <w:r w:rsidRPr="00B93C7F">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w:t>
      </w:r>
      <w:r w:rsidRPr="00B93C7F">
        <w:t>арантирующему поставщику (энергосбытовой, энергоснабжающей организации), обслуживающему соответствующего потребителя.</w:t>
      </w:r>
    </w:p>
    <w:p w:rsidR="00000000" w:rsidRPr="00B93C7F" w:rsidRDefault="00610770">
      <w:r w:rsidRPr="00B93C7F">
        <w:t>В случае если ограничение режима потребления не было введено, исполнитель не позднее 2 рабочих дней со дня, когда такое ограничение должно</w:t>
      </w:r>
      <w:r w:rsidRPr="00B93C7F">
        <w:t xml:space="preserve">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w:t>
      </w:r>
      <w:r w:rsidRPr="00B93C7F">
        <w:t>ния режима потребления.</w:t>
      </w:r>
    </w:p>
    <w:p w:rsidR="00000000" w:rsidRPr="00B93C7F" w:rsidRDefault="00610770">
      <w:r w:rsidRPr="00B93C7F">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000000" w:rsidRPr="00B93C7F" w:rsidRDefault="00610770">
      <w:bookmarkStart w:id="474" w:name="sub_4344"/>
      <w:r w:rsidRPr="00B93C7F">
        <w:t>15.</w:t>
      </w:r>
      <w:r w:rsidRPr="00B93C7F">
        <w:t xml:space="preserve"> Введение ограничения режима потребления в связи с наступлением обстоятельств, указанных в </w:t>
      </w:r>
      <w:hyperlink w:anchor="sub_43012" w:history="1">
        <w:r w:rsidRPr="00B93C7F">
          <w:rPr>
            <w:rStyle w:val="a4"/>
            <w:color w:val="auto"/>
          </w:rPr>
          <w:t>абзацах втором</w:t>
        </w:r>
      </w:hyperlink>
      <w:r w:rsidRPr="00B93C7F">
        <w:t xml:space="preserve"> и </w:t>
      </w:r>
      <w:hyperlink w:anchor="sub_43013" w:history="1">
        <w:r w:rsidRPr="00B93C7F">
          <w:rPr>
            <w:rStyle w:val="a4"/>
            <w:color w:val="auto"/>
          </w:rPr>
          <w:t>третьем подпункта "б"</w:t>
        </w:r>
      </w:hyperlink>
      <w:r w:rsidRPr="00B93C7F">
        <w:t xml:space="preserve">, </w:t>
      </w:r>
      <w:hyperlink w:anchor="sub_4304" w:history="1">
        <w:r w:rsidRPr="00B93C7F">
          <w:rPr>
            <w:rStyle w:val="a4"/>
            <w:color w:val="auto"/>
          </w:rPr>
          <w:t>подпункте "д" пункта 2</w:t>
        </w:r>
      </w:hyperlink>
      <w:r w:rsidRPr="00B93C7F">
        <w:t xml:space="preserve"> настоящих Правил, осущ</w:t>
      </w:r>
      <w:r w:rsidRPr="00B93C7F">
        <w:t>ествляется в следующем порядке:</w:t>
      </w:r>
    </w:p>
    <w:p w:rsidR="00000000" w:rsidRPr="00B93C7F" w:rsidRDefault="00610770">
      <w:bookmarkStart w:id="475" w:name="sub_4341"/>
      <w:bookmarkEnd w:id="474"/>
      <w:r w:rsidRPr="00B93C7F">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w:t>
      </w:r>
      <w:r w:rsidRPr="00B93C7F">
        <w:t>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w:t>
      </w:r>
      <w:r w:rsidRPr="00B93C7F">
        <w:t>ки) электрической энергии (мощности)), договором оказания услуг по передаче электрической энергии) с указанием:</w:t>
      </w:r>
    </w:p>
    <w:bookmarkEnd w:id="475"/>
    <w:p w:rsidR="00000000" w:rsidRPr="00B93C7F" w:rsidRDefault="00610770">
      <w:r w:rsidRPr="00B93C7F">
        <w:t>размера задолженности по оплате электрической энергии (мощности) и (или) услуг по передаче электрической энергии, услуг, оказание которы</w:t>
      </w:r>
      <w:r w:rsidRPr="00B93C7F">
        <w:t>х является неотъемлемой частью процесса поставки электрической энергии потребителям;</w:t>
      </w:r>
    </w:p>
    <w:p w:rsidR="00000000" w:rsidRPr="00B93C7F" w:rsidRDefault="00610770">
      <w:r w:rsidRPr="00B93C7F">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000000" w:rsidRPr="00B93C7F" w:rsidRDefault="00610770">
      <w:r w:rsidRPr="00B93C7F">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000000" w:rsidRPr="00B93C7F" w:rsidRDefault="00610770">
      <w:bookmarkStart w:id="476" w:name="sub_4342"/>
      <w:r w:rsidRPr="00B93C7F">
        <w:t>б) в случае невыполнения потребителем</w:t>
      </w:r>
      <w:r w:rsidRPr="00B93C7F">
        <w:t xml:space="preserve"> требования о погашении задолженности в размере и в срок, установленные в уведомлении о планируемом введении ограничения режима потребления:</w:t>
      </w:r>
    </w:p>
    <w:bookmarkEnd w:id="476"/>
    <w:p w:rsidR="00000000" w:rsidRPr="00B93C7F" w:rsidRDefault="00610770">
      <w:r w:rsidRPr="00B93C7F">
        <w:t xml:space="preserve">введение частичного ограничения режима потребления в соответствии с </w:t>
      </w:r>
      <w:hyperlink w:anchor="sub_4327" w:history="1">
        <w:r w:rsidRPr="00B93C7F">
          <w:rPr>
            <w:rStyle w:val="a4"/>
            <w:color w:val="auto"/>
          </w:rPr>
          <w:t>пунктом 9</w:t>
        </w:r>
      </w:hyperlink>
      <w:r w:rsidRPr="00B93C7F">
        <w:t xml:space="preserve"> или</w:t>
      </w:r>
      <w:r w:rsidRPr="00B93C7F">
        <w:t xml:space="preserve"> </w:t>
      </w:r>
      <w:hyperlink w:anchor="sub_4329" w:history="1">
        <w:r w:rsidRPr="00B93C7F">
          <w:rPr>
            <w:rStyle w:val="a4"/>
            <w:color w:val="auto"/>
          </w:rPr>
          <w:t>пунктом 11</w:t>
        </w:r>
      </w:hyperlink>
      <w:r w:rsidRPr="00B93C7F">
        <w:t xml:space="preserve"> настоящих Правил на указанный в уведомлении срок;</w:t>
      </w:r>
    </w:p>
    <w:p w:rsidR="00000000" w:rsidRPr="00B93C7F" w:rsidRDefault="00610770">
      <w:r w:rsidRPr="00B93C7F">
        <w:lastRenderedPageBreak/>
        <w:t>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w:t>
      </w:r>
      <w:r w:rsidRPr="00B93C7F">
        <w:t>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w:t>
      </w:r>
      <w:r w:rsidRPr="00B93C7F">
        <w:t xml:space="preserve">возможно по причине, указанной в </w:t>
      </w:r>
      <w:hyperlink w:anchor="sub_4329" w:history="1">
        <w:r w:rsidRPr="00B93C7F">
          <w:rPr>
            <w:rStyle w:val="a4"/>
            <w:color w:val="auto"/>
          </w:rPr>
          <w:t>пункте 11</w:t>
        </w:r>
      </w:hyperlink>
      <w:r w:rsidRPr="00B93C7F">
        <w:t xml:space="preserve"> настоящих Правил). Отдельное уведомление о планируемом введении полного ограничения режима потребления не направляется;</w:t>
      </w:r>
    </w:p>
    <w:p w:rsidR="00000000" w:rsidRPr="00B93C7F" w:rsidRDefault="00610770">
      <w:bookmarkStart w:id="477" w:name="sub_4343"/>
      <w:r w:rsidRPr="00B93C7F">
        <w:t>в) соблюдение иных условий, связанных с действиями сторон п</w:t>
      </w:r>
      <w:r w:rsidRPr="00B93C7F">
        <w:t>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000000" w:rsidRPr="00B93C7F" w:rsidRDefault="00610770">
      <w:bookmarkStart w:id="478" w:name="sub_4345"/>
      <w:bookmarkEnd w:id="477"/>
      <w:r w:rsidRPr="00B93C7F">
        <w:t>16. В связи с наступлением обстояте</w:t>
      </w:r>
      <w:r w:rsidRPr="00B93C7F">
        <w:t xml:space="preserve">льств, указанных в </w:t>
      </w:r>
      <w:hyperlink w:anchor="sub_4300" w:history="1">
        <w:r w:rsidRPr="00B93C7F">
          <w:rPr>
            <w:rStyle w:val="a4"/>
            <w:color w:val="auto"/>
          </w:rPr>
          <w:t>подпункте "а"</w:t>
        </w:r>
      </w:hyperlink>
      <w:r w:rsidRPr="00B93C7F">
        <w:t xml:space="preserve">, </w:t>
      </w:r>
      <w:hyperlink w:anchor="sub_43014" w:history="1">
        <w:r w:rsidRPr="00B93C7F">
          <w:rPr>
            <w:rStyle w:val="a4"/>
            <w:color w:val="auto"/>
          </w:rPr>
          <w:t>абзацах четвертом</w:t>
        </w:r>
      </w:hyperlink>
      <w:r w:rsidRPr="00B93C7F">
        <w:t xml:space="preserve"> и </w:t>
      </w:r>
      <w:hyperlink w:anchor="sub_43015" w:history="1">
        <w:r w:rsidRPr="00B93C7F">
          <w:rPr>
            <w:rStyle w:val="a4"/>
            <w:color w:val="auto"/>
          </w:rPr>
          <w:t>пятом подпункта "б"</w:t>
        </w:r>
      </w:hyperlink>
      <w:r w:rsidRPr="00B93C7F">
        <w:t xml:space="preserve">, </w:t>
      </w:r>
      <w:hyperlink w:anchor="sub_4305" w:history="1">
        <w:r w:rsidRPr="00B93C7F">
          <w:rPr>
            <w:rStyle w:val="a4"/>
            <w:color w:val="auto"/>
          </w:rPr>
          <w:t>подпунктах "е"</w:t>
        </w:r>
      </w:hyperlink>
      <w:r w:rsidRPr="00B93C7F">
        <w:t xml:space="preserve">, </w:t>
      </w:r>
      <w:hyperlink w:anchor="sub_4306" w:history="1">
        <w:r w:rsidRPr="00B93C7F">
          <w:rPr>
            <w:rStyle w:val="a4"/>
            <w:color w:val="auto"/>
          </w:rPr>
          <w:t>"ж"</w:t>
        </w:r>
      </w:hyperlink>
      <w:r w:rsidRPr="00B93C7F">
        <w:t xml:space="preserve"> и </w:t>
      </w:r>
      <w:hyperlink w:anchor="sub_4309" w:history="1">
        <w:r w:rsidRPr="00B93C7F">
          <w:rPr>
            <w:rStyle w:val="a4"/>
            <w:color w:val="auto"/>
          </w:rPr>
          <w:t xml:space="preserve">"к" </w:t>
        </w:r>
        <w:r w:rsidRPr="00B93C7F">
          <w:rPr>
            <w:rStyle w:val="a4"/>
            <w:color w:val="auto"/>
          </w:rPr>
          <w:t>пункта 2</w:t>
        </w:r>
      </w:hyperlink>
      <w:r w:rsidRPr="00B93C7F">
        <w:t xml:space="preserve"> настоящих Правил, вводится полное ограничение режима потребления.</w:t>
      </w:r>
    </w:p>
    <w:bookmarkEnd w:id="478"/>
    <w:p w:rsidR="00000000" w:rsidRPr="00B93C7F" w:rsidRDefault="00610770">
      <w:r w:rsidRPr="00B93C7F">
        <w:t xml:space="preserve">Ограничение режима потребления по основанию, указанному в </w:t>
      </w:r>
      <w:hyperlink w:anchor="sub_4305" w:history="1">
        <w:r w:rsidRPr="00B93C7F">
          <w:rPr>
            <w:rStyle w:val="a4"/>
            <w:color w:val="auto"/>
          </w:rPr>
          <w:t>подпункте "е" пункта 2</w:t>
        </w:r>
      </w:hyperlink>
      <w:r w:rsidRPr="00B93C7F">
        <w:t xml:space="preserve"> настоящих Правил, не вводится в случае, если на дату предполага</w:t>
      </w:r>
      <w:r w:rsidRPr="00B93C7F">
        <w:t>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w:t>
      </w:r>
      <w:r w:rsidRPr="00B93C7F">
        <w:t>трической энергии.</w:t>
      </w:r>
    </w:p>
    <w:p w:rsidR="00000000" w:rsidRPr="00B93C7F" w:rsidRDefault="00610770">
      <w:r w:rsidRPr="00B93C7F">
        <w:t xml:space="preserve">Для потребителей, указанных в </w:t>
      </w:r>
      <w:hyperlink w:anchor="sub_4352" w:history="1">
        <w:r w:rsidRPr="00B93C7F">
          <w:rPr>
            <w:rStyle w:val="a4"/>
            <w:color w:val="auto"/>
          </w:rPr>
          <w:t>пунктах 17</w:t>
        </w:r>
      </w:hyperlink>
      <w:r w:rsidRPr="00B93C7F">
        <w:t xml:space="preserve"> и </w:t>
      </w:r>
      <w:hyperlink w:anchor="sub_4353" w:history="1">
        <w:r w:rsidRPr="00B93C7F">
          <w:rPr>
            <w:rStyle w:val="a4"/>
            <w:color w:val="auto"/>
          </w:rPr>
          <w:t>18</w:t>
        </w:r>
      </w:hyperlink>
      <w:r w:rsidRPr="00B93C7F">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w:t>
      </w:r>
      <w:r w:rsidRPr="00B93C7F">
        <w:t>ением указанных в пункте 17 настоящих Правил сроков введения частичного ограничения режима потребления до уровня технологической и (или) аварийной брони.</w:t>
      </w:r>
    </w:p>
    <w:p w:rsidR="00000000" w:rsidRPr="00B93C7F" w:rsidRDefault="00610770">
      <w:bookmarkStart w:id="479" w:name="sub_4352"/>
      <w:r w:rsidRPr="00B93C7F">
        <w:t xml:space="preserve">17. При наличии у потребителей, кроме указанных в </w:t>
      </w:r>
      <w:hyperlink w:anchor="sub_4353" w:history="1">
        <w:r w:rsidRPr="00B93C7F">
          <w:rPr>
            <w:rStyle w:val="a4"/>
            <w:color w:val="auto"/>
          </w:rPr>
          <w:t>пункте 18</w:t>
        </w:r>
      </w:hyperlink>
      <w:r w:rsidRPr="00B93C7F">
        <w:t xml:space="preserve"> настоящи</w:t>
      </w:r>
      <w:r w:rsidRPr="00B93C7F">
        <w:t xml:space="preserve">х Правил, акта согласования технологической и (или) аварийной брони, составленного и согласованного в установленном </w:t>
      </w:r>
      <w:hyperlink r:id="rId204" w:history="1">
        <w:r w:rsidRPr="00B93C7F">
          <w:rPr>
            <w:rStyle w:val="a4"/>
            <w:color w:val="auto"/>
          </w:rPr>
          <w:t>законодательством</w:t>
        </w:r>
      </w:hyperlink>
      <w:r w:rsidRPr="00B93C7F">
        <w:t xml:space="preserve"> Российской Федерации об электроэнергетике порядке, ограничение режима потребления в связи</w:t>
      </w:r>
      <w:r w:rsidRPr="00B93C7F">
        <w:t xml:space="preserve"> с наступлением обстоятельств, указанных в </w:t>
      </w:r>
      <w:hyperlink w:anchor="sub_43012" w:history="1">
        <w:r w:rsidRPr="00B93C7F">
          <w:rPr>
            <w:rStyle w:val="a4"/>
            <w:color w:val="auto"/>
          </w:rPr>
          <w:t>абзацах втором</w:t>
        </w:r>
      </w:hyperlink>
      <w:r w:rsidRPr="00B93C7F">
        <w:t xml:space="preserve"> и </w:t>
      </w:r>
      <w:hyperlink w:anchor="sub_43013" w:history="1">
        <w:r w:rsidRPr="00B93C7F">
          <w:rPr>
            <w:rStyle w:val="a4"/>
            <w:color w:val="auto"/>
          </w:rPr>
          <w:t>третьем подпункта "б"</w:t>
        </w:r>
      </w:hyperlink>
      <w:r w:rsidRPr="00B93C7F">
        <w:t xml:space="preserve">, </w:t>
      </w:r>
      <w:hyperlink w:anchor="sub_4304" w:history="1">
        <w:r w:rsidRPr="00B93C7F">
          <w:rPr>
            <w:rStyle w:val="a4"/>
            <w:color w:val="auto"/>
          </w:rPr>
          <w:t>подпункте "д" пункта 2</w:t>
        </w:r>
      </w:hyperlink>
      <w:r w:rsidRPr="00B93C7F">
        <w:t xml:space="preserve"> настоящих Правил, вводится в следующем порядке:</w:t>
      </w:r>
    </w:p>
    <w:p w:rsidR="00000000" w:rsidRPr="00B93C7F" w:rsidRDefault="00610770">
      <w:bookmarkStart w:id="480" w:name="sub_4346"/>
      <w:bookmarkEnd w:id="479"/>
      <w:r w:rsidRPr="00B93C7F">
        <w:t>а) ини</w:t>
      </w:r>
      <w:r w:rsidRPr="00B93C7F">
        <w:t>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w:t>
      </w:r>
      <w:r w:rsidRPr="00B93C7F">
        <w:t>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w:t>
      </w:r>
      <w:r w:rsidRPr="00B93C7F">
        <w:t>ктрической энергии потребителям, с указанием:</w:t>
      </w:r>
    </w:p>
    <w:bookmarkEnd w:id="480"/>
    <w:p w:rsidR="00000000" w:rsidRPr="00B93C7F" w:rsidRDefault="00610770">
      <w:r w:rsidRPr="00B93C7F">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w:t>
      </w:r>
      <w:r w:rsidRPr="00B93C7F">
        <w:t>астичного ограничения режима потребления не определен актом согласования технологической и (или) аварийной брони;</w:t>
      </w:r>
    </w:p>
    <w:p w:rsidR="00000000" w:rsidRPr="00B93C7F" w:rsidRDefault="00610770">
      <w:r w:rsidRPr="00B93C7F">
        <w:t xml:space="preserve">даты полного ограничения режима потребления, вводимого в случае невыполнения потребителем требования о погашении задолженности после введения </w:t>
      </w:r>
      <w:r w:rsidRPr="00B93C7F">
        <w:t>частичного ограничения режима потребления.</w:t>
      </w:r>
    </w:p>
    <w:p w:rsidR="00000000" w:rsidRPr="00B93C7F" w:rsidRDefault="00610770">
      <w:r w:rsidRPr="00B93C7F">
        <w:t xml:space="preserve">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w:t>
      </w:r>
      <w:r w:rsidRPr="00B93C7F">
        <w:lastRenderedPageBreak/>
        <w:t>прекращения технологического процесса и обеспечения безопас</w:t>
      </w:r>
      <w:r w:rsidRPr="00B93C7F">
        <w:t>ности людей и сохранности оборудования в связи с введением ограничения режима потребления;</w:t>
      </w:r>
    </w:p>
    <w:p w:rsidR="00000000" w:rsidRPr="00B93C7F" w:rsidRDefault="00610770">
      <w:bookmarkStart w:id="481" w:name="sub_4347"/>
      <w:r w:rsidRPr="00B93C7F">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w:t>
      </w:r>
      <w:r w:rsidRPr="00B93C7F">
        <w:t>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w:t>
      </w:r>
      <w:r w:rsidRPr="00B93C7F">
        <w:t>сполнительной власти по делам гражданской обороны и чрезвычайным ситуациям;</w:t>
      </w:r>
    </w:p>
    <w:p w:rsidR="00000000" w:rsidRPr="00B93C7F" w:rsidRDefault="00610770">
      <w:bookmarkStart w:id="482" w:name="sub_4348"/>
      <w:bookmarkEnd w:id="481"/>
      <w:r w:rsidRPr="00B93C7F">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w:t>
      </w:r>
      <w:r w:rsidRPr="00B93C7F">
        <w:t>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w:t>
      </w:r>
      <w:r w:rsidRPr="00B93C7F">
        <w:t>нологической и (или) аварийной брони, - до уровня аварийной брони;</w:t>
      </w:r>
    </w:p>
    <w:p w:rsidR="00000000" w:rsidRPr="00B93C7F" w:rsidRDefault="00610770">
      <w:bookmarkStart w:id="483" w:name="sub_4349"/>
      <w:bookmarkEnd w:id="482"/>
      <w:r w:rsidRPr="00B93C7F">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w:t>
      </w:r>
      <w:r w:rsidRPr="00B93C7F">
        <w:t>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w:t>
      </w:r>
      <w:r w:rsidRPr="00B93C7F">
        <w:t>замедлительно извещает об этом исполнителя, который не позднее следующих суток обязан известить об этом инициатора введения ограничения.</w:t>
      </w:r>
    </w:p>
    <w:bookmarkEnd w:id="483"/>
    <w:p w:rsidR="00000000" w:rsidRPr="00B93C7F" w:rsidRDefault="00610770">
      <w:r w:rsidRPr="00B93C7F">
        <w:t>Инициатор введения ограничения или сетевая организация (если по ее инициативе вводится ограничение режима потре</w:t>
      </w:r>
      <w:r w:rsidRPr="00B93C7F">
        <w:t>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w:t>
      </w:r>
      <w:r w:rsidRPr="00B93C7F">
        <w:t>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000000" w:rsidRPr="00B93C7F" w:rsidRDefault="00610770">
      <w:r w:rsidRPr="00B93C7F">
        <w:t>Исполнитель (субис</w:t>
      </w:r>
      <w:r w:rsidRPr="00B93C7F">
        <w:t xml:space="preserve">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w:t>
      </w:r>
      <w:r w:rsidRPr="00B93C7F">
        <w:t>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000000" w:rsidRPr="00B93C7F" w:rsidRDefault="00610770">
      <w:bookmarkStart w:id="484" w:name="sub_4350"/>
      <w:r w:rsidRPr="00B93C7F">
        <w:t xml:space="preserve">д) если по истечении 5 дней со дня </w:t>
      </w:r>
      <w:r w:rsidRPr="00B93C7F">
        <w:t>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w:t>
      </w:r>
      <w:r w:rsidRPr="00B93C7F">
        <w:t xml:space="preserve"> потребления при условии обязательного предварительного уведомления потребителя и указанных в </w:t>
      </w:r>
      <w:hyperlink w:anchor="sub_4349" w:history="1">
        <w:r w:rsidRPr="00B93C7F">
          <w:rPr>
            <w:rStyle w:val="a4"/>
            <w:color w:val="auto"/>
          </w:rPr>
          <w:t>подпункте "г"</w:t>
        </w:r>
      </w:hyperlink>
      <w:r w:rsidRPr="00B93C7F">
        <w:t xml:space="preserve"> настоящего пункта органов государственной власти о дате и времени введения полного ограничения режима потребления, но не п</w:t>
      </w:r>
      <w:r w:rsidRPr="00B93C7F">
        <w:t>озднее 1 рабочего дня до даты введения такого ограничения;</w:t>
      </w:r>
    </w:p>
    <w:p w:rsidR="00000000" w:rsidRPr="00B93C7F" w:rsidRDefault="00610770">
      <w:bookmarkStart w:id="485" w:name="sub_4351"/>
      <w:bookmarkEnd w:id="484"/>
      <w:r w:rsidRPr="00B93C7F">
        <w:t xml:space="preserve">е) возобновление подачи электрической энергии осуществляется после добровольного погашения потребителем задолженности в размере, указанном в </w:t>
      </w:r>
      <w:r w:rsidRPr="00B93C7F">
        <w:lastRenderedPageBreak/>
        <w:t>уведомлении о планируемом введении огран</w:t>
      </w:r>
      <w:r w:rsidRPr="00B93C7F">
        <w:t>ичения режима потребления, либо по соглашению сторон, либо на основании решения суда.</w:t>
      </w:r>
    </w:p>
    <w:bookmarkEnd w:id="485"/>
    <w:p w:rsidR="00000000" w:rsidRPr="00B93C7F" w:rsidRDefault="00610770">
      <w:r w:rsidRPr="00B93C7F">
        <w:t xml:space="preserve">Ответственность перед третьими лицами за убытки, возникшие в связи с введением в соответствии с </w:t>
      </w:r>
      <w:hyperlink w:anchor="sub_4349" w:history="1">
        <w:r w:rsidRPr="00B93C7F">
          <w:rPr>
            <w:rStyle w:val="a4"/>
            <w:color w:val="auto"/>
          </w:rPr>
          <w:t>подпунктом "г"</w:t>
        </w:r>
      </w:hyperlink>
      <w:r w:rsidRPr="00B93C7F">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w:t>
      </w:r>
      <w:r w:rsidRPr="00B93C7F">
        <w:t>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w:t>
      </w:r>
      <w:r w:rsidRPr="00B93C7F">
        <w:t xml:space="preserve">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000000" w:rsidRPr="00B93C7F" w:rsidRDefault="00610770">
      <w:r w:rsidRPr="00B93C7F">
        <w:t>При отсутствии у потребителя акта согласования технологической и (или) аварийной</w:t>
      </w:r>
      <w:r w:rsidRPr="00B93C7F">
        <w:t xml:space="preserve"> брони, составленного и согласованного в установленном </w:t>
      </w:r>
      <w:hyperlink r:id="rId205" w:history="1">
        <w:r w:rsidRPr="00B93C7F">
          <w:rPr>
            <w:rStyle w:val="a4"/>
            <w:color w:val="auto"/>
          </w:rPr>
          <w:t>законодательством</w:t>
        </w:r>
      </w:hyperlink>
      <w:r w:rsidRPr="00B93C7F">
        <w:t xml:space="preserve">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w:t>
      </w:r>
      <w:r w:rsidRPr="00B93C7F">
        <w:t xml:space="preserve">лем своих обязательств либо в связи с прекращением обязательств сторон по договору вводится в соответствии с </w:t>
      </w:r>
      <w:hyperlink w:anchor="sub_4344" w:history="1">
        <w:r w:rsidRPr="00B93C7F">
          <w:rPr>
            <w:rStyle w:val="a4"/>
            <w:color w:val="auto"/>
          </w:rPr>
          <w:t>пунктом 15</w:t>
        </w:r>
      </w:hyperlink>
      <w:r w:rsidRPr="00B93C7F">
        <w:t xml:space="preserve"> или </w:t>
      </w:r>
      <w:hyperlink w:anchor="sub_4345" w:history="1">
        <w:r w:rsidRPr="00B93C7F">
          <w:rPr>
            <w:rStyle w:val="a4"/>
            <w:color w:val="auto"/>
          </w:rPr>
          <w:t>16</w:t>
        </w:r>
      </w:hyperlink>
      <w:r w:rsidRPr="00B93C7F">
        <w:t xml:space="preserve"> настоящих Правил, вплоть до полного ограничения режима потребления. В этом сл</w:t>
      </w:r>
      <w:r w:rsidRPr="00B93C7F">
        <w:t>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w:t>
      </w:r>
      <w:r w:rsidRPr="00B93C7F">
        <w:t>щими Правилами.</w:t>
      </w:r>
    </w:p>
    <w:p w:rsidR="00000000" w:rsidRPr="00B93C7F" w:rsidRDefault="00610770">
      <w:bookmarkStart w:id="486" w:name="sub_4353"/>
      <w:r w:rsidRPr="00B93C7F">
        <w:t>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w:t>
      </w:r>
      <w:r w:rsidRPr="00B93C7F">
        <w:t xml:space="preserve">ебителей согласно </w:t>
      </w:r>
      <w:hyperlink w:anchor="sub_4287" w:history="1">
        <w:r w:rsidRPr="00B93C7F">
          <w:rPr>
            <w:rStyle w:val="a4"/>
            <w:color w:val="auto"/>
          </w:rPr>
          <w:t>приложению</w:t>
        </w:r>
      </w:hyperlink>
      <w:r w:rsidRPr="00B93C7F">
        <w:t xml:space="preserve">, частичное ограничение режима потребления вводится в соответствии с </w:t>
      </w:r>
      <w:hyperlink w:anchor="sub_4352" w:history="1">
        <w:r w:rsidRPr="00B93C7F">
          <w:rPr>
            <w:rStyle w:val="a4"/>
            <w:color w:val="auto"/>
          </w:rPr>
          <w:t>пунктом 17</w:t>
        </w:r>
      </w:hyperlink>
      <w:r w:rsidRPr="00B93C7F">
        <w:t xml:space="preserve"> настоящих Правил не ниже уровня аварийной брони. Введение в отношении таких потребителей огранич</w:t>
      </w:r>
      <w:r w:rsidRPr="00B93C7F">
        <w:t>ения режима потребления ниже величины аварийной брони не допускается.</w:t>
      </w:r>
    </w:p>
    <w:bookmarkEnd w:id="486"/>
    <w:p w:rsidR="00000000" w:rsidRPr="00B93C7F" w:rsidRDefault="00610770">
      <w:r w:rsidRPr="00B93C7F">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w:t>
      </w:r>
      <w:r w:rsidRPr="00B93C7F">
        <w:t>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w:t>
      </w:r>
      <w:r w:rsidRPr="00B93C7F">
        <w:t>ичения режима потребления в соответствии с настоящими Правилами.</w:t>
      </w:r>
    </w:p>
    <w:p w:rsidR="00000000" w:rsidRPr="00B93C7F" w:rsidRDefault="00610770">
      <w:r w:rsidRPr="00B93C7F">
        <w:t xml:space="preserve">В отношении таких потребителей в случае их обслуживания гарантирующим поставщиком в соответствии с </w:t>
      </w:r>
      <w:hyperlink r:id="rId206" w:history="1">
        <w:r w:rsidRPr="00B93C7F">
          <w:rPr>
            <w:rStyle w:val="a4"/>
            <w:color w:val="auto"/>
          </w:rPr>
          <w:t>бюджетным законодательством</w:t>
        </w:r>
      </w:hyperlink>
      <w:r w:rsidRPr="00B93C7F">
        <w:t xml:space="preserve"> Российской Федерации за </w:t>
      </w:r>
      <w:r w:rsidRPr="00B93C7F">
        <w:t>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w:t>
      </w:r>
      <w:r w:rsidRPr="00B93C7F">
        <w:t>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000000" w:rsidRPr="00B93C7F" w:rsidRDefault="00610770">
      <w:r w:rsidRPr="00B93C7F">
        <w:t>Перечень потребителей, в отношении которых предусматривается особы</w:t>
      </w:r>
      <w:r w:rsidRPr="00B93C7F">
        <w:t xml:space="preserve">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w:t>
      </w:r>
      <w:r w:rsidRPr="00B93C7F">
        <w:lastRenderedPageBreak/>
        <w:t>органов государственной власти,</w:t>
      </w:r>
      <w:r w:rsidRPr="00B93C7F">
        <w:t xml:space="preserve"> органов местного самоуправления, ответственных за функционирование таких потребителей.</w:t>
      </w:r>
    </w:p>
    <w:p w:rsidR="00000000" w:rsidRPr="00B93C7F" w:rsidRDefault="00610770">
      <w:r w:rsidRPr="00B93C7F">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w:t>
      </w:r>
      <w:r w:rsidRPr="00B93C7F">
        <w:t>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000000" w:rsidRPr="00B93C7F" w:rsidRDefault="00610770">
      <w:bookmarkStart w:id="487" w:name="sub_4357"/>
      <w:r w:rsidRPr="00B93C7F">
        <w:t>19. Введение огран</w:t>
      </w:r>
      <w:r w:rsidRPr="00B93C7F">
        <w:t>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000000" w:rsidRPr="00B93C7F" w:rsidRDefault="00610770">
      <w:bookmarkStart w:id="488" w:name="sub_4354"/>
      <w:bookmarkEnd w:id="487"/>
      <w:r w:rsidRPr="00B93C7F">
        <w:t>а) </w:t>
      </w:r>
      <w:r w:rsidRPr="00B93C7F">
        <w:t>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w:t>
      </w:r>
      <w:r w:rsidRPr="00B93C7F">
        <w:t>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w:t>
      </w:r>
      <w:r w:rsidRPr="00B93C7F">
        <w:t xml:space="preserve">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w:t>
      </w:r>
      <w:r w:rsidRPr="00B93C7F">
        <w:t>и срок;</w:t>
      </w:r>
    </w:p>
    <w:p w:rsidR="00000000" w:rsidRPr="00B93C7F" w:rsidRDefault="00610770">
      <w:bookmarkStart w:id="489" w:name="sub_4355"/>
      <w:bookmarkEnd w:id="488"/>
      <w:r w:rsidRPr="00B93C7F">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w:t>
      </w:r>
      <w:r w:rsidRPr="00B93C7F">
        <w:t>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w:t>
      </w:r>
      <w:r w:rsidRPr="00B93C7F">
        <w:t>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w:t>
      </w:r>
      <w:r w:rsidRPr="00B93C7F">
        <w:t>м дня, начиная с 00 часов которого этот гражданин-потребитель должен ввести полное ограничение режима своего потребления;</w:t>
      </w:r>
    </w:p>
    <w:p w:rsidR="00000000" w:rsidRPr="00B93C7F" w:rsidRDefault="00610770">
      <w:bookmarkStart w:id="490" w:name="sub_4356"/>
      <w:bookmarkEnd w:id="489"/>
      <w:r w:rsidRPr="00B93C7F">
        <w:t>в) если задолженность не погашена в указанный в уведомлении о планируемом введении полного ограничения режима потребле</w:t>
      </w:r>
      <w:r w:rsidRPr="00B93C7F">
        <w:t>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w:t>
      </w:r>
      <w:r w:rsidRPr="00B93C7F">
        <w:t>ргопринимающих устройств гражданина-потребителя от электрической сети.</w:t>
      </w:r>
    </w:p>
    <w:p w:rsidR="00000000" w:rsidRPr="00B93C7F" w:rsidRDefault="00610770">
      <w:bookmarkStart w:id="491" w:name="sub_4358"/>
      <w:bookmarkEnd w:id="490"/>
      <w:r w:rsidRPr="00B93C7F">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w:t>
      </w:r>
      <w:r w:rsidRPr="00B93C7F">
        <w:t xml:space="preserve">тановлены </w:t>
      </w:r>
      <w:hyperlink r:id="rId207" w:history="1">
        <w:r w:rsidRPr="00B93C7F">
          <w:rPr>
            <w:rStyle w:val="a4"/>
            <w:color w:val="auto"/>
          </w:rPr>
          <w:t>жилищным законодательством</w:t>
        </w:r>
      </w:hyperlink>
      <w:r w:rsidRPr="00B93C7F">
        <w:t xml:space="preserve"> Российской Федерации.</w:t>
      </w:r>
    </w:p>
    <w:p w:rsidR="00000000" w:rsidRPr="00B93C7F" w:rsidRDefault="00610770">
      <w:bookmarkStart w:id="492" w:name="sub_4359"/>
      <w:bookmarkEnd w:id="491"/>
      <w:r w:rsidRPr="00B93C7F">
        <w:t>21. В случае если введение ограничения режима потребления в порядке, установленном в настоящем разделе, требует изменения технологического режима</w:t>
      </w:r>
      <w:r w:rsidRPr="00B93C7F">
        <w:t xml:space="preserve">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w:t>
      </w:r>
      <w:r w:rsidRPr="00B93C7F">
        <w:lastRenderedPageBreak/>
        <w:t>электроэнергетике, то владелец такого объек</w:t>
      </w:r>
      <w:r w:rsidRPr="00B93C7F">
        <w:t xml:space="preserve">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208" w:history="1">
        <w:r w:rsidRPr="00B93C7F">
          <w:rPr>
            <w:rStyle w:val="a4"/>
            <w:color w:val="auto"/>
          </w:rPr>
          <w:t>Правилами</w:t>
        </w:r>
      </w:hyperlink>
      <w:r w:rsidRPr="00B93C7F">
        <w:t xml:space="preserve"> оперативно-диспетчерского управления в электроэнергетике, утвержденными </w:t>
      </w:r>
      <w:hyperlink r:id="rId209" w:history="1">
        <w:r w:rsidRPr="00B93C7F">
          <w:rPr>
            <w:rStyle w:val="a4"/>
            <w:color w:val="auto"/>
          </w:rPr>
          <w:t>постановлением</w:t>
        </w:r>
      </w:hyperlink>
      <w:r w:rsidRPr="00B93C7F">
        <w:t xml:space="preserve"> Правительства Российской Федерации от 27 декабря 2004 г. N 854. В этих целях владелец объекта электр</w:t>
      </w:r>
      <w:r w:rsidRPr="00B93C7F">
        <w:t>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w:t>
      </w:r>
      <w:r w:rsidRPr="00B93C7F">
        <w:t>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w:t>
      </w:r>
      <w:r w:rsidRPr="00B93C7F">
        <w:t xml:space="preserve">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w:t>
      </w:r>
      <w:r w:rsidRPr="00B93C7F">
        <w:t>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w:t>
      </w:r>
      <w:r w:rsidRPr="00B93C7F">
        <w:t xml:space="preserve">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w:t>
      </w:r>
      <w:r w:rsidRPr="00B93C7F">
        <w:t>или эксплуатационного состояния объекта электроэнергетики (энергопринимающего устройства).</w:t>
      </w:r>
    </w:p>
    <w:bookmarkEnd w:id="492"/>
    <w:p w:rsidR="00000000" w:rsidRPr="00B93C7F" w:rsidRDefault="00610770">
      <w:r w:rsidRPr="00B93C7F">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w:t>
      </w:r>
      <w:r w:rsidRPr="00B93C7F">
        <w:t>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000000" w:rsidRPr="00B93C7F" w:rsidRDefault="00610770">
      <w:r w:rsidRPr="00B93C7F">
        <w:t>Решение о согласовании диспетчерской заявки или об отказе в таком с</w:t>
      </w:r>
      <w:r w:rsidRPr="00B93C7F">
        <w:t>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w:t>
      </w:r>
      <w:r w:rsidRPr="00B93C7F">
        <w:t>тики (энергопринимающего устройства).</w:t>
      </w:r>
    </w:p>
    <w:p w:rsidR="00000000" w:rsidRPr="00B93C7F" w:rsidRDefault="00610770">
      <w:r w:rsidRPr="00B93C7F">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w:t>
      </w:r>
      <w:r w:rsidRPr="00B93C7F">
        <w:t>щего объекта электроэнергетики (энергопринимающего устройства) может быть согласовано.</w:t>
      </w:r>
    </w:p>
    <w:p w:rsidR="00000000" w:rsidRPr="00B93C7F" w:rsidRDefault="00610770">
      <w:r w:rsidRPr="00B93C7F">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w:t>
      </w:r>
      <w:r w:rsidRPr="00B93C7F">
        <w:t>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w:t>
      </w:r>
      <w:r w:rsidRPr="00B93C7F">
        <w:t xml:space="preserve">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w:t>
      </w:r>
      <w:r w:rsidRPr="00B93C7F">
        <w:t>правления в электроэнергетике.</w:t>
      </w:r>
    </w:p>
    <w:p w:rsidR="00000000" w:rsidRPr="00B93C7F" w:rsidRDefault="00610770">
      <w:bookmarkStart w:id="493" w:name="sub_4360"/>
      <w:r w:rsidRPr="00B93C7F">
        <w:t xml:space="preserve">22. В случае если до указанной в уведомлении о планируемом введении </w:t>
      </w:r>
      <w:r w:rsidRPr="00B93C7F">
        <w:lastRenderedPageBreak/>
        <w:t>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w:t>
      </w:r>
      <w:r w:rsidRPr="00B93C7F">
        <w:t>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bookmarkEnd w:id="493"/>
    <w:p w:rsidR="00000000" w:rsidRPr="00B93C7F" w:rsidRDefault="00610770">
      <w:r w:rsidRPr="00B93C7F">
        <w:t>При этом если в о</w:t>
      </w:r>
      <w:r w:rsidRPr="00B93C7F">
        <w:t xml:space="preserve">тношении потребителя ограничение режима потребления инициировано более чем двумя лицами, имеющими в соответствии с </w:t>
      </w:r>
      <w:hyperlink w:anchor="sub_4317" w:history="1">
        <w:r w:rsidRPr="00B93C7F">
          <w:rPr>
            <w:rStyle w:val="a4"/>
            <w:color w:val="auto"/>
          </w:rPr>
          <w:t>пунктом 4</w:t>
        </w:r>
      </w:hyperlink>
      <w:r w:rsidRPr="00B93C7F">
        <w:t xml:space="preserve"> настоящих Правил право инициировать введение ограничения, то ограничение режима потребления вводится по п</w:t>
      </w:r>
      <w:r w:rsidRPr="00B93C7F">
        <w:t>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w:t>
      </w:r>
      <w:r w:rsidRPr="00B93C7F">
        <w:t>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w:t>
      </w:r>
      <w:r w:rsidRPr="00B93C7F">
        <w:t>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w:t>
      </w:r>
      <w:r w:rsidRPr="00B93C7F">
        <w:t xml:space="preserve">я режима потребления в указанных случаях осуществляется в порядке, предусмотренном </w:t>
      </w:r>
      <w:hyperlink w:anchor="sub_4344" w:history="1">
        <w:r w:rsidRPr="00B93C7F">
          <w:rPr>
            <w:rStyle w:val="a4"/>
            <w:color w:val="auto"/>
          </w:rPr>
          <w:t>пунктами 15 - 21</w:t>
        </w:r>
      </w:hyperlink>
      <w:r w:rsidRPr="00B93C7F">
        <w:t xml:space="preserve"> настоящих Правил.</w:t>
      </w:r>
    </w:p>
    <w:p w:rsidR="00000000" w:rsidRPr="00B93C7F" w:rsidRDefault="00610770">
      <w:r w:rsidRPr="00B93C7F">
        <w:t>В случае если до даты предполагаемого введения ограничения режима потребления, указанной в уведомлении о планиру</w:t>
      </w:r>
      <w:r w:rsidRPr="00B93C7F">
        <w:t xml:space="preserve">емом введении ограничения режима потребления, в связи с наступлением обстоятельства, указанного в </w:t>
      </w:r>
      <w:hyperlink w:anchor="sub_4305" w:history="1">
        <w:r w:rsidRPr="00B93C7F">
          <w:rPr>
            <w:rStyle w:val="a4"/>
            <w:color w:val="auto"/>
          </w:rPr>
          <w:t>подпункте "е" пункта 2</w:t>
        </w:r>
      </w:hyperlink>
      <w:r w:rsidRPr="00B93C7F">
        <w:t xml:space="preserve"> настоящих Правил, потребителем заключен и начал исполняться новый договор, на основании которого осуществляет</w:t>
      </w:r>
      <w:r w:rsidRPr="00B93C7F">
        <w:t>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000000" w:rsidRPr="00B93C7F" w:rsidRDefault="00610770">
      <w:r w:rsidRPr="00B93C7F">
        <w:t>Отказ потребителя от признания задолженности или указанно</w:t>
      </w:r>
      <w:r w:rsidRPr="00B93C7F">
        <w:t>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000000" w:rsidRPr="00B93C7F" w:rsidRDefault="00610770">
      <w:r w:rsidRPr="00B93C7F">
        <w:t>Подача электрической энергии потребителю возобновляется не позднее чем через 24 часа с момент</w:t>
      </w:r>
      <w:r w:rsidRPr="00B93C7F">
        <w:t xml:space="preserve">а устранения потребителем оснований для введения ограничения режима потребления, за исключением случая, предусмотренного </w:t>
      </w:r>
      <w:hyperlink w:anchor="sub_4361" w:history="1">
        <w:r w:rsidRPr="00B93C7F">
          <w:rPr>
            <w:rStyle w:val="a4"/>
            <w:color w:val="auto"/>
          </w:rPr>
          <w:t>пунктом 23</w:t>
        </w:r>
      </w:hyperlink>
      <w:r w:rsidRPr="00B93C7F">
        <w:t xml:space="preserve"> настоящих Правил. Под устранением указанных в </w:t>
      </w:r>
      <w:hyperlink w:anchor="sub_43012" w:history="1">
        <w:r w:rsidRPr="00B93C7F">
          <w:rPr>
            <w:rStyle w:val="a4"/>
            <w:color w:val="auto"/>
          </w:rPr>
          <w:t>абзацах втором</w:t>
        </w:r>
      </w:hyperlink>
      <w:r w:rsidRPr="00B93C7F">
        <w:t xml:space="preserve"> и </w:t>
      </w:r>
      <w:hyperlink w:anchor="sub_43013" w:history="1">
        <w:r w:rsidRPr="00B93C7F">
          <w:rPr>
            <w:rStyle w:val="a4"/>
            <w:color w:val="auto"/>
          </w:rPr>
          <w:t>третьем подпункта "б" пункта 2</w:t>
        </w:r>
      </w:hyperlink>
      <w:r w:rsidRPr="00B93C7F">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w:t>
      </w:r>
      <w:r w:rsidRPr="00B93C7F">
        <w:t>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000000" w:rsidRPr="00B93C7F" w:rsidRDefault="00610770">
      <w:r w:rsidRPr="00B93C7F">
        <w:t>Инициатор введения ограничения обязан не позднее 1 часа после устр</w:t>
      </w:r>
      <w:r w:rsidRPr="00B93C7F">
        <w:t xml:space="preserve">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w:t>
      </w:r>
      <w:r w:rsidRPr="00B93C7F">
        <w:t xml:space="preserve">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w:t>
      </w:r>
      <w:r w:rsidRPr="00B93C7F">
        <w:t xml:space="preserve">при получении такого уведомления от инициатора введения ограничения обязан не позднее 1 часа после получения передать его </w:t>
      </w:r>
      <w:r w:rsidRPr="00B93C7F">
        <w:lastRenderedPageBreak/>
        <w:t>субисполнителю.</w:t>
      </w:r>
    </w:p>
    <w:p w:rsidR="00000000" w:rsidRPr="00B93C7F" w:rsidRDefault="00610770">
      <w:r w:rsidRPr="00B93C7F">
        <w:t>После получения в установленном порядке указанного уведомления от инициатора введения ограничения исполнитель (субиспо</w:t>
      </w:r>
      <w:r w:rsidRPr="00B93C7F">
        <w:t>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w:t>
      </w:r>
      <w:r w:rsidRPr="00B93C7F">
        <w:t xml:space="preserve">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sub_4361" w:history="1">
        <w:r w:rsidRPr="00B93C7F">
          <w:rPr>
            <w:rStyle w:val="a4"/>
            <w:color w:val="auto"/>
          </w:rPr>
          <w:t>пунктом 23</w:t>
        </w:r>
      </w:hyperlink>
      <w:r w:rsidRPr="00B93C7F">
        <w:t xml:space="preserve"> настоящих Правил.</w:t>
      </w:r>
    </w:p>
    <w:p w:rsidR="00000000" w:rsidRPr="00B93C7F" w:rsidRDefault="00610770">
      <w:r w:rsidRPr="00B93C7F">
        <w:t>Если инициатором введения ограничения я</w:t>
      </w:r>
      <w:r w:rsidRPr="00B93C7F">
        <w:t xml:space="preserve">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w:t>
      </w:r>
      <w:r w:rsidRPr="00B93C7F">
        <w:t xml:space="preserve">через 24 часа с момента устранения оснований для введения ограничения, за исключением случая, предусмотренного </w:t>
      </w:r>
      <w:hyperlink w:anchor="sub_4361" w:history="1">
        <w:r w:rsidRPr="00B93C7F">
          <w:rPr>
            <w:rStyle w:val="a4"/>
            <w:color w:val="auto"/>
          </w:rPr>
          <w:t>пунктом 23</w:t>
        </w:r>
      </w:hyperlink>
      <w:r w:rsidRPr="00B93C7F">
        <w:t xml:space="preserve"> настоящих Правил. В случае если ограничение режима потребления вводится субисполнителем, то сетевая организа</w:t>
      </w:r>
      <w:r w:rsidRPr="00B93C7F">
        <w:t>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w:t>
      </w:r>
      <w:r w:rsidRPr="00B93C7F">
        <w:t>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w:t>
      </w:r>
      <w:r w:rsidRPr="00B93C7F">
        <w:t xml:space="preserve"> уведомления от сетевой организации, за исключением случая, предусмотренного пунктом 23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w:t>
      </w:r>
      <w:r w:rsidRPr="00B93C7F">
        <w:t>о введено ограничение режима потребления.</w:t>
      </w:r>
    </w:p>
    <w:p w:rsidR="00000000" w:rsidRPr="00B93C7F" w:rsidRDefault="00610770">
      <w:r w:rsidRPr="00B93C7F">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sub_4317" w:history="1">
        <w:r w:rsidRPr="00B93C7F">
          <w:rPr>
            <w:rStyle w:val="a4"/>
            <w:color w:val="auto"/>
          </w:rPr>
          <w:t>пунктом 4</w:t>
        </w:r>
      </w:hyperlink>
      <w:r w:rsidRPr="00B93C7F">
        <w:t xml:space="preserve"> настоящих Правил право инициировать введе</w:t>
      </w:r>
      <w:r w:rsidRPr="00B93C7F">
        <w:t>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000000" w:rsidRPr="00B93C7F" w:rsidRDefault="00610770">
      <w:r w:rsidRPr="00B93C7F">
        <w:t>Отмена ограничения</w:t>
      </w:r>
      <w:r w:rsidRPr="00B93C7F">
        <w:t xml:space="preserve">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w:t>
      </w:r>
      <w:r w:rsidRPr="00B93C7F">
        <w:t>раничения режима потребления.</w:t>
      </w:r>
    </w:p>
    <w:p w:rsidR="00000000" w:rsidRPr="00B93C7F" w:rsidRDefault="00610770">
      <w:r w:rsidRPr="00B93C7F">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sub_4338" w:history="1">
        <w:r w:rsidRPr="00B93C7F">
          <w:rPr>
            <w:rStyle w:val="a4"/>
            <w:color w:val="auto"/>
          </w:rPr>
          <w:t>пунктами 12</w:t>
        </w:r>
      </w:hyperlink>
      <w:r w:rsidRPr="00B93C7F">
        <w:t xml:space="preserve"> и </w:t>
      </w:r>
      <w:hyperlink w:anchor="sub_4340" w:history="1">
        <w:r w:rsidRPr="00B93C7F">
          <w:rPr>
            <w:rStyle w:val="a4"/>
            <w:color w:val="auto"/>
          </w:rPr>
          <w:t>14</w:t>
        </w:r>
      </w:hyperlink>
      <w:r w:rsidRPr="00B93C7F">
        <w:t xml:space="preserve"> настоящих Пр</w:t>
      </w:r>
      <w:r w:rsidRPr="00B93C7F">
        <w:t>авил для составления акта о введении ограничения режима потребления.</w:t>
      </w:r>
    </w:p>
    <w:p w:rsidR="00000000" w:rsidRPr="00B93C7F" w:rsidRDefault="00610770">
      <w:bookmarkStart w:id="494" w:name="sub_4361"/>
      <w:r w:rsidRPr="00B93C7F">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w:t>
      </w:r>
      <w:r w:rsidRPr="00B93C7F">
        <w:t>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w:t>
      </w:r>
      <w:r w:rsidRPr="00B93C7F">
        <w:t xml:space="preserve">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w:t>
      </w:r>
      <w:r w:rsidRPr="00B93C7F">
        <w:lastRenderedPageBreak/>
        <w:t>электроэнергетике в порядке, предусмотре</w:t>
      </w:r>
      <w:r w:rsidRPr="00B93C7F">
        <w:t>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w:t>
      </w:r>
      <w:r w:rsidRPr="00B93C7F">
        <w:t>е и согласование диспетчерской заявки в срок, не превышающий 1 рабочий день.</w:t>
      </w:r>
    </w:p>
    <w:bookmarkEnd w:id="494"/>
    <w:p w:rsidR="00000000" w:rsidRPr="00B93C7F" w:rsidRDefault="00610770">
      <w:r w:rsidRPr="00B93C7F">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000000" w:rsidRPr="00B93C7F" w:rsidRDefault="00610770">
      <w:r w:rsidRPr="00B93C7F">
        <w:t>согласования диспе</w:t>
      </w:r>
      <w:r w:rsidRPr="00B93C7F">
        <w:t>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000000" w:rsidRPr="00B93C7F" w:rsidRDefault="00610770">
      <w:r w:rsidRPr="00B93C7F">
        <w:t>согласования диспетчерской заявки с организацией, осуществляющей функции оперативно-</w:t>
      </w:r>
      <w:r w:rsidRPr="00B93C7F">
        <w:t>диспетчерского управления зарубежной электроэнергетической системой;</w:t>
      </w:r>
    </w:p>
    <w:p w:rsidR="00000000" w:rsidRPr="00B93C7F" w:rsidRDefault="00610770">
      <w:r w:rsidRPr="00B93C7F">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w:t>
      </w:r>
      <w:r w:rsidRPr="00B93C7F">
        <w:t>м и (или) смежных или иным образом технологически связанных объектах электроэнергетики (энергопринимающих устройствах);</w:t>
      </w:r>
    </w:p>
    <w:p w:rsidR="00000000" w:rsidRPr="00B93C7F" w:rsidRDefault="00610770">
      <w:r w:rsidRPr="00B93C7F">
        <w:t>проведения расчетов электроэнергетических режимов с целью определения мероприятий, направленных на исключение превышения параметров элек</w:t>
      </w:r>
      <w:r w:rsidRPr="00B93C7F">
        <w:t>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000000" w:rsidRPr="00B93C7F" w:rsidRDefault="00610770">
      <w:r w:rsidRPr="00B93C7F">
        <w:t>Срок возобновления подачи эле</w:t>
      </w:r>
      <w:r w:rsidRPr="00B93C7F">
        <w:t xml:space="preserve">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w:t>
      </w:r>
      <w:r w:rsidRPr="00B93C7F">
        <w:t>в электроэнергетике в решении о согласовании диспетчерской заявки.</w:t>
      </w:r>
    </w:p>
    <w:p w:rsidR="00000000" w:rsidRPr="00B93C7F" w:rsidRDefault="00610770">
      <w:bookmarkStart w:id="495" w:name="sub_4362"/>
      <w:r w:rsidRPr="00B93C7F">
        <w:t>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w:t>
      </w:r>
      <w:r w:rsidRPr="00B93C7F">
        <w:t xml:space="preserve">има потребления в связи с наступлением обстоятельств, указанных в </w:t>
      </w:r>
      <w:hyperlink w:anchor="sub_43012" w:history="1">
        <w:r w:rsidRPr="00B93C7F">
          <w:rPr>
            <w:rStyle w:val="a4"/>
            <w:color w:val="auto"/>
          </w:rPr>
          <w:t>абзацах втором</w:t>
        </w:r>
      </w:hyperlink>
      <w:r w:rsidRPr="00B93C7F">
        <w:t xml:space="preserve">, </w:t>
      </w:r>
      <w:hyperlink w:anchor="sub_43014" w:history="1">
        <w:r w:rsidRPr="00B93C7F">
          <w:rPr>
            <w:rStyle w:val="a4"/>
            <w:color w:val="auto"/>
          </w:rPr>
          <w:t>четвертом</w:t>
        </w:r>
      </w:hyperlink>
      <w:r w:rsidRPr="00B93C7F">
        <w:t xml:space="preserve"> и </w:t>
      </w:r>
      <w:hyperlink w:anchor="sub_43015" w:history="1">
        <w:r w:rsidRPr="00B93C7F">
          <w:rPr>
            <w:rStyle w:val="a4"/>
            <w:color w:val="auto"/>
          </w:rPr>
          <w:t>пятом подпункта "б"</w:t>
        </w:r>
      </w:hyperlink>
      <w:r w:rsidRPr="00B93C7F">
        <w:t xml:space="preserve">, </w:t>
      </w:r>
      <w:hyperlink w:anchor="sub_4306" w:history="1">
        <w:r w:rsidRPr="00B93C7F">
          <w:rPr>
            <w:rStyle w:val="a4"/>
            <w:color w:val="auto"/>
          </w:rPr>
          <w:t>подпунктах "ж"</w:t>
        </w:r>
      </w:hyperlink>
      <w:r w:rsidRPr="00B93C7F">
        <w:t xml:space="preserve"> и </w:t>
      </w:r>
      <w:hyperlink w:anchor="sub_4309" w:history="1">
        <w:r w:rsidRPr="00B93C7F">
          <w:rPr>
            <w:rStyle w:val="a4"/>
            <w:color w:val="auto"/>
          </w:rPr>
          <w:t>"к" пункта 2</w:t>
        </w:r>
      </w:hyperlink>
      <w:r w:rsidRPr="00B93C7F">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w:t>
      </w:r>
      <w:r w:rsidRPr="00B93C7F">
        <w:t xml:space="preserve"> настоящими Правилами.</w:t>
      </w:r>
    </w:p>
    <w:bookmarkEnd w:id="495"/>
    <w:p w:rsidR="00000000" w:rsidRPr="00B93C7F" w:rsidRDefault="00610770">
      <w:r w:rsidRPr="00B93C7F">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w:t>
      </w:r>
      <w:r w:rsidRPr="00B93C7F">
        <w:t xml:space="preserve">режима потребления в связи с наступлением обстоятельств, указанных в </w:t>
      </w:r>
      <w:hyperlink w:anchor="sub_43013" w:history="1">
        <w:r w:rsidRPr="00B93C7F">
          <w:rPr>
            <w:rStyle w:val="a4"/>
            <w:color w:val="auto"/>
          </w:rPr>
          <w:t>абзацах третьем</w:t>
        </w:r>
      </w:hyperlink>
      <w:r w:rsidRPr="00B93C7F">
        <w:t xml:space="preserve">, </w:t>
      </w:r>
      <w:hyperlink w:anchor="sub_43015" w:history="1">
        <w:r w:rsidRPr="00B93C7F">
          <w:rPr>
            <w:rStyle w:val="a4"/>
            <w:color w:val="auto"/>
          </w:rPr>
          <w:t>пятом</w:t>
        </w:r>
      </w:hyperlink>
      <w:r w:rsidRPr="00B93C7F">
        <w:t xml:space="preserve"> и </w:t>
      </w:r>
      <w:hyperlink w:anchor="sub_43016" w:history="1">
        <w:r w:rsidRPr="00B93C7F">
          <w:rPr>
            <w:rStyle w:val="a4"/>
            <w:color w:val="auto"/>
          </w:rPr>
          <w:t>шестом подпункта "б"</w:t>
        </w:r>
      </w:hyperlink>
      <w:r w:rsidRPr="00B93C7F">
        <w:t xml:space="preserve">, </w:t>
      </w:r>
      <w:hyperlink w:anchor="sub_4302" w:history="1">
        <w:r w:rsidRPr="00B93C7F">
          <w:rPr>
            <w:rStyle w:val="a4"/>
            <w:color w:val="auto"/>
          </w:rPr>
          <w:t>подпунктах "в"</w:t>
        </w:r>
      </w:hyperlink>
      <w:r w:rsidRPr="00B93C7F">
        <w:t xml:space="preserve"> и </w:t>
      </w:r>
      <w:hyperlink w:anchor="sub_4309" w:history="1">
        <w:r w:rsidRPr="00B93C7F">
          <w:rPr>
            <w:rStyle w:val="a4"/>
            <w:color w:val="auto"/>
          </w:rPr>
          <w:t>"к" пункта 2</w:t>
        </w:r>
      </w:hyperlink>
      <w:r w:rsidRPr="00B93C7F">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w:t>
      </w:r>
      <w:r w:rsidRPr="00B93C7F">
        <w:t>оплату действий субисполнителя по введению ограничения режима потребления и последующему его восстановлению.</w:t>
      </w:r>
    </w:p>
    <w:p w:rsidR="00000000" w:rsidRPr="00B93C7F" w:rsidRDefault="00610770">
      <w:r w:rsidRPr="00B93C7F">
        <w:t xml:space="preserve">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w:t>
      </w:r>
      <w:r w:rsidRPr="00B93C7F">
        <w:lastRenderedPageBreak/>
        <w:t>уведомляется исполнитель и потреб</w:t>
      </w:r>
      <w:r w:rsidRPr="00B93C7F">
        <w:t>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w:t>
      </w:r>
      <w:r w:rsidRPr="00B93C7F">
        <w:t>граничения или сетевая организация (если по ее инициативе вводится ограничение режима потребления).</w:t>
      </w:r>
    </w:p>
    <w:p w:rsidR="00000000" w:rsidRPr="00B93C7F" w:rsidRDefault="00610770">
      <w:r w:rsidRPr="00B93C7F">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w:t>
      </w:r>
      <w:r w:rsidRPr="00B93C7F">
        <w:t xml:space="preserve">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w:t>
      </w:r>
      <w:r w:rsidRPr="00B93C7F">
        <w:t>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000000" w:rsidRPr="00B93C7F" w:rsidRDefault="00610770">
      <w:bookmarkStart w:id="496" w:name="sub_4363"/>
      <w:r w:rsidRPr="00B93C7F">
        <w:t>25. Инициатор введения ограничения режима потребления</w:t>
      </w:r>
      <w:r w:rsidRPr="00B93C7F">
        <w:t xml:space="preserve"> или сетевая организация (если по ее инициативе вводится ограничение режима потребления) и исполнитель несут перед потребителем установленную </w:t>
      </w:r>
      <w:hyperlink r:id="rId210" w:history="1">
        <w:r w:rsidRPr="00B93C7F">
          <w:rPr>
            <w:rStyle w:val="a4"/>
            <w:color w:val="auto"/>
          </w:rPr>
          <w:t>гражданским законодательством</w:t>
        </w:r>
      </w:hyperlink>
      <w:r w:rsidRPr="00B93C7F">
        <w:t xml:space="preserve"> Российской Федерации ответственность за несобл</w:t>
      </w:r>
      <w:r w:rsidRPr="00B93C7F">
        <w:t>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bookmarkEnd w:id="496"/>
    <w:p w:rsidR="00000000" w:rsidRPr="00B93C7F" w:rsidRDefault="00610770">
      <w:r w:rsidRPr="00B93C7F">
        <w:t xml:space="preserve">В случае признания судом необоснованными действий инициатора введения ограничения или сетевой </w:t>
      </w:r>
      <w:r w:rsidRPr="00B93C7F">
        <w:t>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w:t>
      </w:r>
      <w:r w:rsidRPr="00B93C7F">
        <w:t>ванных действий были причинены убытки, вправе взыскать с инициатора введения ограничения (сетевой организации) причиненные им убытки.</w:t>
      </w:r>
    </w:p>
    <w:p w:rsidR="00000000" w:rsidRPr="00B93C7F" w:rsidRDefault="00610770">
      <w:bookmarkStart w:id="497" w:name="sub_4364"/>
      <w:r w:rsidRPr="00B93C7F">
        <w:t>26. Исполнитель (субисполнитель), не исполнивший или ненадлежащим образом исполнивший уведомление инициатора введе</w:t>
      </w:r>
      <w:r w:rsidRPr="00B93C7F">
        <w:t>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w:t>
      </w:r>
      <w:r w:rsidRPr="00B93C7F">
        <w:t>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w:t>
      </w:r>
      <w:r w:rsidRPr="00B93C7F">
        <w:t>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w:t>
      </w:r>
      <w:r w:rsidRPr="00B93C7F">
        <w:t>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bookmarkEnd w:id="497"/>
    <w:p w:rsidR="00000000" w:rsidRPr="00B93C7F" w:rsidRDefault="00610770">
      <w:r w:rsidRPr="00B93C7F">
        <w:t>В случае оплаты исполнителем (субисполнителем) инициатору введения ограничения стоим</w:t>
      </w:r>
      <w:r w:rsidRPr="00B93C7F">
        <w:t>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w:t>
      </w:r>
      <w:r w:rsidRPr="00B93C7F">
        <w:t xml:space="preserve"> требования оплаты потребителем электрической энергии (мощности) в соответствующем объеме.</w:t>
      </w:r>
    </w:p>
    <w:p w:rsidR="00000000" w:rsidRPr="00B93C7F" w:rsidRDefault="00610770">
      <w:bookmarkStart w:id="498" w:name="sub_4370"/>
      <w:r w:rsidRPr="00B93C7F">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w:t>
      </w:r>
      <w:r w:rsidRPr="00B93C7F">
        <w:t xml:space="preserve">обходимости введения ограничения режима потребления в случае, если такое </w:t>
      </w:r>
      <w:r w:rsidRPr="00B93C7F">
        <w:lastRenderedPageBreak/>
        <w:t>неисполнение или ненадлежащее исполнение произошло вследствие одного из следующих обстоятельств:</w:t>
      </w:r>
    </w:p>
    <w:p w:rsidR="00000000" w:rsidRPr="00B93C7F" w:rsidRDefault="00610770">
      <w:bookmarkStart w:id="499" w:name="sub_4365"/>
      <w:bookmarkEnd w:id="498"/>
      <w:r w:rsidRPr="00B93C7F">
        <w:t>а) отказ потребителя в доступе к энергопринимающим устройствам (объект</w:t>
      </w:r>
      <w:r w:rsidRPr="00B93C7F">
        <w:t>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w:t>
      </w:r>
      <w:r w:rsidRPr="00B93C7F">
        <w:t>раничения с центров питания исполнителя (субисполнителя);</w:t>
      </w:r>
    </w:p>
    <w:p w:rsidR="00000000" w:rsidRPr="00B93C7F" w:rsidRDefault="00610770">
      <w:bookmarkStart w:id="500" w:name="sub_4366"/>
      <w:bookmarkEnd w:id="499"/>
      <w:r w:rsidRPr="00B93C7F">
        <w:t>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w:t>
      </w:r>
      <w:r w:rsidRPr="00B93C7F">
        <w:t xml:space="preserve">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sub_4359" w:history="1">
        <w:r w:rsidRPr="00B93C7F">
          <w:rPr>
            <w:rStyle w:val="a4"/>
            <w:color w:val="auto"/>
          </w:rPr>
          <w:t>пункту 21</w:t>
        </w:r>
      </w:hyperlink>
      <w:r w:rsidRPr="00B93C7F">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000000" w:rsidRPr="00B93C7F" w:rsidRDefault="00610770">
      <w:bookmarkStart w:id="501" w:name="sub_4367"/>
      <w:bookmarkEnd w:id="500"/>
      <w:r w:rsidRPr="00B93C7F">
        <w:t>в) несоответствие уведомления инициатора введения ограничения о необх</w:t>
      </w:r>
      <w:r w:rsidRPr="00B93C7F">
        <w:t xml:space="preserve">одимости введения ограничения режима потребления или о возобновлении подачи электрической энергии требованиям, предусмотренным </w:t>
      </w:r>
      <w:hyperlink w:anchor="sub_4310" w:history="1">
        <w:r w:rsidRPr="00B93C7F">
          <w:rPr>
            <w:rStyle w:val="a4"/>
            <w:color w:val="auto"/>
          </w:rPr>
          <w:t>пунктами 2</w:t>
        </w:r>
      </w:hyperlink>
      <w:r w:rsidRPr="00B93C7F">
        <w:t xml:space="preserve">, </w:t>
      </w:r>
      <w:hyperlink w:anchor="sub_4317" w:history="1">
        <w:r w:rsidRPr="00B93C7F">
          <w:rPr>
            <w:rStyle w:val="a4"/>
            <w:color w:val="auto"/>
          </w:rPr>
          <w:t>4</w:t>
        </w:r>
      </w:hyperlink>
      <w:r w:rsidRPr="00B93C7F">
        <w:t xml:space="preserve">, </w:t>
      </w:r>
      <w:hyperlink w:anchor="sub_4318" w:history="1">
        <w:r w:rsidRPr="00B93C7F">
          <w:rPr>
            <w:rStyle w:val="a4"/>
            <w:color w:val="auto"/>
          </w:rPr>
          <w:t>5</w:t>
        </w:r>
      </w:hyperlink>
      <w:r w:rsidRPr="00B93C7F">
        <w:t xml:space="preserve">, </w:t>
      </w:r>
      <w:hyperlink w:anchor="sub_4325" w:history="1">
        <w:r w:rsidRPr="00B93C7F">
          <w:rPr>
            <w:rStyle w:val="a4"/>
            <w:color w:val="auto"/>
          </w:rPr>
          <w:t>7</w:t>
        </w:r>
      </w:hyperlink>
      <w:r w:rsidRPr="00B93C7F">
        <w:t xml:space="preserve">, </w:t>
      </w:r>
      <w:hyperlink w:anchor="sub_4341" w:history="1">
        <w:r w:rsidRPr="00B93C7F">
          <w:rPr>
            <w:rStyle w:val="a4"/>
            <w:color w:val="auto"/>
          </w:rPr>
          <w:t>подпунктом "а" пункта 15</w:t>
        </w:r>
      </w:hyperlink>
      <w:r w:rsidRPr="00B93C7F">
        <w:t xml:space="preserve">, </w:t>
      </w:r>
      <w:hyperlink w:anchor="sub_4345" w:history="1">
        <w:r w:rsidRPr="00B93C7F">
          <w:rPr>
            <w:rStyle w:val="a4"/>
            <w:color w:val="auto"/>
          </w:rPr>
          <w:t>пунктом 16</w:t>
        </w:r>
      </w:hyperlink>
      <w:r w:rsidRPr="00B93C7F">
        <w:t xml:space="preserve">, </w:t>
      </w:r>
      <w:hyperlink w:anchor="sub_4346" w:history="1">
        <w:r w:rsidRPr="00B93C7F">
          <w:rPr>
            <w:rStyle w:val="a4"/>
            <w:color w:val="auto"/>
          </w:rPr>
          <w:t>подпунктами "а"</w:t>
        </w:r>
      </w:hyperlink>
      <w:r w:rsidRPr="00B93C7F">
        <w:t xml:space="preserve">, </w:t>
      </w:r>
      <w:hyperlink w:anchor="sub_4347" w:history="1">
        <w:r w:rsidRPr="00B93C7F">
          <w:rPr>
            <w:rStyle w:val="a4"/>
            <w:color w:val="auto"/>
          </w:rPr>
          <w:t>"б"</w:t>
        </w:r>
      </w:hyperlink>
      <w:r w:rsidRPr="00B93C7F">
        <w:t xml:space="preserve"> и </w:t>
      </w:r>
      <w:hyperlink w:anchor="sub_4348" w:history="1">
        <w:r w:rsidRPr="00B93C7F">
          <w:rPr>
            <w:rStyle w:val="a4"/>
            <w:color w:val="auto"/>
          </w:rPr>
          <w:t>"в" пункта 17</w:t>
        </w:r>
      </w:hyperlink>
      <w:r w:rsidRPr="00B93C7F">
        <w:t xml:space="preserve">, </w:t>
      </w:r>
      <w:hyperlink w:anchor="sub_4354" w:history="1">
        <w:r w:rsidRPr="00B93C7F">
          <w:rPr>
            <w:rStyle w:val="a4"/>
            <w:color w:val="auto"/>
          </w:rPr>
          <w:t>подпунктами "а"</w:t>
        </w:r>
      </w:hyperlink>
      <w:r w:rsidRPr="00B93C7F">
        <w:t xml:space="preserve"> и </w:t>
      </w:r>
      <w:hyperlink w:anchor="sub_4355" w:history="1">
        <w:r w:rsidRPr="00B93C7F">
          <w:rPr>
            <w:rStyle w:val="a4"/>
            <w:color w:val="auto"/>
          </w:rPr>
          <w:t>"б" пункта 19</w:t>
        </w:r>
      </w:hyperlink>
      <w:r w:rsidRPr="00B93C7F">
        <w:t xml:space="preserve">, </w:t>
      </w:r>
      <w:hyperlink w:anchor="sub_4359" w:history="1">
        <w:r w:rsidRPr="00B93C7F">
          <w:rPr>
            <w:rStyle w:val="a4"/>
            <w:color w:val="auto"/>
          </w:rPr>
          <w:t>пунктами 21</w:t>
        </w:r>
      </w:hyperlink>
      <w:r w:rsidRPr="00B93C7F">
        <w:t xml:space="preserve">, </w:t>
      </w:r>
      <w:hyperlink w:anchor="sub_4360" w:history="1">
        <w:r w:rsidRPr="00B93C7F">
          <w:rPr>
            <w:rStyle w:val="a4"/>
            <w:color w:val="auto"/>
          </w:rPr>
          <w:t>22</w:t>
        </w:r>
      </w:hyperlink>
      <w:r w:rsidRPr="00B93C7F">
        <w:t xml:space="preserve"> и </w:t>
      </w:r>
      <w:hyperlink w:anchor="sub_4362" w:history="1">
        <w:r w:rsidRPr="00B93C7F">
          <w:rPr>
            <w:rStyle w:val="a4"/>
            <w:color w:val="auto"/>
          </w:rPr>
          <w:t>24</w:t>
        </w:r>
      </w:hyperlink>
      <w:r w:rsidRPr="00B93C7F">
        <w:t xml:space="preserve"> настоящих Правил;</w:t>
      </w:r>
    </w:p>
    <w:p w:rsidR="00000000" w:rsidRPr="00B93C7F" w:rsidRDefault="00610770">
      <w:bookmarkStart w:id="502" w:name="sub_4368"/>
      <w:bookmarkEnd w:id="501"/>
      <w:r w:rsidRPr="00B93C7F">
        <w:t>г) невозможность введения исполнителем (субисполнителем) ограничения режима потребления, в т</w:t>
      </w:r>
      <w:r w:rsidRPr="00B93C7F">
        <w:t>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w:t>
      </w:r>
      <w:r w:rsidRPr="00B93C7F">
        <w:t xml:space="preserve">людение прав и законных интересов третьих лиц, в указанных в </w:t>
      </w:r>
      <w:hyperlink w:anchor="sub_4326" w:history="1">
        <w:r w:rsidRPr="00B93C7F">
          <w:rPr>
            <w:rStyle w:val="a4"/>
            <w:color w:val="auto"/>
          </w:rPr>
          <w:t>пункте 8</w:t>
        </w:r>
      </w:hyperlink>
      <w:r w:rsidRPr="00B93C7F">
        <w:t xml:space="preserve"> настоящих Правил случаях;</w:t>
      </w:r>
    </w:p>
    <w:p w:rsidR="00000000" w:rsidRPr="00B93C7F" w:rsidRDefault="00610770">
      <w:bookmarkStart w:id="503" w:name="sub_4369"/>
      <w:bookmarkEnd w:id="502"/>
      <w:r w:rsidRPr="00B93C7F">
        <w:t>д) действие обстоятельств непреодолимой силы.</w:t>
      </w:r>
    </w:p>
    <w:p w:rsidR="00000000" w:rsidRPr="00B93C7F" w:rsidRDefault="00610770">
      <w:bookmarkStart w:id="504" w:name="sub_4371"/>
      <w:bookmarkEnd w:id="503"/>
      <w:r w:rsidRPr="00B93C7F">
        <w:t xml:space="preserve">28. Ограничение режима потребления в связи с выявлением </w:t>
      </w:r>
      <w:r w:rsidRPr="00B93C7F">
        <w:t xml:space="preserve">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w:t>
      </w:r>
      <w:r w:rsidRPr="00B93C7F">
        <w:t>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w:t>
      </w:r>
      <w:r w:rsidRPr="00B93C7F">
        <w:t xml:space="preserve">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w:t>
      </w:r>
      <w:r w:rsidRPr="00B93C7F">
        <w:t>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w:t>
      </w:r>
      <w:r w:rsidRPr="00B93C7F">
        <w:t>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000000" w:rsidRPr="00B93C7F" w:rsidRDefault="00610770">
      <w:bookmarkStart w:id="505" w:name="sub_4372"/>
      <w:bookmarkEnd w:id="504"/>
      <w:r w:rsidRPr="00B93C7F">
        <w:t>29. Ограничение режима потребления по заявлению потребителя о введении в отношении е</w:t>
      </w:r>
      <w:r w:rsidRPr="00B93C7F">
        <w:t>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w:t>
      </w:r>
      <w:r w:rsidRPr="00B93C7F">
        <w:t xml:space="preserve">сти) и (или) оказание услуг по передаче электрической энергии в отношении энергопринимающих устройств такого потребителя. При этом </w:t>
      </w:r>
      <w:r w:rsidRPr="00B93C7F">
        <w:lastRenderedPageBreak/>
        <w:t>срок, в течение которого должно быть введено ограничение режима потребления, не должен превышать срок для введения ограничени</w:t>
      </w:r>
      <w:r w:rsidRPr="00B93C7F">
        <w:t>я, предусмотренный в настоящем разделе.</w:t>
      </w:r>
    </w:p>
    <w:bookmarkEnd w:id="505"/>
    <w:p w:rsidR="00000000" w:rsidRPr="00B93C7F" w:rsidRDefault="00610770"/>
    <w:p w:rsidR="00000000" w:rsidRPr="00B93C7F" w:rsidRDefault="00610770">
      <w:pPr>
        <w:pStyle w:val="1"/>
        <w:rPr>
          <w:color w:val="auto"/>
        </w:rPr>
      </w:pPr>
      <w:bookmarkStart w:id="506" w:name="sub_4381"/>
      <w:r w:rsidRPr="00B93C7F">
        <w:rPr>
          <w:color w:val="auto"/>
        </w:rPr>
        <w:t>III. Порядок введения ограничения режима потребления в целях проведения ремонтных работ на объектах электросетевого хозяйства</w:t>
      </w:r>
    </w:p>
    <w:bookmarkEnd w:id="506"/>
    <w:p w:rsidR="00000000" w:rsidRPr="00B93C7F" w:rsidRDefault="00610770"/>
    <w:p w:rsidR="00000000" w:rsidRPr="00B93C7F" w:rsidRDefault="00610770">
      <w:bookmarkStart w:id="507" w:name="sub_4374"/>
      <w:r w:rsidRPr="00B93C7F">
        <w:t>30. В случае если проведение ремонтных работ на объектах</w:t>
      </w:r>
      <w:r w:rsidRPr="00B93C7F">
        <w:t xml:space="preserve">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w:t>
      </w:r>
      <w:r w:rsidRPr="00B93C7F">
        <w:t>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w:t>
      </w:r>
      <w:r w:rsidRPr="00B93C7F">
        <w:t>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w:t>
      </w:r>
      <w:r w:rsidRPr="00B93C7F">
        <w:t xml:space="preserve">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w:t>
      </w:r>
      <w:r w:rsidRPr="00B93C7F">
        <w:t>течение 1 суток передать его потребителю способом, позволяющим определить дату и время передачи.</w:t>
      </w:r>
    </w:p>
    <w:p w:rsidR="00000000" w:rsidRPr="00B93C7F" w:rsidRDefault="00610770">
      <w:bookmarkStart w:id="508" w:name="sub_4378"/>
      <w:bookmarkEnd w:id="507"/>
      <w:r w:rsidRPr="00B93C7F">
        <w:t>31. Если проведение сетевой организацией ремонтных работ невозможно осуществить без введения ограничения режима потребления в отношении потреби</w:t>
      </w:r>
      <w:r w:rsidRPr="00B93C7F">
        <w:t>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w:t>
      </w:r>
      <w:r w:rsidRPr="00B93C7F">
        <w:t>нием следующих случаев:</w:t>
      </w:r>
    </w:p>
    <w:p w:rsidR="00000000" w:rsidRPr="00B93C7F" w:rsidRDefault="00610770">
      <w:bookmarkStart w:id="509" w:name="sub_4375"/>
      <w:bookmarkEnd w:id="508"/>
      <w:r w:rsidRPr="00B93C7F">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000000" w:rsidRPr="00B93C7F" w:rsidRDefault="00610770">
      <w:bookmarkStart w:id="510" w:name="sub_4376"/>
      <w:bookmarkEnd w:id="509"/>
      <w:r w:rsidRPr="00B93C7F">
        <w:t>б) невозможность введения сетевой орга</w:t>
      </w:r>
      <w:r w:rsidRPr="00B93C7F">
        <w:t>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w:t>
      </w:r>
      <w:r w:rsidRPr="00B93C7F">
        <w:t xml:space="preserve"> согласования диспетчерской заявки;</w:t>
      </w:r>
    </w:p>
    <w:p w:rsidR="00000000" w:rsidRPr="00B93C7F" w:rsidRDefault="00610770">
      <w:bookmarkStart w:id="511" w:name="sub_4377"/>
      <w:bookmarkEnd w:id="510"/>
      <w:r w:rsidRPr="00B93C7F">
        <w:t>в) действие обстоятельств непреодолимой силы.</w:t>
      </w:r>
    </w:p>
    <w:p w:rsidR="00000000" w:rsidRPr="00B93C7F" w:rsidRDefault="00610770">
      <w:bookmarkStart w:id="512" w:name="sub_4379"/>
      <w:bookmarkEnd w:id="511"/>
      <w:r w:rsidRPr="00B93C7F">
        <w:t>32. Смежная сетевая организация не позднее 2 дней со дня получения от сетевой организации уведомления о проведении ремонтных работ и о необход</w:t>
      </w:r>
      <w:r w:rsidRPr="00B93C7F">
        <w:t>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w:t>
      </w:r>
      <w:r w:rsidRPr="00B93C7F">
        <w:t>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000000" w:rsidRPr="00B93C7F" w:rsidRDefault="00610770">
      <w:bookmarkStart w:id="513" w:name="sub_4380"/>
      <w:bookmarkEnd w:id="512"/>
      <w:r w:rsidRPr="00B93C7F">
        <w:t>33. При невозможности вывода в ремонт без ограничения режима потребления объекта электроэнерг</w:t>
      </w:r>
      <w:r w:rsidRPr="00B93C7F">
        <w:t xml:space="preserve">етики, находящегося в диспетчерском управлении или диспетчерском ведении субъекта оперативно-диспетчерского управления в </w:t>
      </w:r>
      <w:r w:rsidRPr="00B93C7F">
        <w:lastRenderedPageBreak/>
        <w:t>электроэнергетике, владелец такого объекта подает в диспетчерский центр субъекта оперативно-диспетчерского управления в электроэнергети</w:t>
      </w:r>
      <w:r w:rsidRPr="00B93C7F">
        <w:t>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w:t>
      </w:r>
      <w:r w:rsidRPr="00B93C7F">
        <w:t>отребления.</w:t>
      </w:r>
    </w:p>
    <w:bookmarkEnd w:id="513"/>
    <w:p w:rsidR="00000000" w:rsidRPr="00B93C7F" w:rsidRDefault="00610770">
      <w:r w:rsidRPr="00B93C7F">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w:t>
      </w:r>
      <w:r w:rsidRPr="00B93C7F">
        <w:t>ование диспетчерской заявки в соответствии с правилами вывода объектов электроэнергетики в ремонт и из эксплуатации.</w:t>
      </w:r>
    </w:p>
    <w:p w:rsidR="00000000" w:rsidRPr="00B93C7F" w:rsidRDefault="00610770">
      <w:r w:rsidRPr="00B93C7F">
        <w:t>Вместе с предложением о включении объекта в сводный годовой или месячный график ремонта объектов диспетчеризации и диспетчерской заявкой вл</w:t>
      </w:r>
      <w:r w:rsidRPr="00B93C7F">
        <w:t>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w:t>
      </w:r>
      <w:r w:rsidRPr="00B93C7F">
        <w:t>ючение объекта электроэнергетики в сводный месячный график ремонта не осуществляется, а диспетчерская заявка не подлежит согласованию.</w:t>
      </w:r>
    </w:p>
    <w:p w:rsidR="00000000" w:rsidRPr="00B93C7F" w:rsidRDefault="00610770">
      <w:r w:rsidRPr="00B93C7F">
        <w:t>В случае если вывод в ремонт объекта электросетевого хозяйства может вызвать отклонение параметров электроэнергетического</w:t>
      </w:r>
      <w:r w:rsidRPr="00B93C7F">
        <w:t xml:space="preserve">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w:t>
      </w:r>
      <w:r w:rsidRPr="00B93C7F">
        <w:t>го объекта в ремонт, определяются диспетчерским центром при согласовании диспетчерской заявки.</w:t>
      </w:r>
    </w:p>
    <w:p w:rsidR="00000000" w:rsidRPr="00B93C7F" w:rsidRDefault="00610770"/>
    <w:p w:rsidR="00000000" w:rsidRPr="00B93C7F" w:rsidRDefault="00610770">
      <w:pPr>
        <w:pStyle w:val="1"/>
        <w:rPr>
          <w:color w:val="auto"/>
        </w:rPr>
      </w:pPr>
      <w:bookmarkStart w:id="514" w:name="sub_4402"/>
      <w:r w:rsidRPr="00B93C7F">
        <w:rPr>
          <w:color w:val="auto"/>
        </w:rPr>
        <w:t>IV. Порядок введения ограничения режима потребления в целях предотвращения или ликвидации аварийных ситуаций</w:t>
      </w:r>
    </w:p>
    <w:bookmarkEnd w:id="514"/>
    <w:p w:rsidR="00000000" w:rsidRPr="00B93C7F" w:rsidRDefault="00610770"/>
    <w:p w:rsidR="00000000" w:rsidRPr="00B93C7F" w:rsidRDefault="00610770">
      <w:bookmarkStart w:id="515" w:name="sub_4382"/>
      <w:r w:rsidRPr="00B93C7F">
        <w:t>34. </w:t>
      </w:r>
      <w:r w:rsidRPr="00B93C7F">
        <w:t>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w:t>
      </w:r>
      <w:r w:rsidRPr="00B93C7F">
        <w:t>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w:t>
      </w:r>
      <w:r w:rsidRPr="00B93C7F">
        <w:t>сти предотвращения указанных обстоятельств путем использования технологических резервов мощности.</w:t>
      </w:r>
    </w:p>
    <w:bookmarkEnd w:id="515"/>
    <w:p w:rsidR="00000000" w:rsidRPr="00B93C7F" w:rsidRDefault="00610770">
      <w:r w:rsidRPr="00B93C7F">
        <w:t>Аварийные ограничения осуществляются в соответствии с графиками аварийного ограничения режима потребления электрической энергии (мощности) (далее - гр</w:t>
      </w:r>
      <w:r w:rsidRPr="00B93C7F">
        <w:t>афики аварийного ограничения), а также посредством действия аппаратуры противоаварийной автоматики.</w:t>
      </w:r>
    </w:p>
    <w:p w:rsidR="00000000" w:rsidRPr="00B93C7F" w:rsidRDefault="00610770">
      <w:bookmarkStart w:id="516" w:name="sub_4385"/>
      <w:r w:rsidRPr="00B93C7F">
        <w:t>35. К графикам аварийного ограничения относятся:</w:t>
      </w:r>
    </w:p>
    <w:p w:rsidR="00000000" w:rsidRPr="00B93C7F" w:rsidRDefault="00610770">
      <w:bookmarkStart w:id="517" w:name="sub_4383"/>
      <w:bookmarkEnd w:id="516"/>
      <w:r w:rsidRPr="00B93C7F">
        <w:t>а) графики ограничения режима потребления электрической энергии и графики ограничен</w:t>
      </w:r>
      <w:r w:rsidRPr="00B93C7F">
        <w:t>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w:t>
      </w:r>
      <w:r w:rsidRPr="00B93C7F">
        <w:t xml:space="preserve">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w:t>
      </w:r>
      <w:r w:rsidRPr="00B93C7F">
        <w:lastRenderedPageBreak/>
        <w:t>энергопринимающих устройств и (или) линий электропередачи;</w:t>
      </w:r>
    </w:p>
    <w:p w:rsidR="00000000" w:rsidRPr="00B93C7F" w:rsidRDefault="00610770">
      <w:bookmarkStart w:id="518" w:name="sub_4384"/>
      <w:bookmarkEnd w:id="517"/>
      <w:r w:rsidRPr="00B93C7F">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w:t>
      </w:r>
      <w:r w:rsidRPr="00B93C7F">
        <w:t>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w:t>
      </w:r>
      <w:r w:rsidRPr="00B93C7F">
        <w:t>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w:t>
      </w:r>
      <w:r w:rsidRPr="00B93C7F">
        <w:t>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w:t>
      </w:r>
      <w:r w:rsidRPr="00B93C7F">
        <w:t>енного отключения потребления незамедлительно после их введения.</w:t>
      </w:r>
    </w:p>
    <w:p w:rsidR="00000000" w:rsidRPr="00B93C7F" w:rsidRDefault="00610770">
      <w:bookmarkStart w:id="519" w:name="sub_4386"/>
      <w:bookmarkEnd w:id="518"/>
      <w:r w:rsidRPr="00B93C7F">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w:t>
      </w:r>
      <w:r w:rsidRPr="00B93C7F">
        <w:t>нергоснабжения (купли-продажи (поставки) электрической энергии (мощности)).</w:t>
      </w:r>
    </w:p>
    <w:p w:rsidR="00000000" w:rsidRPr="00B93C7F" w:rsidRDefault="00610770">
      <w:bookmarkStart w:id="520" w:name="sub_4387"/>
      <w:bookmarkEnd w:id="519"/>
      <w:r w:rsidRPr="00B93C7F">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w:t>
      </w:r>
      <w:r w:rsidRPr="00B93C7F">
        <w:t xml:space="preserve">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211" w:history="1">
        <w:r w:rsidRPr="00B93C7F">
          <w:rPr>
            <w:rStyle w:val="a4"/>
            <w:color w:val="auto"/>
          </w:rPr>
          <w:t>правилами</w:t>
        </w:r>
      </w:hyperlink>
      <w:r w:rsidRPr="00B93C7F">
        <w:t xml:space="preserve"> разработки и применения графи</w:t>
      </w:r>
      <w:r w:rsidRPr="00B93C7F">
        <w:t>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w:t>
      </w:r>
      <w:r w:rsidRPr="00B93C7F">
        <w:t>но-энергетического комплекса.</w:t>
      </w:r>
    </w:p>
    <w:bookmarkEnd w:id="520"/>
    <w:p w:rsidR="00000000" w:rsidRPr="00B93C7F" w:rsidRDefault="00610770">
      <w:r w:rsidRPr="00B93C7F">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w:t>
      </w:r>
      <w:r w:rsidRPr="00B93C7F">
        <w:t>ргорайонам) в пределах территории соответствующего субъекта Российской Федерации.</w:t>
      </w:r>
    </w:p>
    <w:p w:rsidR="00000000" w:rsidRPr="00B93C7F" w:rsidRDefault="00610770">
      <w:r w:rsidRPr="00B93C7F">
        <w:t>В графики ограничения режима потребления могут быть включены энергопринимающие устройства потребителей любой категории.</w:t>
      </w:r>
    </w:p>
    <w:p w:rsidR="00000000" w:rsidRPr="00B93C7F" w:rsidRDefault="00610770">
      <w:r w:rsidRPr="00B93C7F">
        <w:t>В графики временного отключения потребления могут быть</w:t>
      </w:r>
      <w:r w:rsidRPr="00B93C7F">
        <w:t xml:space="preserve">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w:t>
      </w:r>
      <w:r w:rsidRPr="00B93C7F">
        <w:t xml:space="preserve">рые отнесены к категориям потребителей, предусмотренным </w:t>
      </w:r>
      <w:hyperlink w:anchor="sub_4287" w:history="1">
        <w:r w:rsidRPr="00B93C7F">
          <w:rPr>
            <w:rStyle w:val="a4"/>
            <w:color w:val="auto"/>
          </w:rPr>
          <w:t>приложением</w:t>
        </w:r>
      </w:hyperlink>
      <w:r w:rsidRPr="00B93C7F">
        <w:t xml:space="preserve"> к настоящим Правилам.</w:t>
      </w:r>
    </w:p>
    <w:p w:rsidR="00000000" w:rsidRPr="00B93C7F" w:rsidRDefault="00610770">
      <w:r w:rsidRPr="00B93C7F">
        <w:t xml:space="preserve">Перечень потребителей, которые отнесены к категориям потребителей, предусмотренным </w:t>
      </w:r>
      <w:hyperlink w:anchor="sub_4287" w:history="1">
        <w:r w:rsidRPr="00B93C7F">
          <w:rPr>
            <w:rStyle w:val="a4"/>
            <w:color w:val="auto"/>
          </w:rPr>
          <w:t>приложением</w:t>
        </w:r>
      </w:hyperlink>
      <w:r w:rsidRPr="00B93C7F">
        <w:t xml:space="preserve"> к настоящим Правила</w:t>
      </w:r>
      <w:r w:rsidRPr="00B93C7F">
        <w:t>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w:t>
      </w:r>
      <w:r w:rsidRPr="00B93C7F">
        <w:t xml:space="preserve">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w:t>
      </w:r>
      <w:r w:rsidRPr="00B93C7F">
        <w:lastRenderedPageBreak/>
        <w:t xml:space="preserve">государственной власти субъекта Российской </w:t>
      </w:r>
      <w:r w:rsidRPr="00B93C7F">
        <w:t>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w:t>
      </w:r>
      <w:r w:rsidRPr="00B93C7F">
        <w:t>убъекта Российской Федерации, и (или) муниципального образования, и (или) в официальных печатных изданиях.</w:t>
      </w:r>
    </w:p>
    <w:p w:rsidR="00000000" w:rsidRPr="00B93C7F" w:rsidRDefault="00610770">
      <w:r w:rsidRPr="00B93C7F">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w:t>
      </w:r>
      <w:r w:rsidRPr="00B93C7F">
        <w:t>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w:t>
      </w:r>
      <w:r w:rsidRPr="00B93C7F">
        <w:t>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000000" w:rsidRPr="00B93C7F" w:rsidRDefault="00610770">
      <w:bookmarkStart w:id="521" w:name="sub_4388"/>
      <w:r w:rsidRPr="00B93C7F">
        <w:t xml:space="preserve">38. Субъектом оперативно-диспетчерского </w:t>
      </w:r>
      <w:r w:rsidRPr="00B93C7F">
        <w:t>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w:t>
      </w:r>
      <w:r w:rsidRPr="00B93C7F">
        <w:t>сийской Федерации:</w:t>
      </w:r>
    </w:p>
    <w:bookmarkEnd w:id="521"/>
    <w:p w:rsidR="00000000" w:rsidRPr="00B93C7F" w:rsidRDefault="00610770">
      <w:r w:rsidRPr="00B93C7F">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w:t>
      </w:r>
      <w:r w:rsidRPr="00B93C7F">
        <w:t>едерации, прогнозируемого диспетчерским центром субъекта оперативно-диспетчерского управления в электроэнергетике;</w:t>
      </w:r>
    </w:p>
    <w:p w:rsidR="00000000" w:rsidRPr="00B93C7F" w:rsidRDefault="00610770">
      <w:r w:rsidRPr="00B93C7F">
        <w:t>в соответствии с графиками ограничения режима потребления мощности - на общую величину, составляющую не более 20 процентов прогнозируемой дис</w:t>
      </w:r>
      <w:r w:rsidRPr="00B93C7F">
        <w:t>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000000" w:rsidRPr="00B93C7F" w:rsidRDefault="00610770">
      <w:r w:rsidRPr="00B93C7F">
        <w:t>в соответствии с графиками временного отключения</w:t>
      </w:r>
      <w:r w:rsidRPr="00B93C7F">
        <w:t xml:space="preserve">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w:t>
      </w:r>
      <w:r w:rsidRPr="00B93C7F">
        <w:t>ы максимальных нагрузок энергосистемы.</w:t>
      </w:r>
    </w:p>
    <w:p w:rsidR="00000000" w:rsidRPr="00B93C7F" w:rsidRDefault="00610770">
      <w:r w:rsidRPr="00B93C7F">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w:t>
      </w:r>
      <w:r w:rsidRPr="00B93C7F">
        <w:t>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w:t>
      </w:r>
      <w:r w:rsidRPr="00B93C7F">
        <w:t>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000000" w:rsidRPr="00B93C7F" w:rsidRDefault="00610770">
      <w:bookmarkStart w:id="522" w:name="sub_43886"/>
      <w:r w:rsidRPr="00B93C7F">
        <w:t>Распределение указанных в настоящем пункте величин аварийного ограниче</w:t>
      </w:r>
      <w:r w:rsidRPr="00B93C7F">
        <w:t>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w:t>
      </w:r>
      <w:r w:rsidRPr="00B93C7F">
        <w:t>озы возникновения аварийных электроэнергетических режимов, в том числе в ремонтных схемах.</w:t>
      </w:r>
    </w:p>
    <w:bookmarkEnd w:id="522"/>
    <w:p w:rsidR="00000000" w:rsidRPr="00B93C7F" w:rsidRDefault="00610770">
      <w:r w:rsidRPr="00B93C7F">
        <w:t xml:space="preserve">Требования к объемам аварийного ограничения мощности устанавливаются </w:t>
      </w:r>
      <w:r w:rsidRPr="00B93C7F">
        <w:lastRenderedPageBreak/>
        <w:t>субъектом оперативно-диспетчерского управления в электроэнергетике раздельно для график</w:t>
      </w:r>
      <w:r w:rsidRPr="00B93C7F">
        <w:t>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w:t>
      </w:r>
      <w:r w:rsidRPr="00B93C7F">
        <w:t xml:space="preserve"> (линий электропередачи) в указанные графики.</w:t>
      </w:r>
    </w:p>
    <w:p w:rsidR="00000000" w:rsidRPr="00B93C7F" w:rsidRDefault="00610770">
      <w:r w:rsidRPr="00B93C7F">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w:t>
      </w:r>
      <w:r w:rsidRPr="00B93C7F">
        <w:t>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w:t>
      </w:r>
      <w:r w:rsidRPr="00B93C7F">
        <w:t>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000000" w:rsidRPr="00B93C7F" w:rsidRDefault="00610770">
      <w:r w:rsidRPr="00B93C7F">
        <w:t>В технологически изолированных территориа</w:t>
      </w:r>
      <w:r w:rsidRPr="00B93C7F">
        <w:t xml:space="preserve">льных электроэнергетических системах величина аварийного ограничения может быть увеличена в порядке, установленном </w:t>
      </w:r>
      <w:hyperlink r:id="rId212" w:history="1">
        <w:r w:rsidRPr="00B93C7F">
          <w:rPr>
            <w:rStyle w:val="a4"/>
            <w:color w:val="auto"/>
          </w:rPr>
          <w:t>правилами</w:t>
        </w:r>
      </w:hyperlink>
      <w:r w:rsidRPr="00B93C7F">
        <w:t xml:space="preserve"> разработки и применения графиков аварийного ограничения режима потребления электрической эне</w:t>
      </w:r>
      <w:r w:rsidRPr="00B93C7F">
        <w:t>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000000" w:rsidRPr="00B93C7F" w:rsidRDefault="00610770">
      <w:bookmarkStart w:id="523" w:name="sub_4389"/>
      <w:r w:rsidRPr="00B93C7F">
        <w:t>39. Графики аварийного о</w:t>
      </w:r>
      <w:r w:rsidRPr="00B93C7F">
        <w:t>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w:t>
      </w:r>
      <w:r w:rsidRPr="00B93C7F">
        <w:t>о управления в электроэнергетике и соответствующими органами исполнительной власти субъектов Российской Федерации.</w:t>
      </w:r>
    </w:p>
    <w:bookmarkEnd w:id="523"/>
    <w:p w:rsidR="00000000" w:rsidRPr="00B93C7F" w:rsidRDefault="00610770">
      <w:r w:rsidRPr="00B93C7F">
        <w:t>Утвержденные графики аварийного ограничения доводятся до сведения гарантирующих поставщиков (энергосбытовых, энергоснабжающих организ</w:t>
      </w:r>
      <w:r w:rsidRPr="00B93C7F">
        <w:t>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w:t>
      </w:r>
      <w:r w:rsidRPr="00B93C7F">
        <w:t>куются сетевой организацией на своем сайте в сети "Интернет" в течение 10 рабочих дней после их утверждения.</w:t>
      </w:r>
    </w:p>
    <w:p w:rsidR="00000000" w:rsidRPr="00B93C7F" w:rsidRDefault="00610770">
      <w:r w:rsidRPr="00B93C7F">
        <w:t>Сетевая организация осуществляет контроль технологической возможности реализации графиков аварийного ограничения.</w:t>
      </w:r>
    </w:p>
    <w:p w:rsidR="00000000" w:rsidRPr="00B93C7F" w:rsidRDefault="00610770">
      <w:r w:rsidRPr="00B93C7F">
        <w:t>При отсутствии утвержденных графи</w:t>
      </w:r>
      <w:r w:rsidRPr="00B93C7F">
        <w:t>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w:t>
      </w:r>
      <w:r w:rsidRPr="00B93C7F">
        <w:t xml:space="preserve">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sub_4388" w:history="1">
        <w:r w:rsidRPr="00B93C7F">
          <w:rPr>
            <w:rStyle w:val="a4"/>
            <w:color w:val="auto"/>
          </w:rPr>
          <w:t>пунктом 38</w:t>
        </w:r>
      </w:hyperlink>
      <w:r w:rsidRPr="00B93C7F">
        <w:t xml:space="preserve"> настоящих Правил.</w:t>
      </w:r>
    </w:p>
    <w:p w:rsidR="00000000" w:rsidRPr="00B93C7F" w:rsidRDefault="00610770">
      <w:bookmarkStart w:id="524" w:name="sub_43895"/>
      <w:r w:rsidRPr="00B93C7F">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w:t>
      </w:r>
      <w:r w:rsidRPr="00B93C7F">
        <w:t>щности потребителями, включенными в графики аварийного ограничения, в часы максимальных и минимальных нагрузок энергосистемы.</w:t>
      </w:r>
    </w:p>
    <w:p w:rsidR="00000000" w:rsidRPr="00B93C7F" w:rsidRDefault="00610770">
      <w:bookmarkStart w:id="525" w:name="sub_4390"/>
      <w:bookmarkEnd w:id="524"/>
      <w:r w:rsidRPr="00B93C7F">
        <w:lastRenderedPageBreak/>
        <w:t>40. В случае необходимости аварийного ограничения графики аварийного ограничения вводятся в действие соответствую</w:t>
      </w:r>
      <w:r w:rsidRPr="00B93C7F">
        <w:t>щим субъектом оперативно-диспетчерского управления в электроэнергетике путем выдачи диспетчерских команд и (или) распоряжений.</w:t>
      </w:r>
    </w:p>
    <w:bookmarkEnd w:id="525"/>
    <w:p w:rsidR="00000000" w:rsidRPr="00B93C7F" w:rsidRDefault="00610770">
      <w:r w:rsidRPr="00B93C7F">
        <w:t>Диспетчерские распоряжения о введении в действие графиков ограничения режима потребления передаются соответствующим субъе</w:t>
      </w:r>
      <w:r w:rsidRPr="00B93C7F">
        <w:t xml:space="preserve">ктом оперативно-диспетчерского управления в электроэнергетике в сетевые организации в порядке и в сроки, предусмотренные </w:t>
      </w:r>
      <w:hyperlink r:id="rId213" w:history="1">
        <w:r w:rsidRPr="00B93C7F">
          <w:rPr>
            <w:rStyle w:val="a4"/>
            <w:color w:val="auto"/>
          </w:rPr>
          <w:t>правилами</w:t>
        </w:r>
      </w:hyperlink>
      <w:r w:rsidRPr="00B93C7F">
        <w:t xml:space="preserve"> разработки и применения графиков аварийного ограничения режима потребления электрическ</w:t>
      </w:r>
      <w:r w:rsidRPr="00B93C7F">
        <w:t xml:space="preserve">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sub_4392" w:history="1">
        <w:r w:rsidRPr="00B93C7F">
          <w:rPr>
            <w:rStyle w:val="a4"/>
            <w:color w:val="auto"/>
          </w:rPr>
          <w:t>пункте</w:t>
        </w:r>
        <w:r w:rsidRPr="00B93C7F">
          <w:rPr>
            <w:rStyle w:val="a4"/>
            <w:color w:val="auto"/>
          </w:rPr>
          <w:t xml:space="preserve"> 42</w:t>
        </w:r>
      </w:hyperlink>
      <w:r w:rsidRPr="00B93C7F">
        <w:t xml:space="preserve"> настоящих Правил, и потребителей.</w:t>
      </w:r>
    </w:p>
    <w:p w:rsidR="00000000" w:rsidRPr="00B93C7F" w:rsidRDefault="00610770">
      <w:r w:rsidRPr="00B93C7F">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000000" w:rsidRPr="00B93C7F" w:rsidRDefault="00610770">
      <w:r w:rsidRPr="00B93C7F">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w:t>
      </w:r>
      <w:r w:rsidRPr="00B93C7F">
        <w:t>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000000" w:rsidRPr="00B93C7F" w:rsidRDefault="00610770">
      <w:bookmarkStart w:id="526" w:name="sub_43905"/>
      <w:r w:rsidRPr="00B93C7F">
        <w:t xml:space="preserve">В случае несоблюдения заданных объемов ввода </w:t>
      </w:r>
      <w:r w:rsidRPr="00B93C7F">
        <w:t>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w:t>
      </w:r>
      <w:r w:rsidRPr="00B93C7F">
        <w:t>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w:t>
      </w:r>
      <w:r w:rsidRPr="00B93C7F">
        <w:t>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w:t>
      </w:r>
      <w:r w:rsidRPr="00B93C7F">
        <w:t>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w:t>
      </w:r>
      <w:r w:rsidRPr="00B93C7F">
        <w:t>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w:t>
      </w:r>
      <w:r w:rsidRPr="00B93C7F">
        <w:t xml:space="preserve">ектов), сформированный в соответствии с </w:t>
      </w:r>
      <w:hyperlink w:anchor="sub_4287" w:history="1">
        <w:r w:rsidRPr="00B93C7F">
          <w:rPr>
            <w:rStyle w:val="a4"/>
            <w:color w:val="auto"/>
          </w:rPr>
          <w:t>приложением</w:t>
        </w:r>
      </w:hyperlink>
      <w:r w:rsidRPr="00B93C7F">
        <w:t xml:space="preserve"> к настоящим Правилам.</w:t>
      </w:r>
    </w:p>
    <w:p w:rsidR="00000000" w:rsidRPr="00B93C7F" w:rsidRDefault="00610770">
      <w:bookmarkStart w:id="527" w:name="sub_4391"/>
      <w:bookmarkEnd w:id="526"/>
      <w:r w:rsidRPr="00B93C7F">
        <w:t>41. При возникновении (угрозе возникновения) отклонений технологических режимов работы электросетевого оборудования, не относящегося к объе</w:t>
      </w:r>
      <w:r w:rsidRPr="00B93C7F">
        <w:t>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w:t>
      </w:r>
      <w:r w:rsidRPr="00B93C7F">
        <w:t>ного отключения потребления сетевая организация вправе ввести в действие указанные графики самостоятельно.</w:t>
      </w:r>
    </w:p>
    <w:p w:rsidR="00000000" w:rsidRPr="00B93C7F" w:rsidRDefault="00610770">
      <w:bookmarkStart w:id="528" w:name="sub_4392"/>
      <w:bookmarkEnd w:id="527"/>
      <w:r w:rsidRPr="00B93C7F">
        <w:t xml:space="preserve">42. О введении в действие графиков аварийного ограничения сетевая </w:t>
      </w:r>
      <w:r w:rsidRPr="00B93C7F">
        <w:lastRenderedPageBreak/>
        <w:t>организация уведомляет соответствующих гарантирующих поставщиков (э</w:t>
      </w:r>
      <w:r w:rsidRPr="00B93C7F">
        <w:t>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w:t>
      </w:r>
      <w:r w:rsidRPr="00B93C7F">
        <w:t xml:space="preserve">ановленные </w:t>
      </w:r>
      <w:hyperlink r:id="rId214" w:history="1">
        <w:r w:rsidRPr="00B93C7F">
          <w:rPr>
            <w:rStyle w:val="a4"/>
            <w:color w:val="auto"/>
          </w:rPr>
          <w:t>правилами</w:t>
        </w:r>
      </w:hyperlink>
      <w:r w:rsidRPr="00B93C7F">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000000" w:rsidRPr="00B93C7F" w:rsidRDefault="00610770">
      <w:bookmarkStart w:id="529" w:name="sub_4396"/>
      <w:bookmarkEnd w:id="528"/>
      <w:r w:rsidRPr="00B93C7F">
        <w:t xml:space="preserve">43. Действия по временному </w:t>
      </w:r>
      <w:r w:rsidRPr="00B93C7F">
        <w:t>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000000" w:rsidRPr="00B93C7F" w:rsidRDefault="00610770">
      <w:bookmarkStart w:id="530" w:name="sub_4393"/>
      <w:bookmarkEnd w:id="529"/>
      <w:r w:rsidRPr="00B93C7F">
        <w:t>а) уполномоченными лицами сетевой организации - по диспетчерской команде (распоряжению) </w:t>
      </w:r>
      <w:r w:rsidRPr="00B93C7F">
        <w:t xml:space="preserve">субъекта оперативно-диспетчерского управления в электроэнергетике (в случае, предусмотренном </w:t>
      </w:r>
      <w:hyperlink w:anchor="sub_4391" w:history="1">
        <w:r w:rsidRPr="00B93C7F">
          <w:rPr>
            <w:rStyle w:val="a4"/>
            <w:color w:val="auto"/>
          </w:rPr>
          <w:t>пунктом 41</w:t>
        </w:r>
      </w:hyperlink>
      <w:r w:rsidRPr="00B93C7F">
        <w:t xml:space="preserve"> настоящих Правил, - самостоятельно);</w:t>
      </w:r>
    </w:p>
    <w:p w:rsidR="00000000" w:rsidRPr="00B93C7F" w:rsidRDefault="00610770">
      <w:bookmarkStart w:id="531" w:name="sub_4394"/>
      <w:bookmarkEnd w:id="530"/>
      <w:r w:rsidRPr="00B93C7F">
        <w:t>б) уполномоченными работниками электрических станций в случае, если снабж</w:t>
      </w:r>
      <w:r w:rsidRPr="00B93C7F">
        <w:t>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w:t>
      </w:r>
      <w:r w:rsidRPr="00B93C7F">
        <w:t>ганизацию;</w:t>
      </w:r>
    </w:p>
    <w:p w:rsidR="00000000" w:rsidRPr="00B93C7F" w:rsidRDefault="00610770">
      <w:bookmarkStart w:id="532" w:name="sub_4395"/>
      <w:bookmarkEnd w:id="531"/>
      <w:r w:rsidRPr="00B93C7F">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000000" w:rsidRPr="00B93C7F" w:rsidRDefault="00610770">
      <w:bookmarkStart w:id="533" w:name="sub_4397"/>
      <w:bookmarkEnd w:id="532"/>
      <w:r w:rsidRPr="00B93C7F">
        <w:t xml:space="preserve">44. В период </w:t>
      </w:r>
      <w:r w:rsidRPr="00B93C7F">
        <w:t>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w:t>
      </w:r>
      <w:r w:rsidRPr="00B93C7F">
        <w:t>ения в электроэнергетике.</w:t>
      </w:r>
    </w:p>
    <w:p w:rsidR="00000000" w:rsidRPr="00B93C7F" w:rsidRDefault="00610770">
      <w:bookmarkStart w:id="534" w:name="sub_4398"/>
      <w:bookmarkEnd w:id="533"/>
      <w:r w:rsidRPr="00B93C7F">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w:t>
      </w:r>
      <w:r w:rsidRPr="00B93C7F">
        <w:t>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bookmarkEnd w:id="534"/>
    <w:p w:rsidR="00000000" w:rsidRPr="00B93C7F" w:rsidRDefault="00610770">
      <w:r w:rsidRPr="00B93C7F">
        <w:t>Кроме того, сведения о времени о</w:t>
      </w:r>
      <w:r w:rsidRPr="00B93C7F">
        <w:t xml:space="preserve">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sub_4389" w:history="1">
        <w:r w:rsidRPr="00B93C7F">
          <w:rPr>
            <w:rStyle w:val="a4"/>
            <w:color w:val="auto"/>
          </w:rPr>
          <w:t>пунктом 39</w:t>
        </w:r>
      </w:hyperlink>
      <w:r w:rsidRPr="00B93C7F">
        <w:t xml:space="preserve"> настоящих Правил, сетевая организация обязана разместит</w:t>
      </w:r>
      <w:r w:rsidRPr="00B93C7F">
        <w:t>ь на своем сайте в сети "Интернет".</w:t>
      </w:r>
    </w:p>
    <w:p w:rsidR="00000000" w:rsidRPr="00B93C7F" w:rsidRDefault="00610770">
      <w:bookmarkStart w:id="535" w:name="sub_4399"/>
      <w:r w:rsidRPr="00B93C7F">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bookmarkEnd w:id="535"/>
    <w:p w:rsidR="00000000" w:rsidRPr="00B93C7F" w:rsidRDefault="00610770">
      <w:r w:rsidRPr="00B93C7F">
        <w:t>Необходимость применения</w:t>
      </w:r>
      <w:r w:rsidRPr="00B93C7F">
        <w:t xml:space="preserve">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w:t>
      </w:r>
      <w:r w:rsidRPr="00B93C7F">
        <w:t>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w:t>
      </w:r>
      <w:r w:rsidRPr="00B93C7F">
        <w:t>испетчерского центра.</w:t>
      </w:r>
    </w:p>
    <w:p w:rsidR="00000000" w:rsidRPr="00B93C7F" w:rsidRDefault="00610770">
      <w:r w:rsidRPr="00B93C7F">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w:t>
      </w:r>
      <w:r w:rsidRPr="00B93C7F">
        <w:t xml:space="preserve">е устройств противоаварийной автоматики сетевым организациям, иным </w:t>
      </w:r>
      <w:r w:rsidRPr="00B93C7F">
        <w:lastRenderedPageBreak/>
        <w:t>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w:t>
      </w:r>
      <w:r w:rsidRPr="00B93C7F">
        <w:t>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w:t>
      </w:r>
      <w:r w:rsidRPr="00B93C7F">
        <w:t>тва и энергопринимающих устройств потребителей.</w:t>
      </w:r>
    </w:p>
    <w:p w:rsidR="00000000" w:rsidRPr="00B93C7F" w:rsidRDefault="00610770">
      <w:r w:rsidRPr="00B93C7F">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w:t>
      </w:r>
      <w:r w:rsidRPr="00B93C7F">
        <w:t>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w:t>
      </w:r>
      <w:r w:rsidRPr="00B93C7F">
        <w:t>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w:t>
      </w:r>
      <w:r w:rsidRPr="00B93C7F">
        <w:t>ей передачи субъекту оперативно-диспетчерского управления в электроэнергетике.</w:t>
      </w:r>
    </w:p>
    <w:p w:rsidR="00000000" w:rsidRPr="00B93C7F" w:rsidRDefault="00610770">
      <w:bookmarkStart w:id="536" w:name="sub_4400"/>
      <w:r w:rsidRPr="00B93C7F">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w:t>
      </w:r>
      <w:r w:rsidRPr="00B93C7F">
        <w:t>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w:t>
      </w:r>
      <w:r w:rsidRPr="00B93C7F">
        <w:t>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000000" w:rsidRPr="00B93C7F" w:rsidRDefault="00610770">
      <w:bookmarkStart w:id="537" w:name="sub_4401"/>
      <w:bookmarkEnd w:id="536"/>
      <w:r w:rsidRPr="00B93C7F">
        <w:t>48. Сетевые организац</w:t>
      </w:r>
      <w:r w:rsidRPr="00B93C7F">
        <w:t>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w:t>
      </w:r>
      <w:r w:rsidRPr="00B93C7F">
        <w:t>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bookmarkEnd w:id="537"/>
    <w:p w:rsidR="00000000" w:rsidRPr="00B93C7F" w:rsidRDefault="00610770"/>
    <w:p w:rsidR="00000000" w:rsidRPr="00B93C7F" w:rsidRDefault="00610770">
      <w:pPr>
        <w:ind w:firstLine="698"/>
        <w:jc w:val="right"/>
      </w:pPr>
      <w:bookmarkStart w:id="538" w:name="sub_4287"/>
      <w:r w:rsidRPr="00B93C7F">
        <w:rPr>
          <w:rStyle w:val="a3"/>
          <w:color w:val="auto"/>
        </w:rPr>
        <w:t>Приложение</w:t>
      </w:r>
      <w:r w:rsidRPr="00B93C7F">
        <w:rPr>
          <w:rStyle w:val="a3"/>
          <w:color w:val="auto"/>
        </w:rPr>
        <w:br/>
        <w:t xml:space="preserve">к </w:t>
      </w:r>
      <w:hyperlink w:anchor="sub_2000" w:history="1">
        <w:r w:rsidRPr="00B93C7F">
          <w:rPr>
            <w:rStyle w:val="a4"/>
            <w:b/>
            <w:bCs/>
            <w:color w:val="auto"/>
          </w:rPr>
          <w:t>Правилам</w:t>
        </w:r>
      </w:hyperlink>
      <w:r w:rsidRPr="00B93C7F">
        <w:rPr>
          <w:rStyle w:val="a3"/>
          <w:color w:val="auto"/>
        </w:rPr>
        <w:t xml:space="preserve"> полного и (или)</w:t>
      </w:r>
      <w:r w:rsidRPr="00B93C7F">
        <w:rPr>
          <w:rStyle w:val="a3"/>
          <w:color w:val="auto"/>
        </w:rPr>
        <w:br/>
        <w:t>частичного ограничения режима</w:t>
      </w:r>
      <w:r w:rsidRPr="00B93C7F">
        <w:rPr>
          <w:rStyle w:val="a3"/>
          <w:color w:val="auto"/>
        </w:rPr>
        <w:br/>
        <w:t xml:space="preserve"> потребления электрической энергии</w:t>
      </w:r>
    </w:p>
    <w:bookmarkEnd w:id="538"/>
    <w:p w:rsidR="00000000" w:rsidRPr="00B93C7F" w:rsidRDefault="00610770"/>
    <w:p w:rsidR="00000000" w:rsidRPr="00B93C7F" w:rsidRDefault="00610770">
      <w:pPr>
        <w:pStyle w:val="1"/>
        <w:rPr>
          <w:color w:val="auto"/>
        </w:rPr>
      </w:pPr>
      <w:r w:rsidRPr="00B93C7F">
        <w:rPr>
          <w:color w:val="auto"/>
        </w:rPr>
        <w:t>Категории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w:t>
      </w:r>
      <w:r w:rsidRPr="00B93C7F">
        <w:rPr>
          <w:color w:val="auto"/>
        </w:rPr>
        <w:t xml:space="preserve"> социальным последствиям</w:t>
      </w:r>
    </w:p>
    <w:p w:rsidR="00000000" w:rsidRPr="00B93C7F" w:rsidRDefault="00610770"/>
    <w:p w:rsidR="00000000" w:rsidRPr="00B93C7F" w:rsidRDefault="00610770">
      <w:bookmarkStart w:id="539" w:name="sub_4403"/>
      <w:r w:rsidRPr="00B93C7F">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w:t>
      </w:r>
      <w:r w:rsidRPr="00B93C7F">
        <w:t>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000000" w:rsidRPr="00B93C7F" w:rsidRDefault="00610770">
      <w:bookmarkStart w:id="540" w:name="sub_4404"/>
      <w:bookmarkEnd w:id="539"/>
      <w:r w:rsidRPr="00B93C7F">
        <w:lastRenderedPageBreak/>
        <w:t>2. Организации, осуществля</w:t>
      </w:r>
      <w:r w:rsidRPr="00B93C7F">
        <w:t>ющие эксплуатацию объектов централизованного водоснабжения и (или) канализации населенных пунктов, - в отношении этих объектов.</w:t>
      </w:r>
    </w:p>
    <w:p w:rsidR="00000000" w:rsidRPr="00B93C7F" w:rsidRDefault="00610770">
      <w:bookmarkStart w:id="541" w:name="sub_4405"/>
      <w:bookmarkEnd w:id="540"/>
      <w:r w:rsidRPr="00B93C7F">
        <w:t>3. Угольные и горнорудные предприятия - в отношении объектов вентиляции, водоотлива и основных подъемных устройс</w:t>
      </w:r>
      <w:r w:rsidRPr="00B93C7F">
        <w:t>тв, а также метрополитен - в отношении объектов, используемых для обеспечения перевозки пассажиров.</w:t>
      </w:r>
    </w:p>
    <w:p w:rsidR="00000000" w:rsidRPr="00B93C7F" w:rsidRDefault="00610770">
      <w:bookmarkStart w:id="542" w:name="sub_4406"/>
      <w:bookmarkEnd w:id="541"/>
      <w:r w:rsidRPr="00B93C7F">
        <w:t>4. Воинские части Министерства обороны Российской Федерации, Министерства внутренних дел Российской Федерации, Федеральной службы безопаснос</w:t>
      </w:r>
      <w:r w:rsidRPr="00B93C7F">
        <w:t>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000000" w:rsidRPr="00B93C7F" w:rsidRDefault="00610770">
      <w:bookmarkStart w:id="543" w:name="sub_4407"/>
      <w:bookmarkEnd w:id="542"/>
      <w:r w:rsidRPr="00B93C7F">
        <w:t>5. Учреждения, исполняющие уголовн</w:t>
      </w:r>
      <w:r w:rsidRPr="00B93C7F">
        <w:t>ые наказания, следственные изоляторы, образовательные учреждения, предприятия и органы уголовно-исполнительной системы.</w:t>
      </w:r>
    </w:p>
    <w:p w:rsidR="00000000" w:rsidRPr="00B93C7F" w:rsidRDefault="00610770">
      <w:bookmarkStart w:id="544" w:name="sub_4408"/>
      <w:bookmarkEnd w:id="543"/>
      <w:r w:rsidRPr="00B93C7F">
        <w:t>6. Федеральные ядерные центры и объекты, работающие с ядерным топливом и материалами.</w:t>
      </w:r>
    </w:p>
    <w:p w:rsidR="00000000" w:rsidRPr="00B93C7F" w:rsidRDefault="00610770">
      <w:bookmarkStart w:id="545" w:name="sub_4409"/>
      <w:bookmarkEnd w:id="544"/>
      <w:r w:rsidRPr="00B93C7F">
        <w:t>7. </w:t>
      </w:r>
      <w:r w:rsidRPr="00B93C7F">
        <w:t>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000000" w:rsidRPr="00B93C7F" w:rsidRDefault="00610770">
      <w:bookmarkStart w:id="546" w:name="sub_4410"/>
      <w:bookmarkEnd w:id="545"/>
      <w:r w:rsidRPr="00B93C7F">
        <w:t>8. Организации железнодорожного, водного</w:t>
      </w:r>
      <w:r w:rsidRPr="00B93C7F">
        <w:t xml:space="preserve">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w:t>
      </w:r>
      <w:r w:rsidRPr="00B93C7F">
        <w:t>но-диспетчерского управления в электроэнергетике и центров управления объектами электросетевого хозяйства.</w:t>
      </w:r>
    </w:p>
    <w:bookmarkEnd w:id="546"/>
    <w:p w:rsidR="00000000" w:rsidRPr="00B93C7F" w:rsidRDefault="00610770"/>
    <w:p w:rsidR="00000000" w:rsidRPr="00B93C7F" w:rsidRDefault="00610770">
      <w:pPr>
        <w:pStyle w:val="1"/>
        <w:rPr>
          <w:color w:val="auto"/>
        </w:rPr>
      </w:pPr>
      <w:bookmarkStart w:id="547" w:name="sub_3000"/>
      <w:r w:rsidRPr="00B93C7F">
        <w:rPr>
          <w:color w:val="auto"/>
        </w:rPr>
        <w:t>Изменения,</w:t>
      </w:r>
      <w:r w:rsidRPr="00B93C7F">
        <w:rPr>
          <w:color w:val="auto"/>
        </w:rPr>
        <w:br/>
        <w:t>которые вносятся в акты Правительства Российской Федерации по вопросам функционирования розничных рынков электрической эн</w:t>
      </w:r>
      <w:r w:rsidRPr="00B93C7F">
        <w:rPr>
          <w:color w:val="auto"/>
        </w:rPr>
        <w:t>ергии</w:t>
      </w:r>
      <w:r w:rsidRPr="00B93C7F">
        <w:rPr>
          <w:color w:val="auto"/>
        </w:rPr>
        <w:br/>
        <w:t xml:space="preserve">(утв. </w:t>
      </w:r>
      <w:hyperlink w:anchor="sub_0" w:history="1">
        <w:r w:rsidRPr="00B93C7F">
          <w:rPr>
            <w:rStyle w:val="a4"/>
            <w:color w:val="auto"/>
          </w:rPr>
          <w:t>постановлением</w:t>
        </w:r>
      </w:hyperlink>
      <w:r w:rsidRPr="00B93C7F">
        <w:rPr>
          <w:color w:val="auto"/>
        </w:rPr>
        <w:t xml:space="preserve"> Правительства РФ от 4 мая 2012 г. N 442)</w:t>
      </w:r>
    </w:p>
    <w:bookmarkEnd w:id="547"/>
    <w:p w:rsidR="00000000" w:rsidRPr="00B93C7F" w:rsidRDefault="00610770"/>
    <w:p w:rsidR="00000000" w:rsidRPr="00B93C7F" w:rsidRDefault="00610770">
      <w:bookmarkStart w:id="548" w:name="sub_3001"/>
      <w:r w:rsidRPr="00B93C7F">
        <w:t xml:space="preserve">1. В </w:t>
      </w:r>
      <w:hyperlink r:id="rId215" w:history="1">
        <w:r w:rsidRPr="00B93C7F">
          <w:rPr>
            <w:rStyle w:val="a4"/>
            <w:color w:val="auto"/>
          </w:rPr>
          <w:t>стандартах</w:t>
        </w:r>
      </w:hyperlink>
      <w:r w:rsidRPr="00B93C7F">
        <w:t xml:space="preserve"> раскрытия информации субъектами оптового и розничных рынков электрической энергии, утвержденных </w:t>
      </w:r>
      <w:hyperlink r:id="rId216" w:history="1">
        <w:r w:rsidRPr="00B93C7F">
          <w:rPr>
            <w:rStyle w:val="a4"/>
            <w:color w:val="auto"/>
          </w:rPr>
          <w:t>постановлением</w:t>
        </w:r>
      </w:hyperlink>
      <w:r w:rsidRPr="00B93C7F">
        <w:t xml:space="preserve"> Правительства Российской Федерации от 21 января 2004 г. N 24 (Собрание законодательства Российской Федерации, 2004, N 4, ст. 282; 2009, N 17, ст. 2088; 2010, N 33, ст. 4431; 2011, N 45, ст. 6404; 2012, N </w:t>
      </w:r>
      <w:r w:rsidRPr="00B93C7F">
        <w:t>4, ст. 505):</w:t>
      </w:r>
    </w:p>
    <w:p w:rsidR="00000000" w:rsidRPr="00B93C7F" w:rsidRDefault="00610770">
      <w:bookmarkStart w:id="549" w:name="sub_30011"/>
      <w:bookmarkEnd w:id="548"/>
      <w:r w:rsidRPr="00B93C7F">
        <w:t>а) </w:t>
      </w:r>
      <w:hyperlink r:id="rId217" w:history="1">
        <w:r w:rsidRPr="00B93C7F">
          <w:rPr>
            <w:rStyle w:val="a4"/>
            <w:color w:val="auto"/>
          </w:rPr>
          <w:t>пункт 9</w:t>
        </w:r>
      </w:hyperlink>
      <w:r w:rsidRPr="00B93C7F">
        <w:t xml:space="preserve"> дополнить </w:t>
      </w:r>
      <w:hyperlink r:id="rId218" w:history="1">
        <w:r w:rsidRPr="00B93C7F">
          <w:rPr>
            <w:rStyle w:val="a4"/>
            <w:color w:val="auto"/>
          </w:rPr>
          <w:t>подпунктом "г"</w:t>
        </w:r>
      </w:hyperlink>
      <w:r w:rsidRPr="00B93C7F">
        <w:t xml:space="preserve"> следующего содержания:</w:t>
      </w:r>
    </w:p>
    <w:p w:rsidR="00000000" w:rsidRPr="00B93C7F" w:rsidRDefault="00610770">
      <w:bookmarkStart w:id="550" w:name="sub_11094"/>
      <w:bookmarkEnd w:id="549"/>
      <w:r w:rsidRPr="00B93C7F">
        <w:t>"г) предложение о размере цен (тарифов), долгосрочных параметров регулирован</w:t>
      </w:r>
      <w:r w:rsidRPr="00B93C7F">
        <w:t xml:space="preserve">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w:t>
      </w:r>
      <w:r w:rsidRPr="00B93C7F">
        <w:t>постановлением Правительства Российской Федерации от 29 декабря 2011 г. N 1178.";</w:t>
      </w:r>
    </w:p>
    <w:p w:rsidR="00000000" w:rsidRPr="00B93C7F" w:rsidRDefault="00610770">
      <w:bookmarkStart w:id="551" w:name="sub_30012"/>
      <w:bookmarkEnd w:id="550"/>
      <w:r w:rsidRPr="00B93C7F">
        <w:t xml:space="preserve">б) дополнить </w:t>
      </w:r>
      <w:hyperlink r:id="rId219" w:history="1">
        <w:r w:rsidRPr="00B93C7F">
          <w:rPr>
            <w:rStyle w:val="a4"/>
            <w:color w:val="auto"/>
          </w:rPr>
          <w:t>пунктом 10.2</w:t>
        </w:r>
      </w:hyperlink>
      <w:r w:rsidRPr="00B93C7F">
        <w:t xml:space="preserve"> следующего содержания:</w:t>
      </w:r>
    </w:p>
    <w:p w:rsidR="00000000" w:rsidRPr="00B93C7F" w:rsidRDefault="00610770">
      <w:bookmarkStart w:id="552" w:name="sub_11102"/>
      <w:bookmarkEnd w:id="551"/>
      <w:r w:rsidRPr="00B93C7F">
        <w:t>"10.2. Указанная в подпункте "г" пункта 9 настоящего</w:t>
      </w:r>
      <w:r w:rsidRPr="00B93C7F">
        <w:t xml:space="preserve">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w:t>
      </w:r>
      <w:r w:rsidRPr="00B93C7F">
        <w:t xml:space="preserve">вные правовые акты органа исполнительной власти в области регулирования тарифов, - за 10 дней до представления в регулирующий орган предложения об </w:t>
      </w:r>
      <w:r w:rsidRPr="00B93C7F">
        <w:lastRenderedPageBreak/>
        <w:t>установлении цен (тарифов) и (или) их предельных уровней, содержащего такую информацию.";</w:t>
      </w:r>
    </w:p>
    <w:p w:rsidR="00000000" w:rsidRPr="00B93C7F" w:rsidRDefault="00610770">
      <w:bookmarkStart w:id="553" w:name="sub_30013"/>
      <w:bookmarkEnd w:id="552"/>
      <w:r w:rsidRPr="00B93C7F">
        <w:t>в</w:t>
      </w:r>
      <w:r w:rsidRPr="00B93C7F">
        <w:t xml:space="preserve">) в </w:t>
      </w:r>
      <w:hyperlink r:id="rId220" w:history="1">
        <w:r w:rsidRPr="00B93C7F">
          <w:rPr>
            <w:rStyle w:val="a4"/>
            <w:color w:val="auto"/>
          </w:rPr>
          <w:t>пункте 11</w:t>
        </w:r>
      </w:hyperlink>
      <w:r w:rsidRPr="00B93C7F">
        <w:t>:</w:t>
      </w:r>
    </w:p>
    <w:bookmarkStart w:id="554" w:name="sub_12110336"/>
    <w:bookmarkEnd w:id="553"/>
    <w:p w:rsidR="00000000" w:rsidRPr="00B93C7F" w:rsidRDefault="00610770">
      <w:r w:rsidRPr="00B93C7F">
        <w:fldChar w:fldCharType="begin"/>
      </w:r>
      <w:r w:rsidRPr="00B93C7F">
        <w:instrText>HYPERLINK "garantF1://86671.1211216"</w:instrText>
      </w:r>
      <w:r w:rsidRPr="00B93C7F">
        <w:fldChar w:fldCharType="separate"/>
      </w:r>
      <w:r w:rsidRPr="00B93C7F">
        <w:rPr>
          <w:rStyle w:val="a4"/>
          <w:color w:val="auto"/>
        </w:rPr>
        <w:t>абзац шестнадцатый подпункта "б"</w:t>
      </w:r>
      <w:r w:rsidRPr="00B93C7F">
        <w:fldChar w:fldCharType="end"/>
      </w:r>
      <w:r w:rsidRPr="00B93C7F">
        <w:t xml:space="preserve"> дополнить словами:</w:t>
      </w:r>
    </w:p>
    <w:bookmarkEnd w:id="554"/>
    <w:p w:rsidR="00000000" w:rsidRPr="00B93C7F" w:rsidRDefault="00610770">
      <w:r w:rsidRPr="00B93C7F">
        <w:t>", а с 1 июля 2012 г. - также по центрам питания ниже 35 кВ";</w:t>
      </w:r>
    </w:p>
    <w:p w:rsidR="00000000" w:rsidRPr="00B93C7F" w:rsidRDefault="00610770">
      <w:bookmarkStart w:id="555" w:name="sub_300131"/>
      <w:r w:rsidRPr="00B93C7F">
        <w:t>дополнить</w:t>
      </w:r>
      <w:r w:rsidRPr="00B93C7F">
        <w:t xml:space="preserve"> </w:t>
      </w:r>
      <w:hyperlink r:id="rId221" w:history="1">
        <w:r w:rsidRPr="00B93C7F">
          <w:rPr>
            <w:rStyle w:val="a4"/>
            <w:color w:val="auto"/>
          </w:rPr>
          <w:t>подпунктом "в.1"</w:t>
        </w:r>
      </w:hyperlink>
      <w:r w:rsidRPr="00B93C7F">
        <w:t xml:space="preserve"> следующего содержания:</w:t>
      </w:r>
    </w:p>
    <w:p w:rsidR="00000000" w:rsidRPr="00B93C7F" w:rsidRDefault="00610770">
      <w:bookmarkStart w:id="556" w:name="sub_12110301"/>
      <w:bookmarkEnd w:id="555"/>
      <w:r w:rsidRPr="00B93C7F">
        <w:t>"в.1)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w:t>
      </w:r>
      <w:r w:rsidRPr="00B93C7F">
        <w:t>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000000" w:rsidRPr="00B93C7F" w:rsidRDefault="00610770">
      <w:bookmarkStart w:id="557" w:name="sub_30014"/>
      <w:bookmarkEnd w:id="556"/>
      <w:r w:rsidRPr="00B93C7F">
        <w:t xml:space="preserve">г) в </w:t>
      </w:r>
      <w:hyperlink r:id="rId222" w:history="1">
        <w:r w:rsidRPr="00B93C7F">
          <w:rPr>
            <w:rStyle w:val="a4"/>
            <w:color w:val="auto"/>
          </w:rPr>
          <w:t>пункте 12</w:t>
        </w:r>
      </w:hyperlink>
      <w:r w:rsidRPr="00B93C7F">
        <w:t>:</w:t>
      </w:r>
    </w:p>
    <w:bookmarkEnd w:id="557"/>
    <w:p w:rsidR="00000000" w:rsidRPr="00B93C7F" w:rsidRDefault="00610770">
      <w:r w:rsidRPr="00B93C7F">
        <w:fldChar w:fldCharType="begin"/>
      </w:r>
      <w:r w:rsidRPr="00B93C7F">
        <w:instrText>HYPERLINK</w:instrText>
      </w:r>
      <w:r w:rsidRPr="00B93C7F">
        <w:instrText xml:space="preserve"> "garantF1://86671.12122"</w:instrText>
      </w:r>
      <w:r w:rsidRPr="00B93C7F">
        <w:fldChar w:fldCharType="separate"/>
      </w:r>
      <w:r w:rsidRPr="00B93C7F">
        <w:rPr>
          <w:rStyle w:val="a4"/>
          <w:color w:val="auto"/>
        </w:rPr>
        <w:t>абзац второй</w:t>
      </w:r>
      <w:r w:rsidRPr="00B93C7F">
        <w:fldChar w:fldCharType="end"/>
      </w:r>
      <w:r w:rsidRPr="00B93C7F">
        <w:t xml:space="preserve"> после слов "подпункта "б" дополнить словами "и в подпункте "в.1";</w:t>
      </w:r>
    </w:p>
    <w:p w:rsidR="00000000" w:rsidRPr="00B93C7F" w:rsidRDefault="00610770">
      <w:r w:rsidRPr="00B93C7F">
        <w:t xml:space="preserve">дополнить </w:t>
      </w:r>
      <w:hyperlink r:id="rId223" w:history="1">
        <w:r w:rsidRPr="00B93C7F">
          <w:rPr>
            <w:rStyle w:val="a4"/>
            <w:color w:val="auto"/>
          </w:rPr>
          <w:t>абзацем</w:t>
        </w:r>
      </w:hyperlink>
      <w:r w:rsidRPr="00B93C7F">
        <w:t xml:space="preserve"> следующего содержания:</w:t>
      </w:r>
    </w:p>
    <w:p w:rsidR="00000000" w:rsidRPr="00B93C7F" w:rsidRDefault="00610770">
      <w:r w:rsidRPr="00B93C7F">
        <w:t>"В случае если появление свободной для технологического присоединения п</w:t>
      </w:r>
      <w:r w:rsidRPr="00B93C7F">
        <w:t>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w:t>
      </w:r>
      <w:r w:rsidRPr="00B93C7F">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w:t>
      </w:r>
      <w:r w:rsidRPr="00B93C7F">
        <w:t>луг считается сниженной.";</w:t>
      </w:r>
    </w:p>
    <w:p w:rsidR="00000000" w:rsidRPr="00B93C7F" w:rsidRDefault="00610770">
      <w:bookmarkStart w:id="558" w:name="sub_30015"/>
      <w:r w:rsidRPr="00B93C7F">
        <w:t xml:space="preserve">д) дополнить </w:t>
      </w:r>
      <w:hyperlink r:id="rId224" w:history="1">
        <w:r w:rsidRPr="00B93C7F">
          <w:rPr>
            <w:rStyle w:val="a4"/>
            <w:color w:val="auto"/>
          </w:rPr>
          <w:t>пунктом 17.1</w:t>
        </w:r>
      </w:hyperlink>
      <w:r w:rsidRPr="00B93C7F">
        <w:t xml:space="preserve"> следующего содержания:</w:t>
      </w:r>
    </w:p>
    <w:p w:rsidR="00000000" w:rsidRPr="00B93C7F" w:rsidRDefault="00610770">
      <w:bookmarkStart w:id="559" w:name="sub_14171"/>
      <w:bookmarkEnd w:id="558"/>
      <w:r w:rsidRPr="00B93C7F">
        <w:t>"17.1. Производители, являющиеся субъектами розничных рынков электрической энергии, по запросу Федеральной антимоноп</w:t>
      </w:r>
      <w:r w:rsidRPr="00B93C7F">
        <w:t>ольной службы и ее территориальных органов предоставляют следующую информацию:</w:t>
      </w:r>
    </w:p>
    <w:p w:rsidR="00000000" w:rsidRPr="00B93C7F" w:rsidRDefault="00610770">
      <w:bookmarkStart w:id="560" w:name="sub_141711"/>
      <w:bookmarkEnd w:id="559"/>
      <w:r w:rsidRPr="00B93C7F">
        <w:t>а) объем продажи электрической энергии гарантирующему поставщику;</w:t>
      </w:r>
    </w:p>
    <w:p w:rsidR="00000000" w:rsidRPr="00B93C7F" w:rsidRDefault="00610770">
      <w:bookmarkStart w:id="561" w:name="sub_141712"/>
      <w:bookmarkEnd w:id="560"/>
      <w:r w:rsidRPr="00B93C7F">
        <w:t>б) величина мощности, соответствующая продаже электрической энергии гара</w:t>
      </w:r>
      <w:r w:rsidRPr="00B93C7F">
        <w:t>нтирующему поставщику.";</w:t>
      </w:r>
    </w:p>
    <w:p w:rsidR="00000000" w:rsidRPr="00B93C7F" w:rsidRDefault="00610770">
      <w:bookmarkStart w:id="562" w:name="sub_30016"/>
      <w:bookmarkEnd w:id="561"/>
      <w:r w:rsidRPr="00B93C7F">
        <w:t>е) </w:t>
      </w:r>
      <w:hyperlink r:id="rId225" w:history="1">
        <w:r w:rsidRPr="00B93C7F">
          <w:rPr>
            <w:rStyle w:val="a4"/>
            <w:color w:val="auto"/>
          </w:rPr>
          <w:t>подпункт "и" пункта 20</w:t>
        </w:r>
      </w:hyperlink>
      <w:r w:rsidRPr="00B93C7F">
        <w:t xml:space="preserve"> признать утратившим силу;</w:t>
      </w:r>
    </w:p>
    <w:p w:rsidR="00000000" w:rsidRPr="00B93C7F" w:rsidRDefault="00610770">
      <w:bookmarkStart w:id="563" w:name="sub_30017"/>
      <w:bookmarkEnd w:id="562"/>
      <w:r w:rsidRPr="00B93C7F">
        <w:t>ж) </w:t>
      </w:r>
      <w:hyperlink r:id="rId226" w:history="1">
        <w:r w:rsidRPr="00B93C7F">
          <w:rPr>
            <w:rStyle w:val="a4"/>
            <w:color w:val="auto"/>
          </w:rPr>
          <w:t>абзацы седьмой</w:t>
        </w:r>
      </w:hyperlink>
      <w:r w:rsidRPr="00B93C7F">
        <w:t xml:space="preserve"> и </w:t>
      </w:r>
      <w:hyperlink r:id="rId227" w:history="1">
        <w:r w:rsidRPr="00B93C7F">
          <w:rPr>
            <w:rStyle w:val="a4"/>
            <w:color w:val="auto"/>
          </w:rPr>
          <w:t>восьмой пункта</w:t>
        </w:r>
        <w:r w:rsidRPr="00B93C7F">
          <w:rPr>
            <w:rStyle w:val="a4"/>
            <w:color w:val="auto"/>
          </w:rPr>
          <w:t> 21</w:t>
        </w:r>
      </w:hyperlink>
      <w:r w:rsidRPr="00B93C7F">
        <w:t xml:space="preserve"> признать утратившими силу;</w:t>
      </w:r>
    </w:p>
    <w:p w:rsidR="00000000" w:rsidRPr="00B93C7F" w:rsidRDefault="00610770">
      <w:bookmarkStart w:id="564" w:name="sub_30018"/>
      <w:bookmarkEnd w:id="563"/>
      <w:r w:rsidRPr="00B93C7F">
        <w:t>з) </w:t>
      </w:r>
      <w:hyperlink r:id="rId228" w:history="1">
        <w:r w:rsidRPr="00B93C7F">
          <w:rPr>
            <w:rStyle w:val="a4"/>
            <w:color w:val="auto"/>
          </w:rPr>
          <w:t>пункт 22</w:t>
        </w:r>
      </w:hyperlink>
      <w:r w:rsidRPr="00B93C7F">
        <w:t xml:space="preserve"> изложить в следующей редакции:</w:t>
      </w:r>
    </w:p>
    <w:p w:rsidR="00000000" w:rsidRPr="00B93C7F" w:rsidRDefault="00610770">
      <w:bookmarkStart w:id="565" w:name="sub_1622"/>
      <w:bookmarkEnd w:id="564"/>
      <w:r w:rsidRPr="00B93C7F">
        <w:t>"22. Гарантирующие поставщики помимо информации, предусмотренной пунктами 9 и 20 настоящего документа, раскр</w:t>
      </w:r>
      <w:r w:rsidRPr="00B93C7F">
        <w:t>ывают следующую информацию:</w:t>
      </w:r>
    </w:p>
    <w:p w:rsidR="00000000" w:rsidRPr="00B93C7F" w:rsidRDefault="00610770">
      <w:bookmarkStart w:id="566" w:name="sub_162201"/>
      <w:bookmarkEnd w:id="565"/>
      <w:r w:rsidRPr="00B93C7F">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w:t>
      </w:r>
      <w:r w:rsidRPr="00B93C7F">
        <w:t>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Основами ценообразования в области регулируемых цен (тариф</w:t>
      </w:r>
      <w:r w:rsidRPr="00B93C7F">
        <w:t>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000000" w:rsidRPr="00B93C7F" w:rsidRDefault="00610770">
      <w:bookmarkStart w:id="567" w:name="sub_16222"/>
      <w:bookmarkEnd w:id="566"/>
      <w:r w:rsidRPr="00B93C7F">
        <w:t>б) </w:t>
      </w:r>
      <w:r w:rsidRPr="00B93C7F">
        <w:t>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w:t>
      </w:r>
      <w:r w:rsidRPr="00B93C7F">
        <w:t>ю (мощность) для первой ценовой категории, учтенные гарантирующим поставщиком при расчете указанного предельного уровня:</w:t>
      </w:r>
    </w:p>
    <w:bookmarkEnd w:id="567"/>
    <w:p w:rsidR="00000000" w:rsidRPr="00B93C7F" w:rsidRDefault="00610770">
      <w:r w:rsidRPr="00B93C7F">
        <w:t xml:space="preserve">средневзвешенная нерегулируемая цена на электрическую энергию (мощность), </w:t>
      </w:r>
      <w:r w:rsidRPr="00B93C7F">
        <w:lastRenderedPageBreak/>
        <w:t>используемая для расчета предельного уровня нерегули</w:t>
      </w:r>
      <w:r w:rsidRPr="00B93C7F">
        <w:t>руемых цен по первой ценовой категории;</w:t>
      </w:r>
    </w:p>
    <w:p w:rsidR="00000000" w:rsidRPr="00B93C7F" w:rsidRDefault="00610770">
      <w:r w:rsidRPr="00B93C7F">
        <w:t>средневзвешенная нерегулируемая цена на электрическую энергию на оптовом рынке;</w:t>
      </w:r>
    </w:p>
    <w:p w:rsidR="00000000" w:rsidRPr="00B93C7F" w:rsidRDefault="00610770">
      <w:r w:rsidRPr="00B93C7F">
        <w:t>средневзвешенная нерегулируемая цена на мощность на оптовом рынке;</w:t>
      </w:r>
    </w:p>
    <w:p w:rsidR="00000000" w:rsidRPr="00B93C7F" w:rsidRDefault="00610770">
      <w:r w:rsidRPr="00B93C7F">
        <w:t>коэффициент оплаты мощности потребителями (покупателями), осуществляю</w:t>
      </w:r>
      <w:r w:rsidRPr="00B93C7F">
        <w:t>щими расчеты по первой ценовой категории;</w:t>
      </w:r>
    </w:p>
    <w:p w:rsidR="00000000" w:rsidRPr="00B93C7F" w:rsidRDefault="00610770">
      <w:r w:rsidRPr="00B93C7F">
        <w:t>объем фактического пикового потребления гарантирующего поставщика на оптовом рынке;</w:t>
      </w:r>
    </w:p>
    <w:p w:rsidR="00000000" w:rsidRPr="00B93C7F" w:rsidRDefault="00610770">
      <w:r w:rsidRPr="00B93C7F">
        <w:t xml:space="preserve">величина мощности, соответствующей покупке электрической энергии гарантирующим поставщиком у производителей электрической энергии </w:t>
      </w:r>
      <w:r w:rsidRPr="00B93C7F">
        <w:t>(мощности) на розничных рынках;</w:t>
      </w:r>
    </w:p>
    <w:p w:rsidR="00000000" w:rsidRPr="00B93C7F" w:rsidRDefault="00610770">
      <w:r w:rsidRPr="00B93C7F">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000000" w:rsidRPr="00B93C7F" w:rsidRDefault="00610770">
      <w:r w:rsidRPr="00B93C7F">
        <w:t xml:space="preserve">объем потребления мощности населением и приравненными </w:t>
      </w:r>
      <w:r w:rsidRPr="00B93C7F">
        <w:t>к нему категориями потребителей;</w:t>
      </w:r>
    </w:p>
    <w:p w:rsidR="00000000" w:rsidRPr="00B93C7F" w:rsidRDefault="00610770">
      <w:r w:rsidRPr="00B93C7F">
        <w:t>фактический объем потребления электрической энергии гарантирующим поставщиком на оптовом рынке;</w:t>
      </w:r>
    </w:p>
    <w:p w:rsidR="00000000" w:rsidRPr="00B93C7F" w:rsidRDefault="00610770">
      <w:r w:rsidRPr="00B93C7F">
        <w:t>объем покупки электрической энергии гарантирующим поставщиком у производителей электрической энергии (мощности) на розничных ры</w:t>
      </w:r>
      <w:r w:rsidRPr="00B93C7F">
        <w:t>нках;</w:t>
      </w:r>
    </w:p>
    <w:p w:rsidR="00000000" w:rsidRPr="00B93C7F" w:rsidRDefault="00610770">
      <w:r w:rsidRPr="00B93C7F">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w:t>
      </w:r>
      <w:r w:rsidRPr="00B93C7F">
        <w:t>и потребителей (покупателей), осуществляющих расчеты по второй ценовой категории, с разбивкой по каждой зоне суток;</w:t>
      </w:r>
    </w:p>
    <w:p w:rsidR="00000000" w:rsidRPr="00B93C7F" w:rsidRDefault="00610770">
      <w:r w:rsidRPr="00B93C7F">
        <w:t>объем потребления электрической энергии населением и приравненными к нему категориями потребителей;</w:t>
      </w:r>
    </w:p>
    <w:p w:rsidR="00000000" w:rsidRPr="00B93C7F" w:rsidRDefault="00610770">
      <w:r w:rsidRPr="00B93C7F">
        <w:t>величина изменения средневзвешенной нере</w:t>
      </w:r>
      <w:r w:rsidRPr="00B93C7F">
        <w:t>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000000" w:rsidRPr="00B93C7F" w:rsidRDefault="00610770">
      <w:bookmarkStart w:id="568" w:name="sub_16223"/>
      <w:r w:rsidRPr="00B93C7F">
        <w:t>в) причины изменения средневзвешенной нерегулируемой цены на электрическую энергию (мощност</w:t>
      </w:r>
      <w:r w:rsidRPr="00B93C7F">
        <w:t>ь), связанного с учетом данных, относящихся к предыдущим расчетным периодам (при наличии такого изменения);</w:t>
      </w:r>
    </w:p>
    <w:p w:rsidR="00000000" w:rsidRPr="00B93C7F" w:rsidRDefault="00610770">
      <w:bookmarkStart w:id="569" w:name="sub_16224"/>
      <w:bookmarkEnd w:id="568"/>
      <w:r w:rsidRPr="00B93C7F">
        <w:t>г) информация о ценах и объемах электрической энергии каждого свободного договора купли-продажи электрической энергии, зарегистрир</w:t>
      </w:r>
      <w:r w:rsidRPr="00B93C7F">
        <w:t>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w:t>
      </w:r>
      <w:r w:rsidRPr="00B93C7F">
        <w:t>еским оператором оптового рынка в соответствии с договором о присоединении к торговой системе оптового рынка;</w:t>
      </w:r>
    </w:p>
    <w:p w:rsidR="00000000" w:rsidRPr="00B93C7F" w:rsidRDefault="00610770">
      <w:bookmarkStart w:id="570" w:name="sub_16225"/>
      <w:bookmarkEnd w:id="569"/>
      <w:r w:rsidRPr="00B93C7F">
        <w:t>д) информация об основаниях для введения полного и (или) частичного ограничения режима потребления электрической энергии (публик</w:t>
      </w:r>
      <w:r w:rsidRPr="00B93C7F">
        <w:t>уется на официальном сайте гарантирующего поставщика в сети Интернет или в официальном печатном издании);</w:t>
      </w:r>
    </w:p>
    <w:p w:rsidR="00000000" w:rsidRPr="00B93C7F" w:rsidRDefault="00610770">
      <w:bookmarkStart w:id="571" w:name="sub_16226"/>
      <w:bookmarkEnd w:id="570"/>
      <w:r w:rsidRPr="00B93C7F">
        <w:t>е) информация о размере задолженности по оплате электрической энергии (предоставляется в течение 5 рабочих дней со дня получения зап</w:t>
      </w:r>
      <w:r w:rsidRPr="00B93C7F">
        <w:t>роса потребителя (покупателя)).";</w:t>
      </w:r>
    </w:p>
    <w:p w:rsidR="00000000" w:rsidRPr="00B93C7F" w:rsidRDefault="00610770">
      <w:bookmarkStart w:id="572" w:name="sub_30019"/>
      <w:bookmarkEnd w:id="571"/>
      <w:r w:rsidRPr="00B93C7F">
        <w:t xml:space="preserve">и) дополнить </w:t>
      </w:r>
      <w:hyperlink r:id="rId229" w:history="1">
        <w:r w:rsidRPr="00B93C7F">
          <w:rPr>
            <w:rStyle w:val="a4"/>
            <w:color w:val="auto"/>
          </w:rPr>
          <w:t>пунктом 22.1</w:t>
        </w:r>
      </w:hyperlink>
      <w:r w:rsidRPr="00B93C7F">
        <w:t xml:space="preserve"> следующего содержания:</w:t>
      </w:r>
    </w:p>
    <w:p w:rsidR="00000000" w:rsidRPr="00B93C7F" w:rsidRDefault="00610770">
      <w:bookmarkStart w:id="573" w:name="sub_16221"/>
      <w:bookmarkEnd w:id="572"/>
      <w:r w:rsidRPr="00B93C7F">
        <w:t xml:space="preserve">"22.1. Указанная в подпункте "б" пункта 22 настоящего документа информация </w:t>
      </w:r>
      <w:r w:rsidRPr="00B93C7F">
        <w:lastRenderedPageBreak/>
        <w:t>подлежит опубликованию га</w:t>
      </w:r>
      <w:r w:rsidRPr="00B93C7F">
        <w:t>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приложению к Правилам определения и применения гарантирующими поставщиками н</w:t>
      </w:r>
      <w:r w:rsidRPr="00B93C7F">
        <w:t>ерегулируемых цен на электрическую энергию (мощность).";</w:t>
      </w:r>
    </w:p>
    <w:p w:rsidR="00000000" w:rsidRPr="00B93C7F" w:rsidRDefault="00610770">
      <w:bookmarkStart w:id="574" w:name="sub_30020"/>
      <w:bookmarkEnd w:id="573"/>
      <w:r w:rsidRPr="00B93C7F">
        <w:t xml:space="preserve">к) </w:t>
      </w:r>
      <w:hyperlink r:id="rId230" w:history="1">
        <w:r w:rsidRPr="00B93C7F">
          <w:rPr>
            <w:rStyle w:val="a4"/>
            <w:color w:val="auto"/>
          </w:rPr>
          <w:t>абзацы одиннадцатый</w:t>
        </w:r>
      </w:hyperlink>
      <w:r w:rsidRPr="00B93C7F">
        <w:t xml:space="preserve"> и </w:t>
      </w:r>
      <w:hyperlink r:id="rId231" w:history="1">
        <w:r w:rsidRPr="00B93C7F">
          <w:rPr>
            <w:rStyle w:val="a4"/>
            <w:color w:val="auto"/>
          </w:rPr>
          <w:t>двенадцатый пункта 24</w:t>
        </w:r>
      </w:hyperlink>
      <w:r w:rsidRPr="00B93C7F">
        <w:t xml:space="preserve"> изложить в следующей редакции:</w:t>
      </w:r>
    </w:p>
    <w:p w:rsidR="00000000" w:rsidRPr="00B93C7F" w:rsidRDefault="00610770">
      <w:bookmarkStart w:id="575" w:name="sub_202411"/>
      <w:bookmarkEnd w:id="574"/>
      <w:r w:rsidRPr="00B93C7F">
        <w:t>"о прогн</w:t>
      </w:r>
      <w:r w:rsidRPr="00B93C7F">
        <w:t>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w:t>
      </w:r>
      <w:r w:rsidRPr="00B93C7F">
        <w:t>ях прогнозного максимального уровня нерегулируемых цен на электрическую энергию (мощность) для первой ценовой категории;</w:t>
      </w:r>
    </w:p>
    <w:p w:rsidR="00000000" w:rsidRPr="00B93C7F" w:rsidRDefault="00610770">
      <w:bookmarkStart w:id="576" w:name="sub_202412"/>
      <w:bookmarkEnd w:id="575"/>
      <w:r w:rsidRPr="00B93C7F">
        <w:t>о прогнозных свободных (нерегулируемых) ценах на электрическую энергию (мощность) на следующий месяц по субъектам Р</w:t>
      </w:r>
      <w:r w:rsidRPr="00B93C7F">
        <w:t>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000000" w:rsidRPr="00B93C7F" w:rsidRDefault="00610770">
      <w:bookmarkStart w:id="577" w:name="sub_30021"/>
      <w:bookmarkEnd w:id="576"/>
      <w:r w:rsidRPr="00B93C7F">
        <w:t>л) </w:t>
      </w:r>
      <w:hyperlink r:id="rId232" w:history="1">
        <w:r w:rsidRPr="00B93C7F">
          <w:rPr>
            <w:rStyle w:val="a4"/>
            <w:color w:val="auto"/>
          </w:rPr>
          <w:t>абзац третий пункта 25</w:t>
        </w:r>
      </w:hyperlink>
      <w:r w:rsidRPr="00B93C7F">
        <w:t xml:space="preserve"> изложить в следующей редакции:</w:t>
      </w:r>
    </w:p>
    <w:bookmarkEnd w:id="577"/>
    <w:p w:rsidR="00000000" w:rsidRPr="00B93C7F" w:rsidRDefault="00610770">
      <w:r w:rsidRPr="00B93C7F">
        <w:t>"Информация, указанная в абзаце одиннадцатом пункта 24 настоящего документа, подлежит опубликованию на официальном сайте организации к</w:t>
      </w:r>
      <w:r w:rsidRPr="00B93C7F">
        <w:t>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w:t>
      </w:r>
      <w:r w:rsidRPr="00B93C7F">
        <w:t>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000000" w:rsidRPr="00B93C7F" w:rsidRDefault="00610770">
      <w:bookmarkStart w:id="578" w:name="sub_30002"/>
      <w:r w:rsidRPr="00B93C7F">
        <w:t xml:space="preserve">2. В </w:t>
      </w:r>
      <w:hyperlink r:id="rId233" w:history="1">
        <w:r w:rsidRPr="00B93C7F">
          <w:rPr>
            <w:rStyle w:val="a4"/>
            <w:color w:val="auto"/>
          </w:rPr>
          <w:t>постановлении</w:t>
        </w:r>
      </w:hyperlink>
      <w:r w:rsidRPr="00B93C7F">
        <w:t xml:space="preserve"> Правительства Российской Федерации от 27 декабря</w:t>
      </w:r>
      <w:r w:rsidRPr="00B93C7F">
        <w:t xml:space="preserve">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w:t>
      </w:r>
      <w:r w:rsidRPr="00B93C7F">
        <w:t>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w:t>
      </w:r>
      <w:r w:rsidRPr="00B93C7F">
        <w:t xml:space="preserve">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w:t>
      </w:r>
      <w:r w:rsidRPr="00B93C7F">
        <w:t>ст. 4100; 2009, N 8, ст.  979; N 9, ст.  1103; N 17, ст. 2088; N 25, ст. 3073; N 41, ст.  4771; 2010, N 12, ст.  1333; N 40, ст. 5086; 2011, N 10, ст. 1406; 2012, N 4, ст. 504):</w:t>
      </w:r>
    </w:p>
    <w:p w:rsidR="00000000" w:rsidRPr="00B93C7F" w:rsidRDefault="00610770">
      <w:bookmarkStart w:id="579" w:name="sub_30001"/>
      <w:bookmarkEnd w:id="578"/>
      <w:r w:rsidRPr="00B93C7F">
        <w:t xml:space="preserve">а) в </w:t>
      </w:r>
      <w:hyperlink r:id="rId234" w:history="1">
        <w:r w:rsidRPr="00B93C7F">
          <w:rPr>
            <w:rStyle w:val="a4"/>
            <w:color w:val="auto"/>
          </w:rPr>
          <w:t>Правилах</w:t>
        </w:r>
      </w:hyperlink>
      <w:r w:rsidRPr="00B93C7F">
        <w:t xml:space="preserve"> недискрими</w:t>
      </w:r>
      <w:r w:rsidRPr="00B93C7F">
        <w:t>национного доступа к услугам по передаче электрической энергии и оказания этих услуг, утвержденных указанным постановлением:</w:t>
      </w:r>
    </w:p>
    <w:p w:rsidR="00000000" w:rsidRPr="00B93C7F" w:rsidRDefault="00610770">
      <w:bookmarkStart w:id="580" w:name="sub_300011"/>
      <w:bookmarkEnd w:id="579"/>
      <w:r w:rsidRPr="00B93C7F">
        <w:t xml:space="preserve">в </w:t>
      </w:r>
      <w:hyperlink r:id="rId235" w:history="1">
        <w:r w:rsidRPr="00B93C7F">
          <w:rPr>
            <w:rStyle w:val="a4"/>
            <w:color w:val="auto"/>
          </w:rPr>
          <w:t>пункте 2</w:t>
        </w:r>
      </w:hyperlink>
      <w:r w:rsidRPr="00B93C7F">
        <w:t>:</w:t>
      </w:r>
    </w:p>
    <w:bookmarkEnd w:id="580"/>
    <w:p w:rsidR="00000000" w:rsidRPr="00B93C7F" w:rsidRDefault="00610770">
      <w:r w:rsidRPr="00B93C7F">
        <w:fldChar w:fldCharType="begin"/>
      </w:r>
      <w:r w:rsidRPr="00B93C7F">
        <w:instrText>HYPERLINK "garantF1://87740.10028"</w:instrText>
      </w:r>
      <w:r w:rsidRPr="00B93C7F">
        <w:fldChar w:fldCharType="separate"/>
      </w:r>
      <w:r w:rsidRPr="00B93C7F">
        <w:rPr>
          <w:rStyle w:val="a4"/>
          <w:color w:val="auto"/>
        </w:rPr>
        <w:t>абзацы пятый - седьм</w:t>
      </w:r>
      <w:r w:rsidRPr="00B93C7F">
        <w:rPr>
          <w:rStyle w:val="a4"/>
          <w:color w:val="auto"/>
        </w:rPr>
        <w:t>ой</w:t>
      </w:r>
      <w:r w:rsidRPr="00B93C7F">
        <w:fldChar w:fldCharType="end"/>
      </w:r>
      <w:r w:rsidRPr="00B93C7F">
        <w:t xml:space="preserve"> изложить в следующей редакции:</w:t>
      </w:r>
    </w:p>
    <w:p w:rsidR="00000000" w:rsidRPr="00B93C7F" w:rsidRDefault="00610770">
      <w:bookmarkStart w:id="581" w:name="sub_10028"/>
      <w:r w:rsidRPr="00B93C7F">
        <w:rPr>
          <w:rStyle w:val="a3"/>
          <w:color w:val="auto"/>
        </w:rPr>
        <w:t>"документы о технологическом присоединении"</w:t>
      </w:r>
      <w:r w:rsidRPr="00B93C7F">
        <w:t xml:space="preserve"> - документы, составляемые в процессе технологического присоединения энергопринимающих устройств (объектов электроэнерге</w:t>
      </w:r>
      <w:r w:rsidRPr="00B93C7F">
        <w:t>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000000" w:rsidRPr="00B93C7F" w:rsidRDefault="00610770">
      <w:bookmarkStart w:id="582" w:name="sub_10029"/>
      <w:bookmarkEnd w:id="581"/>
      <w:r w:rsidRPr="00B93C7F">
        <w:rPr>
          <w:rStyle w:val="a3"/>
          <w:color w:val="auto"/>
        </w:rPr>
        <w:lastRenderedPageBreak/>
        <w:t>"заявленная мощность"</w:t>
      </w:r>
      <w:r w:rsidRPr="00B93C7F">
        <w:t xml:space="preserve">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000000" w:rsidRPr="00B93C7F" w:rsidRDefault="00610770">
      <w:bookmarkStart w:id="583" w:name="sub_100210"/>
      <w:bookmarkEnd w:id="582"/>
      <w:r w:rsidRPr="00B93C7F">
        <w:rPr>
          <w:rStyle w:val="a3"/>
          <w:color w:val="auto"/>
        </w:rPr>
        <w:t>"максимальная мощность"</w:t>
      </w:r>
      <w:r w:rsidRPr="00B93C7F">
        <w:t xml:space="preserve">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w:t>
      </w:r>
      <w:r w:rsidRPr="00B93C7F">
        <w:t>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bookmarkEnd w:id="583"/>
    <w:p w:rsidR="00000000" w:rsidRPr="00B93C7F" w:rsidRDefault="00610770">
      <w:r w:rsidRPr="00B93C7F">
        <w:t xml:space="preserve">после </w:t>
      </w:r>
      <w:hyperlink r:id="rId236" w:history="1">
        <w:r w:rsidRPr="00B93C7F">
          <w:rPr>
            <w:rStyle w:val="a4"/>
            <w:color w:val="auto"/>
          </w:rPr>
          <w:t>абзаца десятого</w:t>
        </w:r>
      </w:hyperlink>
      <w:r w:rsidRPr="00B93C7F">
        <w:t xml:space="preserve"> дополнить </w:t>
      </w:r>
      <w:hyperlink r:id="rId237" w:history="1">
        <w:r w:rsidRPr="00B93C7F">
          <w:rPr>
            <w:rStyle w:val="a4"/>
            <w:color w:val="auto"/>
          </w:rPr>
          <w:t>абзацем</w:t>
        </w:r>
      </w:hyperlink>
      <w:r w:rsidRPr="00B93C7F">
        <w:t xml:space="preserve"> следующего содержания:</w:t>
      </w:r>
    </w:p>
    <w:p w:rsidR="00000000" w:rsidRPr="00B93C7F" w:rsidRDefault="00610770">
      <w:r w:rsidRPr="00B93C7F">
        <w:rPr>
          <w:rStyle w:val="a3"/>
          <w:color w:val="auto"/>
        </w:rPr>
        <w:t>"точка поставки"</w:t>
      </w:r>
      <w:r w:rsidRPr="00B93C7F">
        <w:t xml:space="preserve"> - место исполнения обязательств по договору об оказании услуг по передаче электрической эне</w:t>
      </w:r>
      <w:r w:rsidRPr="00B93C7F">
        <w:t>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w:t>
      </w:r>
      <w:r w:rsidRPr="00B93C7F">
        <w:t xml:space="preserve">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000000" w:rsidRPr="00B93C7F" w:rsidRDefault="00610770">
      <w:bookmarkStart w:id="584" w:name="sub_12110335"/>
      <w:r w:rsidRPr="00B93C7F">
        <w:t xml:space="preserve">предложение первое </w:t>
      </w:r>
      <w:hyperlink r:id="rId238" w:history="1">
        <w:r w:rsidRPr="00B93C7F">
          <w:rPr>
            <w:rStyle w:val="a4"/>
            <w:color w:val="auto"/>
          </w:rPr>
          <w:t>пункта 4</w:t>
        </w:r>
      </w:hyperlink>
      <w:r w:rsidRPr="00B93C7F">
        <w:t xml:space="preserve"> дополнить слов</w:t>
      </w:r>
      <w:r w:rsidRPr="00B93C7F">
        <w:t>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r w:rsidRPr="00B93C7F">
        <w:t>)";</w:t>
      </w:r>
    </w:p>
    <w:p w:rsidR="00000000" w:rsidRPr="00B93C7F" w:rsidRDefault="00610770">
      <w:bookmarkStart w:id="585" w:name="sub_300012"/>
      <w:bookmarkEnd w:id="584"/>
      <w:r w:rsidRPr="00B93C7F">
        <w:t>в абзаце втором пункта 5 слова "точкой присоединения" заменить словами "точкой поставки";</w:t>
      </w:r>
    </w:p>
    <w:p w:rsidR="00000000" w:rsidRPr="00B93C7F" w:rsidRDefault="00610770">
      <w:bookmarkStart w:id="586" w:name="sub_300013"/>
      <w:bookmarkEnd w:id="585"/>
      <w:r w:rsidRPr="00B93C7F">
        <w:t xml:space="preserve">дополнить </w:t>
      </w:r>
      <w:hyperlink r:id="rId239" w:history="1">
        <w:r w:rsidRPr="00B93C7F">
          <w:rPr>
            <w:rStyle w:val="a4"/>
            <w:color w:val="auto"/>
          </w:rPr>
          <w:t>пунктом 8.1</w:t>
        </w:r>
      </w:hyperlink>
      <w:r w:rsidRPr="00B93C7F">
        <w:t xml:space="preserve"> следующего содержания:</w:t>
      </w:r>
    </w:p>
    <w:p w:rsidR="00000000" w:rsidRPr="00B93C7F" w:rsidRDefault="00610770">
      <w:bookmarkStart w:id="587" w:name="sub_10081"/>
      <w:bookmarkEnd w:id="586"/>
      <w:r w:rsidRPr="00B93C7F">
        <w:t>"8.1. В целях выявл</w:t>
      </w:r>
      <w:r w:rsidRPr="00B93C7F">
        <w:t>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w:t>
      </w:r>
      <w:r w:rsidRPr="00B93C7F">
        <w:t>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bookmarkEnd w:id="587"/>
    <w:p w:rsidR="00000000" w:rsidRPr="00B93C7F" w:rsidRDefault="00610770">
      <w:r w:rsidRPr="00B93C7F">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w:t>
      </w:r>
      <w:r w:rsidRPr="00B93C7F">
        <w:t>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w:t>
      </w:r>
      <w:r w:rsidRPr="00B93C7F">
        <w:t>ольных замеров и иной имеющейся информации.</w:t>
      </w:r>
    </w:p>
    <w:p w:rsidR="00000000" w:rsidRPr="00B93C7F" w:rsidRDefault="00610770">
      <w:r w:rsidRPr="00B93C7F">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w:t>
      </w:r>
      <w:r w:rsidRPr="00B93C7F">
        <w:t>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w:t>
      </w:r>
      <w:r w:rsidRPr="00B93C7F">
        <w:t xml:space="preserve">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000000" w:rsidRPr="00B93C7F" w:rsidRDefault="00610770">
      <w:r w:rsidRPr="00B93C7F">
        <w:t>Сетевая организация не позднее 20-го числа месяца, следующего за окончан</w:t>
      </w:r>
      <w:r w:rsidRPr="00B93C7F">
        <w:t xml:space="preserve">ием </w:t>
      </w:r>
      <w:r w:rsidRPr="00B93C7F">
        <w:lastRenderedPageBreak/>
        <w:t>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w:t>
      </w:r>
      <w:r w:rsidRPr="00B93C7F">
        <w:t>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000000" w:rsidRPr="00B93C7F" w:rsidRDefault="00610770">
      <w:bookmarkStart w:id="588" w:name="sub_300014"/>
      <w:r w:rsidRPr="00B93C7F">
        <w:t xml:space="preserve">в </w:t>
      </w:r>
      <w:hyperlink r:id="rId240" w:history="1">
        <w:r w:rsidRPr="00B93C7F">
          <w:rPr>
            <w:rStyle w:val="a4"/>
            <w:color w:val="auto"/>
          </w:rPr>
          <w:t>пункте 13</w:t>
        </w:r>
      </w:hyperlink>
      <w:r w:rsidRPr="00B93C7F">
        <w:t>:</w:t>
      </w:r>
    </w:p>
    <w:p w:rsidR="00000000" w:rsidRPr="00B93C7F" w:rsidRDefault="00610770">
      <w:bookmarkStart w:id="589" w:name="sub_300015"/>
      <w:bookmarkEnd w:id="588"/>
      <w:r w:rsidRPr="00B93C7F">
        <w:t xml:space="preserve">в </w:t>
      </w:r>
      <w:hyperlink r:id="rId241" w:history="1">
        <w:r w:rsidRPr="00B93C7F">
          <w:rPr>
            <w:rStyle w:val="a4"/>
            <w:color w:val="auto"/>
          </w:rPr>
          <w:t>подпункте "а"</w:t>
        </w:r>
      </w:hyperlink>
      <w:r w:rsidRPr="00B93C7F">
        <w:t>:</w:t>
      </w:r>
    </w:p>
    <w:bookmarkEnd w:id="589"/>
    <w:p w:rsidR="00000000" w:rsidRPr="00B93C7F" w:rsidRDefault="00610770">
      <w:r w:rsidRPr="00B93C7F">
        <w:t>после слов "к электрической сети," дополнить словами "определенная в соответствии с пунктом 13.1 настоящих Правил,";</w:t>
      </w:r>
    </w:p>
    <w:p w:rsidR="00000000" w:rsidRPr="00B93C7F" w:rsidRDefault="00610770">
      <w:r w:rsidRPr="00B93C7F">
        <w:t>слова "по каждой точке присоедин</w:t>
      </w:r>
      <w:r w:rsidRPr="00B93C7F">
        <w:t>ения" заменить словами "по каждой точке поставки";</w:t>
      </w:r>
    </w:p>
    <w:bookmarkStart w:id="590" w:name="sub_300016"/>
    <w:p w:rsidR="00000000" w:rsidRPr="00B93C7F" w:rsidRDefault="00610770">
      <w:r w:rsidRPr="00B93C7F">
        <w:fldChar w:fldCharType="begin"/>
      </w:r>
      <w:r w:rsidRPr="00B93C7F">
        <w:instrText>HYPERLINK "garantF1://87740.10132"</w:instrText>
      </w:r>
      <w:r w:rsidRPr="00B93C7F">
        <w:fldChar w:fldCharType="separate"/>
      </w:r>
      <w:r w:rsidRPr="00B93C7F">
        <w:rPr>
          <w:rStyle w:val="a4"/>
          <w:color w:val="auto"/>
        </w:rPr>
        <w:t>подпункт "б"</w:t>
      </w:r>
      <w:r w:rsidRPr="00B93C7F">
        <w:fldChar w:fldCharType="end"/>
      </w:r>
      <w:r w:rsidRPr="00B93C7F">
        <w:t xml:space="preserve"> изложить в следующей редакции:</w:t>
      </w:r>
    </w:p>
    <w:p w:rsidR="00000000" w:rsidRPr="00B93C7F" w:rsidRDefault="00610770">
      <w:bookmarkStart w:id="591" w:name="sub_300002"/>
      <w:bookmarkEnd w:id="590"/>
      <w:r w:rsidRPr="00B93C7F">
        <w:t>"б) порядок определения размера обязательств потребителя услуг по оплате услуг по передаче эле</w:t>
      </w:r>
      <w:r w:rsidRPr="00B93C7F">
        <w:t>ктрической энергии в соответствии с пунктом 15.1 настоящих Правил, включающий:</w:t>
      </w:r>
    </w:p>
    <w:bookmarkEnd w:id="591"/>
    <w:p w:rsidR="00000000" w:rsidRPr="00B93C7F" w:rsidRDefault="00610770">
      <w:r w:rsidRPr="00B93C7F">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000000" w:rsidRPr="00B93C7F" w:rsidRDefault="00610770">
      <w:r w:rsidRPr="00B93C7F">
        <w:t>порядок расчета стоимост</w:t>
      </w:r>
      <w:r w:rsidRPr="00B93C7F">
        <w:t>и услуг сетевой организации по передаче электрической энергии;";</w:t>
      </w:r>
    </w:p>
    <w:bookmarkStart w:id="592" w:name="sub_300021"/>
    <w:p w:rsidR="00000000" w:rsidRPr="00B93C7F" w:rsidRDefault="00610770">
      <w:r w:rsidRPr="00B93C7F">
        <w:fldChar w:fldCharType="begin"/>
      </w:r>
      <w:r w:rsidRPr="00B93C7F">
        <w:instrText>HYPERLINK "garantF1://87740.10134"</w:instrText>
      </w:r>
      <w:r w:rsidRPr="00B93C7F">
        <w:fldChar w:fldCharType="separate"/>
      </w:r>
      <w:r w:rsidRPr="00B93C7F">
        <w:rPr>
          <w:rStyle w:val="a4"/>
          <w:color w:val="auto"/>
        </w:rPr>
        <w:t>подпункт "г"</w:t>
      </w:r>
      <w:r w:rsidRPr="00B93C7F">
        <w:fldChar w:fldCharType="end"/>
      </w:r>
      <w:r w:rsidRPr="00B93C7F">
        <w:t xml:space="preserve"> изложить в следующей редакции:</w:t>
      </w:r>
    </w:p>
    <w:p w:rsidR="00000000" w:rsidRPr="00B93C7F" w:rsidRDefault="00610770">
      <w:bookmarkStart w:id="593" w:name="sub_10134"/>
      <w:bookmarkEnd w:id="592"/>
      <w:r w:rsidRPr="00B93C7F">
        <w:t>"г) </w:t>
      </w:r>
      <w:r w:rsidRPr="00B93C7F">
        <w:t>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w:t>
      </w:r>
      <w:r w:rsidRPr="00B93C7F">
        <w:t>ров, даты предыдущей и очередной поверки, межповерочного интервала;";</w:t>
      </w:r>
    </w:p>
    <w:p w:rsidR="00000000" w:rsidRPr="00B93C7F" w:rsidRDefault="00610770">
      <w:bookmarkStart w:id="594" w:name="sub_300022"/>
      <w:bookmarkEnd w:id="593"/>
      <w:r w:rsidRPr="00B93C7F">
        <w:t xml:space="preserve">дополнить </w:t>
      </w:r>
      <w:hyperlink r:id="rId242" w:history="1">
        <w:r w:rsidRPr="00B93C7F">
          <w:rPr>
            <w:rStyle w:val="a4"/>
            <w:color w:val="auto"/>
          </w:rPr>
          <w:t>подпунктами "д"</w:t>
        </w:r>
      </w:hyperlink>
      <w:r w:rsidRPr="00B93C7F">
        <w:t xml:space="preserve"> и </w:t>
      </w:r>
      <w:hyperlink r:id="rId243" w:history="1">
        <w:r w:rsidRPr="00B93C7F">
          <w:rPr>
            <w:rStyle w:val="a4"/>
            <w:color w:val="auto"/>
          </w:rPr>
          <w:t>"е"</w:t>
        </w:r>
      </w:hyperlink>
      <w:r w:rsidRPr="00B93C7F">
        <w:t xml:space="preserve"> следующего содержания:</w:t>
      </w:r>
    </w:p>
    <w:p w:rsidR="00000000" w:rsidRPr="00B93C7F" w:rsidRDefault="00610770">
      <w:bookmarkStart w:id="595" w:name="sub_10135"/>
      <w:bookmarkEnd w:id="594"/>
      <w:r w:rsidRPr="00B93C7F">
        <w:t>"д) обязанность пот</w:t>
      </w:r>
      <w:r w:rsidRPr="00B93C7F">
        <w:t>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w:t>
      </w:r>
      <w:r w:rsidRPr="00B93C7F">
        <w:t>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000000" w:rsidRPr="00B93C7F" w:rsidRDefault="00610770">
      <w:bookmarkStart w:id="596" w:name="sub_10136"/>
      <w:bookmarkEnd w:id="595"/>
      <w:r w:rsidRPr="00B93C7F">
        <w:t>е) обязанность потребителя услуг, энергопринимающие устройства которого подкл</w:t>
      </w:r>
      <w:r w:rsidRPr="00B93C7F">
        <w:t>ючены к системам противоаварийной и режимной автоматики, установленным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w:t>
      </w:r>
      <w:r w:rsidRPr="00B93C7F">
        <w:t xml:space="preserve">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w:t>
      </w:r>
      <w:r w:rsidRPr="00B93C7F">
        <w:t xml:space="preserve">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w:t>
      </w:r>
      <w:r w:rsidRPr="00B93C7F">
        <w:t>сетевой организации.";</w:t>
      </w:r>
    </w:p>
    <w:p w:rsidR="00000000" w:rsidRPr="00B93C7F" w:rsidRDefault="00610770">
      <w:bookmarkStart w:id="597" w:name="sub_300023"/>
      <w:bookmarkEnd w:id="596"/>
      <w:r w:rsidRPr="00B93C7F">
        <w:t xml:space="preserve">дополнить </w:t>
      </w:r>
      <w:hyperlink r:id="rId244" w:history="1">
        <w:r w:rsidRPr="00B93C7F">
          <w:rPr>
            <w:rStyle w:val="a4"/>
            <w:color w:val="auto"/>
          </w:rPr>
          <w:t>пунктом 13.1</w:t>
        </w:r>
      </w:hyperlink>
      <w:r w:rsidRPr="00B93C7F">
        <w:t xml:space="preserve"> следующего содержания:</w:t>
      </w:r>
    </w:p>
    <w:p w:rsidR="00000000" w:rsidRPr="00B93C7F" w:rsidRDefault="00610770">
      <w:bookmarkStart w:id="598" w:name="sub_101301"/>
      <w:bookmarkEnd w:id="597"/>
      <w:r w:rsidRPr="00B93C7F">
        <w:t>"13.1. Величина максимальной мощности энергопринимающих устройств (объектов электросетевого хозяйства) определ</w:t>
      </w:r>
      <w:r w:rsidRPr="00B93C7F">
        <w:t xml:space="preserve">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w:t>
      </w:r>
      <w:r w:rsidRPr="00B93C7F">
        <w:lastRenderedPageBreak/>
        <w:t>объектов по производству электрической энергии, а также объектов электрос</w:t>
      </w:r>
      <w:r w:rsidRPr="00B93C7F">
        <w:t>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bookmarkEnd w:id="598"/>
    <w:p w:rsidR="00000000" w:rsidRPr="00B93C7F" w:rsidRDefault="00610770">
      <w:r w:rsidRPr="00B93C7F">
        <w:t>В случае если в документах о технологическом присоед</w:t>
      </w:r>
      <w:r w:rsidRPr="00B93C7F">
        <w:t>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w:t>
      </w:r>
      <w:r w:rsidRPr="00B93C7F">
        <w:t xml:space="preserve">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w:t>
      </w:r>
      <w:r w:rsidRPr="00B93C7F">
        <w:t>ой величиной потребитель вправе обратиться в сетевую организацию с заявлением о восстановлении ранее выданных технических условий в соответствии с пунктом 27 Правил технологического присоединения энергопринимающих устройств потребителей электрической энерг</w:t>
      </w:r>
      <w:r w:rsidRPr="00B93C7F">
        <w:t>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Pr="00B93C7F" w:rsidRDefault="00610770">
      <w:bookmarkStart w:id="599" w:name="sub_12110302"/>
      <w:r w:rsidRPr="00B93C7F">
        <w:t xml:space="preserve">в </w:t>
      </w:r>
      <w:hyperlink r:id="rId245" w:history="1">
        <w:r w:rsidRPr="00B93C7F">
          <w:rPr>
            <w:rStyle w:val="a4"/>
            <w:color w:val="auto"/>
          </w:rPr>
          <w:t>пункте 14</w:t>
        </w:r>
      </w:hyperlink>
      <w:r w:rsidRPr="00B93C7F">
        <w:t>:</w:t>
      </w:r>
    </w:p>
    <w:bookmarkStart w:id="600" w:name="sub_300024"/>
    <w:bookmarkEnd w:id="599"/>
    <w:p w:rsidR="00000000" w:rsidRPr="00B93C7F" w:rsidRDefault="00610770">
      <w:r w:rsidRPr="00B93C7F">
        <w:fldChar w:fldCharType="begin"/>
      </w:r>
      <w:r w:rsidRPr="00B93C7F">
        <w:instrText>HYPERLINK "garantF1://87740.1141"</w:instrText>
      </w:r>
      <w:r w:rsidRPr="00B93C7F">
        <w:fldChar w:fldCharType="separate"/>
      </w:r>
      <w:r w:rsidRPr="00B93C7F">
        <w:rPr>
          <w:rStyle w:val="a4"/>
          <w:color w:val="auto"/>
        </w:rPr>
        <w:t>подпункты "а" - "в"</w:t>
      </w:r>
      <w:r w:rsidRPr="00B93C7F">
        <w:fldChar w:fldCharType="end"/>
      </w:r>
      <w:r w:rsidRPr="00B93C7F">
        <w:t xml:space="preserve"> изложить в следующей редакции:</w:t>
      </w:r>
    </w:p>
    <w:p w:rsidR="00000000" w:rsidRPr="00B93C7F" w:rsidRDefault="00610770">
      <w:bookmarkStart w:id="601" w:name="sub_1141"/>
      <w:bookmarkEnd w:id="600"/>
      <w:r w:rsidRPr="00B93C7F">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r w:rsidRPr="00B93C7F">
        <w:t>;</w:t>
      </w:r>
    </w:p>
    <w:p w:rsidR="00000000" w:rsidRPr="00B93C7F" w:rsidRDefault="00610770">
      <w:bookmarkStart w:id="602" w:name="sub_1142"/>
      <w:bookmarkEnd w:id="601"/>
      <w:r w:rsidRPr="00B93C7F">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000000" w:rsidRPr="00B93C7F" w:rsidRDefault="00610770">
      <w:bookmarkStart w:id="603" w:name="sub_1143"/>
      <w:bookmarkEnd w:id="602"/>
      <w:r w:rsidRPr="00B93C7F">
        <w:t>в) поддерживать в надлежащем техническом состоянии принадлежащие ему с</w:t>
      </w:r>
      <w:r w:rsidRPr="00B93C7F">
        <w:t>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w:t>
      </w:r>
      <w:r w:rsidRPr="00B93C7F">
        <w:t xml:space="preserve">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w:t>
      </w:r>
      <w:r w:rsidRPr="00B93C7F">
        <w:t>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00000" w:rsidRPr="00B93C7F" w:rsidRDefault="00610770">
      <w:bookmarkStart w:id="604" w:name="sub_300025"/>
      <w:bookmarkEnd w:id="603"/>
      <w:r w:rsidRPr="00B93C7F">
        <w:t xml:space="preserve">в </w:t>
      </w:r>
      <w:hyperlink r:id="rId246" w:history="1">
        <w:r w:rsidRPr="00B93C7F">
          <w:rPr>
            <w:rStyle w:val="a4"/>
            <w:color w:val="auto"/>
          </w:rPr>
          <w:t>подпункте "ж"</w:t>
        </w:r>
      </w:hyperlink>
      <w:r w:rsidRPr="00B93C7F">
        <w:t>:</w:t>
      </w:r>
    </w:p>
    <w:bookmarkEnd w:id="604"/>
    <w:p w:rsidR="00000000" w:rsidRPr="00B93C7F" w:rsidRDefault="00610770">
      <w:r w:rsidRPr="00B93C7F">
        <w:t>после слов "сетевой организации" дополнить словами "и субъекта оперативно-диспетчерского управления в электроэнергетике";</w:t>
      </w:r>
    </w:p>
    <w:p w:rsidR="00000000" w:rsidRPr="00B93C7F" w:rsidRDefault="00610770">
      <w:r w:rsidRPr="00B93C7F">
        <w:t>слова "графиками ограничения (временного отключения) потребления" заменить словами "графиками аварийного</w:t>
      </w:r>
      <w:r w:rsidRPr="00B93C7F">
        <w:t xml:space="preserve"> ограничения режима потребления электрической энергии (мощности)";</w:t>
      </w:r>
    </w:p>
    <w:p w:rsidR="00000000" w:rsidRPr="00B93C7F" w:rsidRDefault="00610770">
      <w:bookmarkStart w:id="605" w:name="sub_300026"/>
      <w:r w:rsidRPr="00B93C7F">
        <w:t xml:space="preserve">дополнить </w:t>
      </w:r>
      <w:hyperlink r:id="rId247" w:history="1">
        <w:r w:rsidRPr="00B93C7F">
          <w:rPr>
            <w:rStyle w:val="a4"/>
            <w:color w:val="auto"/>
          </w:rPr>
          <w:t>подпунктами "м" - "п"</w:t>
        </w:r>
      </w:hyperlink>
      <w:r w:rsidRPr="00B93C7F">
        <w:t xml:space="preserve"> следующего содержания:</w:t>
      </w:r>
    </w:p>
    <w:p w:rsidR="00000000" w:rsidRPr="00B93C7F" w:rsidRDefault="00610770">
      <w:bookmarkStart w:id="606" w:name="sub_11412"/>
      <w:bookmarkEnd w:id="605"/>
      <w:r w:rsidRPr="00B93C7F">
        <w:t>"м) обеспечивать соблюдение установленного в договоре в соответствии</w:t>
      </w:r>
      <w:r w:rsidRPr="00B93C7F">
        <w:t xml:space="preserve">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bookmarkEnd w:id="606"/>
    <w:p w:rsidR="00000000" w:rsidRPr="00B93C7F" w:rsidRDefault="00610770">
      <w:r w:rsidRPr="00B93C7F">
        <w:t>допуска установленного прибора учета в эксплуатацию;</w:t>
      </w:r>
    </w:p>
    <w:p w:rsidR="00000000" w:rsidRPr="00B93C7F" w:rsidRDefault="00610770">
      <w:r w:rsidRPr="00B93C7F">
        <w:t>определен</w:t>
      </w:r>
      <w:r w:rsidRPr="00B93C7F">
        <w:t>ия прибора учета, по которому осуществляются расчеты за оказанные услуги по передаче электрической энергии;</w:t>
      </w:r>
    </w:p>
    <w:p w:rsidR="00000000" w:rsidRPr="00B93C7F" w:rsidRDefault="00610770">
      <w:r w:rsidRPr="00B93C7F">
        <w:t xml:space="preserve">эксплуатации прибора учета, в том числе обеспечение поверки прибора учета по </w:t>
      </w:r>
      <w:r w:rsidRPr="00B93C7F">
        <w:lastRenderedPageBreak/>
        <w:t>истечении установленного для него межповерочного интервала;</w:t>
      </w:r>
    </w:p>
    <w:p w:rsidR="00000000" w:rsidRPr="00B93C7F" w:rsidRDefault="00610770">
      <w:r w:rsidRPr="00B93C7F">
        <w:t>восстановле</w:t>
      </w:r>
      <w:r w:rsidRPr="00B93C7F">
        <w:t>ния учета в случае выхода из строя или утраты прибора учета, срок которого не может быть более 2 месяцев;</w:t>
      </w:r>
    </w:p>
    <w:p w:rsidR="00000000" w:rsidRPr="00B93C7F" w:rsidRDefault="00610770">
      <w:r w:rsidRPr="00B93C7F">
        <w:t>передачи данных приборов учета, если по условиям договора такая обязанность возложена на потребителя услуг;</w:t>
      </w:r>
    </w:p>
    <w:p w:rsidR="00000000" w:rsidRPr="00B93C7F" w:rsidRDefault="00610770">
      <w:r w:rsidRPr="00B93C7F">
        <w:t>сообщения о выходе прибора учета из эксплу</w:t>
      </w:r>
      <w:r w:rsidRPr="00B93C7F">
        <w:t>атации;</w:t>
      </w:r>
    </w:p>
    <w:p w:rsidR="00000000" w:rsidRPr="00B93C7F" w:rsidRDefault="00610770">
      <w:bookmarkStart w:id="607" w:name="sub_11413"/>
      <w:r w:rsidRPr="00B93C7F">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w:t>
      </w:r>
      <w:r w:rsidRPr="00B93C7F">
        <w:t>ехнологического процесса при введении ограничения режима потребления электрической энергии;</w:t>
      </w:r>
    </w:p>
    <w:p w:rsidR="00000000" w:rsidRPr="00B93C7F" w:rsidRDefault="00610770">
      <w:bookmarkStart w:id="608" w:name="sub_11414"/>
      <w:bookmarkEnd w:id="607"/>
      <w:r w:rsidRPr="00B93C7F">
        <w:t>о) обеспечивать проведение замеров на энергопринимающих устройствах (объектах электроэнергетики), в отношении которых заключен договор, и предоста</w:t>
      </w:r>
      <w:r w:rsidRPr="00B93C7F">
        <w:t>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w:t>
      </w:r>
      <w:r w:rsidRPr="00B93C7F">
        <w:t>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w:t>
      </w:r>
      <w:r w:rsidRPr="00B93C7F">
        <w:t>ствии с заданием субъекта оперативно-диспетчерского управления в электроэнергетике;</w:t>
      </w:r>
    </w:p>
    <w:p w:rsidR="00000000" w:rsidRPr="00B93C7F" w:rsidRDefault="00610770">
      <w:bookmarkStart w:id="609" w:name="sub_11415"/>
      <w:bookmarkEnd w:id="608"/>
      <w:r w:rsidRPr="00B93C7F">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w:t>
      </w:r>
      <w:r w:rsidRPr="00B93C7F">
        <w:t xml:space="preserve">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приложении </w:t>
      </w:r>
      <w:r w:rsidRPr="00B93C7F">
        <w:t>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w:t>
      </w:r>
      <w:r w:rsidRPr="00B93C7F">
        <w:t>зменения такого акта.";</w:t>
      </w:r>
    </w:p>
    <w:p w:rsidR="00000000" w:rsidRPr="00B93C7F" w:rsidRDefault="00610770">
      <w:bookmarkStart w:id="610" w:name="sub_12110303"/>
      <w:bookmarkEnd w:id="609"/>
      <w:r w:rsidRPr="00B93C7F">
        <w:t xml:space="preserve">в </w:t>
      </w:r>
      <w:hyperlink r:id="rId248" w:history="1">
        <w:r w:rsidRPr="00B93C7F">
          <w:rPr>
            <w:rStyle w:val="a4"/>
            <w:color w:val="auto"/>
          </w:rPr>
          <w:t>пункте 15</w:t>
        </w:r>
      </w:hyperlink>
      <w:r w:rsidRPr="00B93C7F">
        <w:t>:</w:t>
      </w:r>
    </w:p>
    <w:p w:rsidR="00000000" w:rsidRPr="00B93C7F" w:rsidRDefault="00610770">
      <w:bookmarkStart w:id="611" w:name="sub_300027"/>
      <w:bookmarkEnd w:id="610"/>
      <w:r w:rsidRPr="00B93C7F">
        <w:t xml:space="preserve">в </w:t>
      </w:r>
      <w:hyperlink r:id="rId249" w:history="1">
        <w:r w:rsidRPr="00B93C7F">
          <w:rPr>
            <w:rStyle w:val="a4"/>
            <w:color w:val="auto"/>
          </w:rPr>
          <w:t>подпункте "а"</w:t>
        </w:r>
      </w:hyperlink>
      <w:r w:rsidRPr="00B93C7F">
        <w:t>:</w:t>
      </w:r>
    </w:p>
    <w:bookmarkEnd w:id="611"/>
    <w:p w:rsidR="00000000" w:rsidRPr="00B93C7F" w:rsidRDefault="00610770">
      <w:r w:rsidRPr="00B93C7F">
        <w:t>слова "в точке присоединения энергопринимающих устройств" заменить словами "в</w:t>
      </w:r>
      <w:r w:rsidRPr="00B93C7F">
        <w:t xml:space="preserve"> точке поставки";</w:t>
      </w:r>
    </w:p>
    <w:p w:rsidR="00000000" w:rsidRPr="00B93C7F" w:rsidRDefault="00610770">
      <w:r w:rsidRPr="00B93C7F">
        <w:t>слова "к электрической сети" исключить;</w:t>
      </w:r>
    </w:p>
    <w:p w:rsidR="00000000" w:rsidRPr="00B93C7F" w:rsidRDefault="00610770">
      <w:bookmarkStart w:id="612" w:name="sub_300028"/>
      <w:r w:rsidRPr="00B93C7F">
        <w:t xml:space="preserve">в </w:t>
      </w:r>
      <w:hyperlink r:id="rId250" w:history="1">
        <w:r w:rsidRPr="00B93C7F">
          <w:rPr>
            <w:rStyle w:val="a4"/>
            <w:color w:val="auto"/>
          </w:rPr>
          <w:t>подпункте "в"</w:t>
        </w:r>
      </w:hyperlink>
      <w:r w:rsidRPr="00B93C7F">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000000" w:rsidRPr="00B93C7F" w:rsidRDefault="00610770">
      <w:bookmarkStart w:id="613" w:name="sub_300029"/>
      <w:bookmarkEnd w:id="612"/>
      <w:r w:rsidRPr="00B93C7F">
        <w:t xml:space="preserve">дополнить </w:t>
      </w:r>
      <w:hyperlink r:id="rId251" w:history="1">
        <w:r w:rsidRPr="00B93C7F">
          <w:rPr>
            <w:rStyle w:val="a4"/>
            <w:color w:val="auto"/>
          </w:rPr>
          <w:t>пунктами 15.1 - 15.3</w:t>
        </w:r>
      </w:hyperlink>
      <w:r w:rsidRPr="00B93C7F">
        <w:t xml:space="preserve"> следующего содержания:</w:t>
      </w:r>
    </w:p>
    <w:p w:rsidR="00000000" w:rsidRPr="00B93C7F" w:rsidRDefault="00610770">
      <w:bookmarkStart w:id="614" w:name="sub_10151"/>
      <w:bookmarkEnd w:id="613"/>
      <w:r w:rsidRPr="00B93C7F">
        <w:t>"15.1. Обязательства потребителя услуг определяются в размере стоимости оказанных услуг, установленном в соответствии с насто</w:t>
      </w:r>
      <w:r w:rsidRPr="00B93C7F">
        <w:t>ящим пунктом.</w:t>
      </w:r>
    </w:p>
    <w:bookmarkEnd w:id="614"/>
    <w:p w:rsidR="00000000" w:rsidRPr="00B93C7F" w:rsidRDefault="00610770">
      <w:r w:rsidRPr="00B93C7F">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w:t>
      </w:r>
      <w:r w:rsidRPr="00B93C7F">
        <w:t>ой энергии.</w:t>
      </w:r>
    </w:p>
    <w:p w:rsidR="00000000" w:rsidRPr="00B93C7F" w:rsidRDefault="00610770">
      <w:r w:rsidRPr="00B93C7F">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w:t>
      </w:r>
      <w:r w:rsidRPr="00B93C7F">
        <w:t xml:space="preserve">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w:t>
      </w:r>
      <w:r w:rsidRPr="00B93C7F">
        <w:lastRenderedPageBreak/>
        <w:t>превышение заявленной мощности более чем на 10 </w:t>
      </w:r>
      <w:r w:rsidRPr="00B93C7F">
        <w:t>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w:t>
      </w:r>
      <w:r w:rsidRPr="00B93C7F">
        <w:t>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w:t>
      </w:r>
      <w:r w:rsidRPr="00B93C7F">
        <w:t>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000000" w:rsidRPr="00B93C7F" w:rsidRDefault="00610770">
      <w:r w:rsidRPr="00B93C7F">
        <w:t>В зависимости от применяемого в отношении</w:t>
      </w:r>
      <w:r w:rsidRPr="00B93C7F">
        <w:t xml:space="preserve"> потребителя вида цены (тарифа) на услуги по передаче электрической энергии в соответствии с Основами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w:t>
      </w:r>
      <w:r w:rsidRPr="00B93C7F">
        <w:t>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w:t>
      </w:r>
      <w:r w:rsidRPr="00B93C7F">
        <w:t>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000000" w:rsidRPr="00B93C7F" w:rsidRDefault="00610770">
      <w:r w:rsidRPr="00B93C7F">
        <w:t>Не позднее</w:t>
      </w:r>
      <w:r w:rsidRPr="00B93C7F">
        <w:t xml:space="preserve">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w:t>
      </w:r>
      <w:r w:rsidRPr="00B93C7F">
        <w:t>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w:t>
      </w:r>
      <w:r w:rsidRPr="00B93C7F">
        <w:t xml:space="preserve">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000000" w:rsidRPr="00B93C7F" w:rsidRDefault="00610770">
      <w:bookmarkStart w:id="615" w:name="sub_10152"/>
      <w:r w:rsidRPr="00B93C7F">
        <w:t>15.2. </w:t>
      </w:r>
      <w:r w:rsidRPr="00B93C7F">
        <w:t>Оплата услуг по передаче электрической энергии, если иное не установлено соглашением сторон, должна осуществляться в следующие сроки:</w:t>
      </w:r>
    </w:p>
    <w:p w:rsidR="00000000" w:rsidRPr="00B93C7F" w:rsidRDefault="00610770">
      <w:bookmarkStart w:id="616" w:name="sub_101521"/>
      <w:bookmarkEnd w:id="615"/>
      <w:r w:rsidRPr="00B93C7F">
        <w:t>а) гарантирующие поставщики оплачивают услуги по передаче электрической энергии, оказываемые в интереса</w:t>
      </w:r>
      <w:r w:rsidRPr="00B93C7F">
        <w:t>х обслуживаемых ими потребителей, до 15-го числа месяца, следующего за расчетным;</w:t>
      </w:r>
    </w:p>
    <w:p w:rsidR="00000000" w:rsidRPr="00B93C7F" w:rsidRDefault="00610770">
      <w:bookmarkStart w:id="617" w:name="sub_101522"/>
      <w:bookmarkEnd w:id="616"/>
      <w:r w:rsidRPr="00B93C7F">
        <w:t xml:space="preserve">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w:t>
      </w:r>
      <w:r w:rsidRPr="00B93C7F">
        <w:t>электрической энергии на условиях предоплаты.</w:t>
      </w:r>
    </w:p>
    <w:p w:rsidR="00000000" w:rsidRPr="00B93C7F" w:rsidRDefault="00610770">
      <w:bookmarkStart w:id="618" w:name="sub_10153"/>
      <w:bookmarkEnd w:id="617"/>
      <w:r w:rsidRPr="00B93C7F">
        <w:t>15.3. Излишне уплаченная за услуги по передаче электрической энергии сумма засчитывается в счет платежа за следующий месяц.";</w:t>
      </w:r>
    </w:p>
    <w:p w:rsidR="00000000" w:rsidRPr="00B93C7F" w:rsidRDefault="00610770">
      <w:bookmarkStart w:id="619" w:name="sub_300030"/>
      <w:bookmarkEnd w:id="618"/>
      <w:r w:rsidRPr="00B93C7F">
        <w:t xml:space="preserve">в </w:t>
      </w:r>
      <w:hyperlink r:id="rId252" w:history="1">
        <w:r w:rsidRPr="00B93C7F">
          <w:rPr>
            <w:rStyle w:val="a4"/>
            <w:color w:val="auto"/>
          </w:rPr>
          <w:t>пункте 17</w:t>
        </w:r>
      </w:hyperlink>
      <w:r w:rsidRPr="00B93C7F">
        <w:t>:</w:t>
      </w:r>
    </w:p>
    <w:bookmarkEnd w:id="619"/>
    <w:p w:rsidR="00000000" w:rsidRPr="00B93C7F" w:rsidRDefault="00610770">
      <w:r w:rsidRPr="00B93C7F">
        <w:t xml:space="preserve">в </w:t>
      </w:r>
      <w:hyperlink r:id="rId253" w:history="1">
        <w:r w:rsidRPr="00B93C7F">
          <w:rPr>
            <w:rStyle w:val="a4"/>
            <w:color w:val="auto"/>
          </w:rPr>
          <w:t>абзаце первом</w:t>
        </w:r>
      </w:hyperlink>
      <w:r w:rsidRPr="00B93C7F">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w:t>
      </w:r>
      <w:r w:rsidRPr="00B93C7F">
        <w:t>слуг, если договором не предусмотрено, что указанные действия осуществляет сетевая организация";</w:t>
      </w:r>
    </w:p>
    <w:p w:rsidR="00000000" w:rsidRPr="00B93C7F" w:rsidRDefault="00610770">
      <w:r w:rsidRPr="00B93C7F">
        <w:t>абзац третий изложить в следующей редакции:</w:t>
      </w:r>
    </w:p>
    <w:p w:rsidR="00000000" w:rsidRPr="00B93C7F" w:rsidRDefault="00610770">
      <w:r w:rsidRPr="00B93C7F">
        <w:t>"Невыполнение потребителем услуг условий договора, касающихся обеспечения функционирования устройств релейной защит</w:t>
      </w:r>
      <w:r w:rsidRPr="00B93C7F">
        <w:t xml:space="preserve">ы, противоаварийной и режимной </w:t>
      </w:r>
      <w:r w:rsidRPr="00B93C7F">
        <w:lastRenderedPageBreak/>
        <w:t>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w:t>
      </w:r>
      <w:r w:rsidRPr="00B93C7F">
        <w:t>м услуг условий договора.";</w:t>
      </w:r>
    </w:p>
    <w:bookmarkStart w:id="620" w:name="sub_300031"/>
    <w:p w:rsidR="00000000" w:rsidRPr="00B93C7F" w:rsidRDefault="00610770">
      <w:r w:rsidRPr="00B93C7F">
        <w:fldChar w:fldCharType="begin"/>
      </w:r>
      <w:r w:rsidRPr="00B93C7F">
        <w:instrText>HYPERLINK "garantF1://87740.1018"</w:instrText>
      </w:r>
      <w:r w:rsidRPr="00B93C7F">
        <w:fldChar w:fldCharType="separate"/>
      </w:r>
      <w:r w:rsidRPr="00B93C7F">
        <w:rPr>
          <w:rStyle w:val="a4"/>
          <w:color w:val="auto"/>
        </w:rPr>
        <w:t>пункт 18</w:t>
      </w:r>
      <w:r w:rsidRPr="00B93C7F">
        <w:fldChar w:fldCharType="end"/>
      </w:r>
      <w:r w:rsidRPr="00B93C7F">
        <w:t xml:space="preserve"> изложить в следующей редакции:</w:t>
      </w:r>
    </w:p>
    <w:p w:rsidR="00000000" w:rsidRPr="00B93C7F" w:rsidRDefault="00610770">
      <w:bookmarkStart w:id="621" w:name="sub_1018"/>
      <w:bookmarkEnd w:id="620"/>
      <w:r w:rsidRPr="00B93C7F">
        <w:t>"18. Лицо, которое намерено заключить договор (далее - заявитель), направляет в сетевую организацию:</w:t>
      </w:r>
    </w:p>
    <w:p w:rsidR="00000000" w:rsidRPr="00B93C7F" w:rsidRDefault="00610770">
      <w:bookmarkStart w:id="622" w:name="sub_1181"/>
      <w:bookmarkEnd w:id="621"/>
      <w:r w:rsidRPr="00B93C7F">
        <w:t>а) заяв</w:t>
      </w:r>
      <w:r w:rsidRPr="00B93C7F">
        <w:t>ление о заключении договора с указанием следующих сведений, подтверждаемых прилагаемыми к нему копиями документов:</w:t>
      </w:r>
    </w:p>
    <w:bookmarkEnd w:id="622"/>
    <w:p w:rsidR="00000000" w:rsidRPr="00B93C7F" w:rsidRDefault="00610770">
      <w:r w:rsidRPr="00B93C7F">
        <w:t>в отношении заявителей (потребителей электрической энергии) - физических лиц, за исключением индивидуальных предпринимателей, - фамил</w:t>
      </w:r>
      <w:r w:rsidRPr="00B93C7F">
        <w:t>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000000" w:rsidRPr="00B93C7F" w:rsidRDefault="00610770">
      <w:r w:rsidRPr="00B93C7F">
        <w:t>в отношении заявителей (потребителей электрической энергии) - юридических лиц и индивидуальных</w:t>
      </w:r>
      <w:r w:rsidRPr="00B93C7F">
        <w:t xml:space="preserve">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w:t>
      </w:r>
      <w:r w:rsidRPr="00B93C7F">
        <w:t xml:space="preserve">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w:t>
      </w:r>
      <w:r w:rsidRPr="00B93C7F">
        <w:t>одству электрической энергии (мощности), - место нахождения таких объектов;</w:t>
      </w:r>
    </w:p>
    <w:p w:rsidR="00000000" w:rsidRPr="00B93C7F" w:rsidRDefault="00610770">
      <w:r w:rsidRPr="00B93C7F">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000000" w:rsidRPr="00B93C7F" w:rsidRDefault="00610770">
      <w:r w:rsidRPr="00B93C7F">
        <w:t>срок начала оказания ус</w:t>
      </w:r>
      <w:r w:rsidRPr="00B93C7F">
        <w:t xml:space="preserve">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w:t>
      </w:r>
      <w:r w:rsidRPr="00B93C7F">
        <w:t>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w:t>
      </w:r>
      <w:r w:rsidRPr="00B93C7F">
        <w:t>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000000" w:rsidRPr="00B93C7F" w:rsidRDefault="00610770">
      <w:bookmarkStart w:id="623" w:name="sub_1182"/>
      <w:r w:rsidRPr="00B93C7F">
        <w:t>б) акт об</w:t>
      </w:r>
      <w:r w:rsidRPr="00B93C7F">
        <w:t xml:space="preserve"> осуществлении технологического присоединения (при его наличии);</w:t>
      </w:r>
    </w:p>
    <w:p w:rsidR="00000000" w:rsidRPr="00B93C7F" w:rsidRDefault="00610770">
      <w:bookmarkStart w:id="624" w:name="sub_1183"/>
      <w:bookmarkEnd w:id="623"/>
      <w:r w:rsidRPr="00B93C7F">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w:t>
      </w:r>
      <w:r w:rsidRPr="00B93C7F">
        <w:t>ктросетевого хозяйства;</w:t>
      </w:r>
    </w:p>
    <w:p w:rsidR="00000000" w:rsidRPr="00B93C7F" w:rsidRDefault="00610770">
      <w:bookmarkStart w:id="625" w:name="sub_1184"/>
      <w:bookmarkEnd w:id="624"/>
      <w:r w:rsidRPr="00B93C7F">
        <w:t>г) акт разграничения балансовой принадлежности электросетей и акт разграничения эксплуатационной ответственности сторон (при их наличии);</w:t>
      </w:r>
    </w:p>
    <w:p w:rsidR="00000000" w:rsidRPr="00B93C7F" w:rsidRDefault="00610770">
      <w:bookmarkStart w:id="626" w:name="sub_1185"/>
      <w:bookmarkEnd w:id="625"/>
      <w:r w:rsidRPr="00B93C7F">
        <w:t>д) документы, содержащие описание приборов учета, установленны</w:t>
      </w:r>
      <w:r w:rsidRPr="00B93C7F">
        <w:t>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000000" w:rsidRPr="00B93C7F" w:rsidRDefault="00610770">
      <w:bookmarkStart w:id="627" w:name="sub_1186"/>
      <w:bookmarkEnd w:id="626"/>
      <w:r w:rsidRPr="00B93C7F">
        <w:t>е) копию договора об ока</w:t>
      </w:r>
      <w:r w:rsidRPr="00B93C7F">
        <w:t>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000000" w:rsidRPr="00B93C7F" w:rsidRDefault="00610770">
      <w:bookmarkStart w:id="628" w:name="sub_1187"/>
      <w:bookmarkEnd w:id="627"/>
      <w:r w:rsidRPr="00B93C7F">
        <w:t>ж) проект договора - по желанию заявителя;</w:t>
      </w:r>
    </w:p>
    <w:p w:rsidR="00000000" w:rsidRPr="00B93C7F" w:rsidRDefault="00610770">
      <w:bookmarkStart w:id="629" w:name="sub_1188"/>
      <w:bookmarkEnd w:id="628"/>
      <w:r w:rsidRPr="00B93C7F">
        <w:t>з) акт согл</w:t>
      </w:r>
      <w:r w:rsidRPr="00B93C7F">
        <w:t>асования технологической и (или) аварийной брони (при его наличии).";</w:t>
      </w:r>
    </w:p>
    <w:p w:rsidR="00000000" w:rsidRPr="00B93C7F" w:rsidRDefault="00610770">
      <w:bookmarkStart w:id="630" w:name="sub_300032"/>
      <w:bookmarkEnd w:id="629"/>
      <w:r w:rsidRPr="00B93C7F">
        <w:lastRenderedPageBreak/>
        <w:t xml:space="preserve">дополнить </w:t>
      </w:r>
      <w:hyperlink r:id="rId254" w:history="1">
        <w:r w:rsidRPr="00B93C7F">
          <w:rPr>
            <w:rStyle w:val="a4"/>
            <w:color w:val="auto"/>
          </w:rPr>
          <w:t>пунктом 18.1</w:t>
        </w:r>
      </w:hyperlink>
      <w:r w:rsidRPr="00B93C7F">
        <w:t xml:space="preserve"> следующего содержания:</w:t>
      </w:r>
    </w:p>
    <w:p w:rsidR="00000000" w:rsidRPr="00B93C7F" w:rsidRDefault="00610770">
      <w:bookmarkStart w:id="631" w:name="sub_10181"/>
      <w:bookmarkEnd w:id="630"/>
      <w:r w:rsidRPr="00B93C7F">
        <w:t>"18.1. В случае если прошло не более 3 лет с даты расторжения дог</w:t>
      </w:r>
      <w:r w:rsidRPr="00B93C7F">
        <w:t>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w:t>
      </w:r>
      <w:r w:rsidRPr="00B93C7F">
        <w:t>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w:t>
      </w:r>
      <w:r w:rsidRPr="00B93C7F">
        <w:t>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w:t>
      </w:r>
      <w:r w:rsidRPr="00B93C7F">
        <w:t>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bookmarkStart w:id="632" w:name="sub_300033"/>
    <w:bookmarkEnd w:id="631"/>
    <w:p w:rsidR="00000000" w:rsidRPr="00B93C7F" w:rsidRDefault="00610770">
      <w:r w:rsidRPr="00B93C7F">
        <w:fldChar w:fldCharType="begin"/>
      </w:r>
      <w:r w:rsidRPr="00B93C7F">
        <w:instrText>HYPERLINK "garantF1://87740.1019"</w:instrText>
      </w:r>
      <w:r w:rsidRPr="00B93C7F">
        <w:fldChar w:fldCharType="separate"/>
      </w:r>
      <w:r w:rsidRPr="00B93C7F">
        <w:rPr>
          <w:rStyle w:val="a4"/>
          <w:color w:val="auto"/>
        </w:rPr>
        <w:t>пункт 19</w:t>
      </w:r>
      <w:r w:rsidRPr="00B93C7F">
        <w:fldChar w:fldCharType="end"/>
      </w:r>
      <w:r w:rsidRPr="00B93C7F">
        <w:t xml:space="preserve"> </w:t>
      </w:r>
      <w:r w:rsidRPr="00B93C7F">
        <w:t>изложить в следующей редакции:</w:t>
      </w:r>
    </w:p>
    <w:p w:rsidR="00000000" w:rsidRPr="00B93C7F" w:rsidRDefault="00610770">
      <w:bookmarkStart w:id="633" w:name="sub_1019"/>
      <w:bookmarkEnd w:id="632"/>
      <w:r w:rsidRPr="00B93C7F">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w:t>
      </w:r>
      <w:r w:rsidRPr="00B93C7F">
        <w:t>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w:t>
      </w:r>
      <w:r w:rsidRPr="00B93C7F">
        <w:t>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w:t>
      </w:r>
      <w:r w:rsidRPr="00B93C7F">
        <w:t>), "л" и "м" пункта 14, подпунктах "а", "б" и "г" пункта 15 настоящих Правил.";</w:t>
      </w:r>
    </w:p>
    <w:bookmarkStart w:id="634" w:name="sub_300034"/>
    <w:bookmarkEnd w:id="633"/>
    <w:p w:rsidR="00000000" w:rsidRPr="00B93C7F" w:rsidRDefault="00610770">
      <w:r w:rsidRPr="00B93C7F">
        <w:fldChar w:fldCharType="begin"/>
      </w:r>
      <w:r w:rsidRPr="00B93C7F">
        <w:instrText>HYPERLINK "garantF1://87740.1020"</w:instrText>
      </w:r>
      <w:r w:rsidRPr="00B93C7F">
        <w:fldChar w:fldCharType="separate"/>
      </w:r>
      <w:r w:rsidRPr="00B93C7F">
        <w:rPr>
          <w:rStyle w:val="a4"/>
          <w:color w:val="auto"/>
        </w:rPr>
        <w:t>пункт 20</w:t>
      </w:r>
      <w:r w:rsidRPr="00B93C7F">
        <w:fldChar w:fldCharType="end"/>
      </w:r>
      <w:r w:rsidRPr="00B93C7F">
        <w:t xml:space="preserve"> дополнить словами "либо протокол разногласий к проекту договора в установленном порядке";</w:t>
      </w:r>
    </w:p>
    <w:bookmarkStart w:id="635" w:name="sub_300035"/>
    <w:bookmarkEnd w:id="634"/>
    <w:p w:rsidR="00000000" w:rsidRPr="00B93C7F" w:rsidRDefault="00610770">
      <w:r w:rsidRPr="00B93C7F">
        <w:fldChar w:fldCharType="begin"/>
      </w:r>
      <w:r w:rsidRPr="00B93C7F">
        <w:instrText>HYP</w:instrText>
      </w:r>
      <w:r w:rsidRPr="00B93C7F">
        <w:instrText>ERLINK "garantF1://87740.10232"</w:instrText>
      </w:r>
      <w:r w:rsidRPr="00B93C7F">
        <w:fldChar w:fldCharType="separate"/>
      </w:r>
      <w:r w:rsidRPr="00B93C7F">
        <w:rPr>
          <w:rStyle w:val="a4"/>
          <w:color w:val="auto"/>
        </w:rPr>
        <w:t>абзац второй пункта 23</w:t>
      </w:r>
      <w:r w:rsidRPr="00B93C7F">
        <w:fldChar w:fldCharType="end"/>
      </w:r>
      <w:r w:rsidRPr="00B93C7F">
        <w:t xml:space="preserve"> признать утратившим силу;</w:t>
      </w:r>
    </w:p>
    <w:bookmarkEnd w:id="635"/>
    <w:p w:rsidR="00000000" w:rsidRPr="00B93C7F" w:rsidRDefault="00610770">
      <w:r w:rsidRPr="00B93C7F">
        <w:t xml:space="preserve">в </w:t>
      </w:r>
      <w:hyperlink r:id="rId255" w:history="1">
        <w:r w:rsidRPr="00B93C7F">
          <w:rPr>
            <w:rStyle w:val="a4"/>
            <w:color w:val="auto"/>
          </w:rPr>
          <w:t>пункте 24</w:t>
        </w:r>
      </w:hyperlink>
      <w:r w:rsidRPr="00B93C7F">
        <w:t>:</w:t>
      </w:r>
    </w:p>
    <w:bookmarkStart w:id="636" w:name="sub_300036"/>
    <w:p w:rsidR="00000000" w:rsidRPr="00B93C7F" w:rsidRDefault="00610770">
      <w:r w:rsidRPr="00B93C7F">
        <w:fldChar w:fldCharType="begin"/>
      </w:r>
      <w:r w:rsidRPr="00B93C7F">
        <w:instrText>HYPERLINK "garantF1://87740.1242"</w:instrText>
      </w:r>
      <w:r w:rsidRPr="00B93C7F">
        <w:fldChar w:fldCharType="separate"/>
      </w:r>
      <w:r w:rsidRPr="00B93C7F">
        <w:rPr>
          <w:rStyle w:val="a4"/>
          <w:color w:val="auto"/>
        </w:rPr>
        <w:t>подпункт "б"</w:t>
      </w:r>
      <w:r w:rsidRPr="00B93C7F">
        <w:fldChar w:fldCharType="end"/>
      </w:r>
      <w:r w:rsidRPr="00B93C7F">
        <w:t xml:space="preserve"> признать утратившим силу;</w:t>
      </w:r>
    </w:p>
    <w:p w:rsidR="00000000" w:rsidRPr="00B93C7F" w:rsidRDefault="00610770">
      <w:bookmarkStart w:id="637" w:name="sub_300037"/>
      <w:bookmarkEnd w:id="636"/>
      <w:r w:rsidRPr="00B93C7F">
        <w:t xml:space="preserve">в </w:t>
      </w:r>
      <w:hyperlink r:id="rId256" w:history="1">
        <w:r w:rsidRPr="00B93C7F">
          <w:rPr>
            <w:rStyle w:val="a4"/>
            <w:color w:val="auto"/>
          </w:rPr>
          <w:t>подпункте "в"</w:t>
        </w:r>
      </w:hyperlink>
      <w:r w:rsidRPr="00B93C7F">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w:t>
      </w:r>
      <w:r w:rsidRPr="00B93C7F">
        <w:t>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w:t>
      </w:r>
      <w:r w:rsidRPr="00B93C7F">
        <w:t>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bookmarkStart w:id="638" w:name="sub_300038"/>
    <w:bookmarkEnd w:id="637"/>
    <w:p w:rsidR="00000000" w:rsidRPr="00B93C7F" w:rsidRDefault="00610770">
      <w:r w:rsidRPr="00B93C7F">
        <w:fldChar w:fldCharType="begin"/>
      </w:r>
      <w:r w:rsidRPr="00B93C7F">
        <w:instrText>HYPERLINK "garantF1://87740.1026"</w:instrText>
      </w:r>
      <w:r w:rsidRPr="00B93C7F">
        <w:fldChar w:fldCharType="separate"/>
      </w:r>
      <w:r w:rsidRPr="00B93C7F">
        <w:rPr>
          <w:rStyle w:val="a4"/>
          <w:color w:val="auto"/>
        </w:rPr>
        <w:t>пункт 26</w:t>
      </w:r>
      <w:r w:rsidRPr="00B93C7F">
        <w:fldChar w:fldCharType="end"/>
      </w:r>
      <w:r w:rsidRPr="00B93C7F">
        <w:t xml:space="preserve"> признать утратившим силу;</w:t>
      </w:r>
    </w:p>
    <w:bookmarkStart w:id="639" w:name="sub_300039"/>
    <w:bookmarkEnd w:id="638"/>
    <w:p w:rsidR="00000000" w:rsidRPr="00B93C7F" w:rsidRDefault="00610770">
      <w:r w:rsidRPr="00B93C7F">
        <w:fldChar w:fldCharType="begin"/>
      </w:r>
      <w:r w:rsidRPr="00B93C7F">
        <w:instrText>HYPERLINK "garantF1://87740.1028"</w:instrText>
      </w:r>
      <w:r w:rsidRPr="00B93C7F">
        <w:fldChar w:fldCharType="separate"/>
      </w:r>
      <w:r w:rsidRPr="00B93C7F">
        <w:rPr>
          <w:rStyle w:val="a4"/>
          <w:color w:val="auto"/>
        </w:rPr>
        <w:t>пункты 28</w:t>
      </w:r>
      <w:r w:rsidRPr="00B93C7F">
        <w:fldChar w:fldCharType="end"/>
      </w:r>
      <w:r w:rsidRPr="00B93C7F">
        <w:t xml:space="preserve"> и </w:t>
      </w:r>
      <w:hyperlink r:id="rId257" w:history="1">
        <w:r w:rsidRPr="00B93C7F">
          <w:rPr>
            <w:rStyle w:val="a4"/>
            <w:color w:val="auto"/>
          </w:rPr>
          <w:t>29</w:t>
        </w:r>
      </w:hyperlink>
      <w:r w:rsidRPr="00B93C7F">
        <w:t xml:space="preserve"> изложить в следующей редакции:</w:t>
      </w:r>
    </w:p>
    <w:p w:rsidR="00000000" w:rsidRPr="00B93C7F" w:rsidRDefault="00610770">
      <w:bookmarkStart w:id="640" w:name="sub_1028"/>
      <w:bookmarkEnd w:id="639"/>
      <w:r w:rsidRPr="00B93C7F">
        <w:t>"28. Обязательным условием для начала оказания услуг по передаче электрической энергии потребителю услуг являетс</w:t>
      </w:r>
      <w:r w:rsidRPr="00B93C7F">
        <w:t>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bookmarkEnd w:id="640"/>
    <w:p w:rsidR="00000000" w:rsidRPr="00B93C7F" w:rsidRDefault="00610770">
      <w:r w:rsidRPr="00B93C7F">
        <w:t>Дата начала исполнения договора энергоснабжения (договор</w:t>
      </w:r>
      <w:r w:rsidRPr="00B93C7F">
        <w:t xml:space="preserve">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w:t>
      </w:r>
      <w:r w:rsidRPr="00B93C7F">
        <w:lastRenderedPageBreak/>
        <w:t>или договором о присоединении к торговой системе оптового рынка электрической энергии и</w:t>
      </w:r>
      <w:r w:rsidRPr="00B93C7F">
        <w:t xml:space="preserve">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000000" w:rsidRPr="00B93C7F" w:rsidRDefault="00610770">
      <w:bookmarkStart w:id="641" w:name="sub_1029"/>
      <w:r w:rsidRPr="00B93C7F">
        <w:t>29. Сетевая орган</w:t>
      </w:r>
      <w:r w:rsidRPr="00B93C7F">
        <w:t>изация в порядке и по основаниям, указанным в Правилах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bookmarkStart w:id="642" w:name="sub_300040"/>
    <w:bookmarkEnd w:id="641"/>
    <w:p w:rsidR="00000000" w:rsidRPr="00B93C7F" w:rsidRDefault="00610770">
      <w:r w:rsidRPr="00B93C7F">
        <w:fldChar w:fldCharType="begin"/>
      </w:r>
      <w:r w:rsidRPr="00B93C7F">
        <w:instrText>HYPERLINK "garantF1://87740.1031"</w:instrText>
      </w:r>
      <w:r w:rsidRPr="00B93C7F">
        <w:fldChar w:fldCharType="separate"/>
      </w:r>
      <w:r w:rsidRPr="00B93C7F">
        <w:rPr>
          <w:rStyle w:val="a4"/>
          <w:color w:val="auto"/>
        </w:rPr>
        <w:t>пункт 31</w:t>
      </w:r>
      <w:r w:rsidRPr="00B93C7F">
        <w:fldChar w:fldCharType="end"/>
      </w:r>
      <w:r w:rsidRPr="00B93C7F">
        <w:t xml:space="preserve"> признать утратившим силу;</w:t>
      </w:r>
    </w:p>
    <w:p w:rsidR="00000000" w:rsidRPr="00B93C7F" w:rsidRDefault="00610770">
      <w:bookmarkStart w:id="643" w:name="sub_300041"/>
      <w:bookmarkEnd w:id="642"/>
      <w:r w:rsidRPr="00B93C7F">
        <w:t xml:space="preserve">дополнить </w:t>
      </w:r>
      <w:hyperlink r:id="rId258" w:history="1">
        <w:r w:rsidRPr="00B93C7F">
          <w:rPr>
            <w:rStyle w:val="a4"/>
            <w:color w:val="auto"/>
          </w:rPr>
          <w:t>пунктами 31.1 - 31.6</w:t>
        </w:r>
      </w:hyperlink>
      <w:r w:rsidRPr="00B93C7F">
        <w:t xml:space="preserve"> следующего содержания:</w:t>
      </w:r>
    </w:p>
    <w:p w:rsidR="00000000" w:rsidRPr="00B93C7F" w:rsidRDefault="00610770">
      <w:bookmarkStart w:id="644" w:name="sub_10311"/>
      <w:bookmarkEnd w:id="643"/>
      <w:r w:rsidRPr="00B93C7F">
        <w:t xml:space="preserve">"31.1. В целях исполнения договора </w:t>
      </w:r>
      <w:r w:rsidRPr="00B93C7F">
        <w:t>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w:t>
      </w:r>
      <w:r w:rsidRPr="00B93C7F">
        <w:t>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w:t>
      </w:r>
      <w:r w:rsidRPr="00B93C7F">
        <w:t xml:space="preserve">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частичного ограничения режима потребления электрической энергии, в отношении которого при осуществлении </w:t>
      </w:r>
      <w:r w:rsidRPr="00B93C7F">
        <w:t>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w:t>
      </w:r>
      <w:r w:rsidRPr="00B93C7F">
        <w:t>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000000" w:rsidRPr="00B93C7F" w:rsidRDefault="00610770">
      <w:bookmarkStart w:id="645" w:name="sub_10312"/>
      <w:bookmarkEnd w:id="644"/>
      <w:r w:rsidRPr="00B93C7F">
        <w:t>31.2. Акт согласования технолог</w:t>
      </w:r>
      <w:r w:rsidRPr="00B93C7F">
        <w:t>ической и (или) аварийной брони может быть изменен:</w:t>
      </w:r>
    </w:p>
    <w:p w:rsidR="00000000" w:rsidRPr="00B93C7F" w:rsidRDefault="00610770">
      <w:bookmarkStart w:id="646" w:name="sub_103121"/>
      <w:bookmarkEnd w:id="645"/>
      <w:r w:rsidRPr="00B93C7F">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000000" w:rsidRPr="00B93C7F" w:rsidRDefault="00610770">
      <w:bookmarkStart w:id="647" w:name="sub_103122"/>
      <w:bookmarkEnd w:id="646"/>
      <w:r w:rsidRPr="00B93C7F">
        <w:t>б) при изменении технологического процесса осуществляемой с использованием энергопринимающих устройств деятельности;</w:t>
      </w:r>
    </w:p>
    <w:p w:rsidR="00000000" w:rsidRPr="00B93C7F" w:rsidRDefault="00610770">
      <w:bookmarkStart w:id="648" w:name="sub_103123"/>
      <w:bookmarkEnd w:id="647"/>
      <w:r w:rsidRPr="00B93C7F">
        <w:t>в) в других случаях, которые определяются при составлении акта.</w:t>
      </w:r>
    </w:p>
    <w:p w:rsidR="00000000" w:rsidRPr="00B93C7F" w:rsidRDefault="00610770">
      <w:bookmarkStart w:id="649" w:name="sub_10313"/>
      <w:bookmarkEnd w:id="648"/>
      <w:r w:rsidRPr="00B93C7F">
        <w:t>31.3. Акт техноло</w:t>
      </w:r>
      <w:r w:rsidRPr="00B93C7F">
        <w:t>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w:t>
      </w:r>
      <w:r w:rsidRPr="00B93C7F">
        <w:t>иложения с даты его согласования с сетевой организацией.</w:t>
      </w:r>
    </w:p>
    <w:p w:rsidR="00000000" w:rsidRPr="00B93C7F" w:rsidRDefault="00610770">
      <w:bookmarkStart w:id="650" w:name="sub_10314"/>
      <w:bookmarkEnd w:id="649"/>
      <w:r w:rsidRPr="00B93C7F">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w:t>
      </w:r>
      <w:r w:rsidRPr="00B93C7F">
        <w:t xml:space="preserve">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r w:rsidRPr="00B93C7F">
        <w:t>.</w:t>
      </w:r>
    </w:p>
    <w:bookmarkEnd w:id="650"/>
    <w:p w:rsidR="00000000" w:rsidRPr="00B93C7F" w:rsidRDefault="00610770">
      <w:r w:rsidRPr="00B93C7F">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w:t>
      </w:r>
      <w:r w:rsidRPr="00B93C7F">
        <w:t xml:space="preserve">ошении которых заключен договор, указанный срок </w:t>
      </w:r>
      <w:r w:rsidRPr="00B93C7F">
        <w:lastRenderedPageBreak/>
        <w:t>может быть продлен, но не более чем на 10 рабочих дней.</w:t>
      </w:r>
    </w:p>
    <w:p w:rsidR="00000000" w:rsidRPr="00B93C7F" w:rsidRDefault="00610770">
      <w:r w:rsidRPr="00B93C7F">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w:t>
      </w:r>
      <w:r w:rsidRPr="00B93C7F">
        <w:t>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w:t>
      </w:r>
      <w:r w:rsidRPr="00B93C7F">
        <w:t xml:space="preserve">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w:t>
      </w:r>
      <w:r w:rsidRPr="00B93C7F">
        <w:t>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w:t>
      </w:r>
      <w:r w:rsidRPr="00B93C7F">
        <w:t>нергии и использования противоаварийной автоматики, утверждаемыми Министерством энергетики Российской Федерации.</w:t>
      </w:r>
    </w:p>
    <w:p w:rsidR="00000000" w:rsidRPr="00B93C7F" w:rsidRDefault="00610770">
      <w:r w:rsidRPr="00B93C7F">
        <w:t>В случае несогласия сетевой организации с представленным заявителем проектом акта согласования технологической и (или) аварийной брони такой пр</w:t>
      </w:r>
      <w:r w:rsidRPr="00B93C7F">
        <w:t>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w:t>
      </w:r>
      <w:r w:rsidRPr="00B93C7F">
        <w:t xml:space="preserve">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000000" w:rsidRPr="00B93C7F" w:rsidRDefault="00610770">
      <w:bookmarkStart w:id="651" w:name="sub_10315"/>
      <w:r w:rsidRPr="00B93C7F">
        <w:t>31.5. В договор включаются условия, соответствующие установленной документами о технол</w:t>
      </w:r>
      <w:r w:rsidRPr="00B93C7F">
        <w:t>огическом присоединении категории надежности энергопринимающих устройств, в отношении которых заключен договор:</w:t>
      </w:r>
    </w:p>
    <w:p w:rsidR="00000000" w:rsidRPr="00B93C7F" w:rsidRDefault="00610770">
      <w:bookmarkStart w:id="652" w:name="sub_103151"/>
      <w:bookmarkEnd w:id="651"/>
      <w:r w:rsidRPr="00B93C7F">
        <w:t>а) о допустимом числе часов ограничения режима потребления в год, не связанного с неисполнением потребителем услуг (потребите</w:t>
      </w:r>
      <w:r w:rsidRPr="00B93C7F">
        <w:t>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w:t>
      </w:r>
      <w:r w:rsidRPr="00B93C7F">
        <w:t xml:space="preserve">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w:t>
      </w:r>
      <w:r w:rsidRPr="00B93C7F">
        <w:t>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полного и (или) частичного огр</w:t>
      </w:r>
      <w:r w:rsidRPr="00B93C7F">
        <w:t>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000000" w:rsidRPr="00B93C7F" w:rsidRDefault="00610770">
      <w:bookmarkStart w:id="653" w:name="sub_103152"/>
      <w:bookmarkEnd w:id="652"/>
      <w:r w:rsidRPr="00B93C7F">
        <w:t xml:space="preserve">б) о сроке </w:t>
      </w:r>
      <w:r w:rsidRPr="00B93C7F">
        <w:t>восстановления энергоснабжения энергопринимающих устройств, в отношении которых заключен договор.</w:t>
      </w:r>
    </w:p>
    <w:p w:rsidR="00000000" w:rsidRPr="00B93C7F" w:rsidRDefault="00610770">
      <w:bookmarkStart w:id="654" w:name="sub_10316"/>
      <w:bookmarkEnd w:id="653"/>
      <w:r w:rsidRPr="00B93C7F">
        <w:t>31.6. Категория надежности обусловливает содержание обязательств сетевой организации по обеспечению надежности снабжения электрической энер</w:t>
      </w:r>
      <w:r w:rsidRPr="00B93C7F">
        <w:t>гией энергопринимающих устройств, в отношении которых заключен договор.</w:t>
      </w:r>
    </w:p>
    <w:bookmarkEnd w:id="654"/>
    <w:p w:rsidR="00000000" w:rsidRPr="00B93C7F" w:rsidRDefault="00610770">
      <w:r w:rsidRPr="00B93C7F">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w:t>
      </w:r>
      <w:r w:rsidRPr="00B93C7F">
        <w:t xml:space="preserve">метров схемы электроснабжения, наличия резервных источников </w:t>
      </w:r>
      <w:r w:rsidRPr="00B93C7F">
        <w:lastRenderedPageBreak/>
        <w:t xml:space="preserve">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w:t>
      </w:r>
      <w:r w:rsidRPr="00B93C7F">
        <w:t>величин, предусмотренных для третьей категории надежности.</w:t>
      </w:r>
    </w:p>
    <w:p w:rsidR="00000000" w:rsidRPr="00B93C7F" w:rsidRDefault="00610770">
      <w:r w:rsidRPr="00B93C7F">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w:t>
      </w:r>
      <w:r w:rsidRPr="00B93C7F">
        <w:t xml:space="preserve">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000000" w:rsidRPr="00B93C7F" w:rsidRDefault="00610770">
      <w:r w:rsidRPr="00B93C7F">
        <w:t>Потребитель услуг (потребитель электрической энергии, в интересах ко</w:t>
      </w:r>
      <w:r w:rsidRPr="00B93C7F">
        <w:t>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w:t>
      </w:r>
      <w:r w:rsidRPr="00B93C7F">
        <w:t>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000000" w:rsidRPr="00B93C7F" w:rsidRDefault="00610770">
      <w:r w:rsidRPr="00B93C7F">
        <w:t>Если необходимость установки автономных резервных источников питания возникла после завершения технологическо</w:t>
      </w:r>
      <w:r w:rsidRPr="00B93C7F">
        <w:t>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Правилами технологического присоединения энергопринимающих устройств по</w:t>
      </w:r>
      <w:r w:rsidRPr="00B93C7F">
        <w:t>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00000" w:rsidRPr="00B93C7F" w:rsidRDefault="00610770">
      <w:r w:rsidRPr="00B93C7F">
        <w:t>Сетевая организация не несет ответственности за последстви</w:t>
      </w:r>
      <w:r w:rsidRPr="00B93C7F">
        <w:t>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w:t>
      </w:r>
      <w:r w:rsidRPr="00B93C7F">
        <w:t xml:space="preserve"> необратимые (недопустимые) нарушения непрерывных технологических процессов производства.";</w:t>
      </w:r>
    </w:p>
    <w:p w:rsidR="00000000" w:rsidRPr="00B93C7F" w:rsidRDefault="00610770">
      <w:bookmarkStart w:id="655" w:name="sub_300042"/>
      <w:r w:rsidRPr="00B93C7F">
        <w:t xml:space="preserve">предложения второе и третье </w:t>
      </w:r>
      <w:hyperlink r:id="rId259" w:history="1">
        <w:r w:rsidRPr="00B93C7F">
          <w:rPr>
            <w:rStyle w:val="a4"/>
            <w:color w:val="auto"/>
          </w:rPr>
          <w:t>пункта 34</w:t>
        </w:r>
      </w:hyperlink>
      <w:r w:rsidRPr="00B93C7F">
        <w:t xml:space="preserve"> изложить в следующей редакции:</w:t>
      </w:r>
    </w:p>
    <w:bookmarkEnd w:id="655"/>
    <w:p w:rsidR="00000000" w:rsidRPr="00B93C7F" w:rsidRDefault="00610770">
      <w:r w:rsidRPr="00B93C7F">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w:t>
      </w:r>
      <w:r w:rsidRPr="00B93C7F">
        <w:t xml:space="preserve"> по такому договору, определяется в соответствии с пунктом 41 настоящих Правил.";</w:t>
      </w:r>
    </w:p>
    <w:p w:rsidR="00000000" w:rsidRPr="00B93C7F" w:rsidRDefault="00610770">
      <w:bookmarkStart w:id="656" w:name="sub_300043"/>
      <w:r w:rsidRPr="00B93C7F">
        <w:t xml:space="preserve">в абзаце третьем пункта 37 слова "федеральному государственному унитарному предприятию "Российский государственный концерн по производству электрической и тепловой </w:t>
      </w:r>
      <w:r w:rsidRPr="00B93C7F">
        <w:t>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000000" w:rsidRPr="00B93C7F" w:rsidRDefault="00610770">
      <w:bookmarkStart w:id="657" w:name="sub_12110304"/>
      <w:bookmarkEnd w:id="656"/>
      <w:r w:rsidRPr="00B93C7F">
        <w:t xml:space="preserve">в </w:t>
      </w:r>
      <w:hyperlink r:id="rId260" w:history="1">
        <w:r w:rsidRPr="00B93C7F">
          <w:rPr>
            <w:rStyle w:val="a4"/>
            <w:color w:val="auto"/>
          </w:rPr>
          <w:t>пункте 38</w:t>
        </w:r>
      </w:hyperlink>
      <w:r w:rsidRPr="00B93C7F">
        <w:t>:</w:t>
      </w:r>
    </w:p>
    <w:p w:rsidR="00000000" w:rsidRPr="00B93C7F" w:rsidRDefault="00610770">
      <w:bookmarkStart w:id="658" w:name="sub_300044"/>
      <w:bookmarkEnd w:id="657"/>
      <w:r w:rsidRPr="00B93C7F">
        <w:t xml:space="preserve">в </w:t>
      </w:r>
      <w:hyperlink r:id="rId261" w:history="1">
        <w:r w:rsidRPr="00B93C7F">
          <w:rPr>
            <w:rStyle w:val="a4"/>
            <w:color w:val="auto"/>
          </w:rPr>
          <w:t>подпункте "а"</w:t>
        </w:r>
      </w:hyperlink>
      <w:r w:rsidRPr="00B93C7F">
        <w:t xml:space="preserve"> слова "присоединенной (заявленной)" заменить словом "максимальной", слова "точке присоединения" заменить словами "точке поставки";</w:t>
      </w:r>
    </w:p>
    <w:p w:rsidR="00000000" w:rsidRPr="00B93C7F" w:rsidRDefault="00610770">
      <w:bookmarkStart w:id="659" w:name="sub_300045"/>
      <w:bookmarkEnd w:id="658"/>
      <w:r w:rsidRPr="00B93C7F">
        <w:t xml:space="preserve">дополнить </w:t>
      </w:r>
      <w:hyperlink r:id="rId262" w:history="1">
        <w:r w:rsidRPr="00B93C7F">
          <w:rPr>
            <w:rStyle w:val="a4"/>
            <w:color w:val="auto"/>
          </w:rPr>
          <w:t>подпунктом "з"</w:t>
        </w:r>
      </w:hyperlink>
      <w:r w:rsidRPr="00B93C7F">
        <w:t xml:space="preserve"> следующего содержания:</w:t>
      </w:r>
    </w:p>
    <w:p w:rsidR="00000000" w:rsidRPr="00B93C7F" w:rsidRDefault="00610770">
      <w:bookmarkStart w:id="660" w:name="sub_1388"/>
      <w:bookmarkEnd w:id="659"/>
      <w:r w:rsidRPr="00B93C7F">
        <w:t>"з)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w:t>
      </w:r>
      <w:r w:rsidRPr="00B93C7F">
        <w:t xml:space="preserve">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w:t>
      </w:r>
      <w:r w:rsidRPr="00B93C7F">
        <w:lastRenderedPageBreak/>
        <w:t>тако</w:t>
      </w:r>
      <w:r w:rsidRPr="00B93C7F">
        <w:t>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w:t>
      </w:r>
      <w:r w:rsidRPr="00B93C7F">
        <w:t>кой энергии, а также ответственность за нарушение указанного порядка.";</w:t>
      </w:r>
    </w:p>
    <w:p w:rsidR="00000000" w:rsidRPr="00B93C7F" w:rsidRDefault="00610770">
      <w:bookmarkStart w:id="661" w:name="sub_300046"/>
      <w:bookmarkEnd w:id="660"/>
      <w:r w:rsidRPr="00B93C7F">
        <w:t xml:space="preserve">в </w:t>
      </w:r>
      <w:hyperlink r:id="rId263" w:history="1">
        <w:r w:rsidRPr="00B93C7F">
          <w:rPr>
            <w:rStyle w:val="a4"/>
            <w:color w:val="auto"/>
          </w:rPr>
          <w:t>абзаце первом пункта 39</w:t>
        </w:r>
      </w:hyperlink>
      <w:r w:rsidRPr="00B93C7F">
        <w:t xml:space="preserve"> слово "могут" заменить словом "должны";</w:t>
      </w:r>
    </w:p>
    <w:p w:rsidR="00000000" w:rsidRPr="00B93C7F" w:rsidRDefault="00610770">
      <w:bookmarkStart w:id="662" w:name="sub_300047"/>
      <w:bookmarkEnd w:id="661"/>
      <w:r w:rsidRPr="00B93C7F">
        <w:t xml:space="preserve">в </w:t>
      </w:r>
      <w:hyperlink r:id="rId264" w:history="1">
        <w:r w:rsidRPr="00B93C7F">
          <w:rPr>
            <w:rStyle w:val="a4"/>
            <w:color w:val="auto"/>
          </w:rPr>
          <w:t>подпункте</w:t>
        </w:r>
        <w:r w:rsidRPr="00B93C7F">
          <w:rPr>
            <w:rStyle w:val="a4"/>
            <w:color w:val="auto"/>
          </w:rPr>
          <w:t> "в" пункта 41</w:t>
        </w:r>
      </w:hyperlink>
      <w:r w:rsidRPr="00B93C7F">
        <w:t xml:space="preserve"> слова "предыдущего периода регулирования" заменить словами "предыдущего расчетного периода регулирования";</w:t>
      </w:r>
    </w:p>
    <w:p w:rsidR="00000000" w:rsidRPr="00B93C7F" w:rsidRDefault="00610770">
      <w:bookmarkStart w:id="663" w:name="sub_300048"/>
      <w:bookmarkEnd w:id="662"/>
      <w:r w:rsidRPr="00B93C7F">
        <w:t xml:space="preserve">в </w:t>
      </w:r>
      <w:hyperlink r:id="rId265" w:history="1">
        <w:r w:rsidRPr="00B93C7F">
          <w:rPr>
            <w:rStyle w:val="a4"/>
            <w:color w:val="auto"/>
          </w:rPr>
          <w:t>пункте 43</w:t>
        </w:r>
      </w:hyperlink>
      <w:r w:rsidRPr="00B93C7F">
        <w:t>:</w:t>
      </w:r>
    </w:p>
    <w:bookmarkEnd w:id="663"/>
    <w:p w:rsidR="00000000" w:rsidRPr="00B93C7F" w:rsidRDefault="00610770">
      <w:r w:rsidRPr="00B93C7F">
        <w:t xml:space="preserve">в </w:t>
      </w:r>
      <w:hyperlink r:id="rId266" w:history="1">
        <w:r w:rsidRPr="00B93C7F">
          <w:rPr>
            <w:rStyle w:val="a4"/>
            <w:color w:val="auto"/>
          </w:rPr>
          <w:t>абзаце первом</w:t>
        </w:r>
      </w:hyperlink>
      <w:r w:rsidRPr="00B93C7F">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w:t>
      </w:r>
      <w:r w:rsidRPr="00B93C7F">
        <w:t>ым требованиям, установленным иными нормативными актами";</w:t>
      </w:r>
    </w:p>
    <w:p w:rsidR="00000000" w:rsidRPr="00B93C7F" w:rsidRDefault="00610770">
      <w:r w:rsidRPr="00B93C7F">
        <w:t xml:space="preserve">в </w:t>
      </w:r>
      <w:hyperlink r:id="rId267" w:history="1">
        <w:r w:rsidRPr="00B93C7F">
          <w:rPr>
            <w:rStyle w:val="a4"/>
            <w:color w:val="auto"/>
          </w:rPr>
          <w:t>абзаце втором</w:t>
        </w:r>
      </w:hyperlink>
      <w:r w:rsidRPr="00B93C7F">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w:t>
      </w:r>
      <w:r w:rsidRPr="00B93C7F">
        <w:t>ветствии с Правилами полного и (или) частичного ограничения режима потребления электрической энергии";</w:t>
      </w:r>
    </w:p>
    <w:bookmarkStart w:id="664" w:name="sub_300049"/>
    <w:p w:rsidR="00000000" w:rsidRPr="00B93C7F" w:rsidRDefault="00610770">
      <w:r w:rsidRPr="00B93C7F">
        <w:fldChar w:fldCharType="begin"/>
      </w:r>
      <w:r w:rsidRPr="00B93C7F">
        <w:instrText>HYPERLINK "garantF1://87740.1047"</w:instrText>
      </w:r>
      <w:r w:rsidRPr="00B93C7F">
        <w:fldChar w:fldCharType="separate"/>
      </w:r>
      <w:r w:rsidRPr="00B93C7F">
        <w:rPr>
          <w:rStyle w:val="a4"/>
          <w:color w:val="auto"/>
        </w:rPr>
        <w:t>пункт 47</w:t>
      </w:r>
      <w:r w:rsidRPr="00B93C7F">
        <w:fldChar w:fldCharType="end"/>
      </w:r>
      <w:r w:rsidRPr="00B93C7F">
        <w:t xml:space="preserve"> изложить в следующей редакции:</w:t>
      </w:r>
    </w:p>
    <w:p w:rsidR="00000000" w:rsidRPr="00B93C7F" w:rsidRDefault="00610770">
      <w:bookmarkStart w:id="665" w:name="sub_1047"/>
      <w:bookmarkEnd w:id="664"/>
      <w:r w:rsidRPr="00B93C7F">
        <w:t>"47. Лицо, владеющее на праве собственности или н</w:t>
      </w:r>
      <w:r w:rsidRPr="00B93C7F">
        <w:t>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w:t>
      </w:r>
      <w:r w:rsidRPr="00B93C7F">
        <w:t>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w:t>
      </w:r>
      <w:r w:rsidRPr="00B93C7F">
        <w:t>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w:t>
      </w:r>
      <w:r w:rsidRPr="00B93C7F">
        <w:t>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w:t>
      </w:r>
      <w:r w:rsidRPr="00B93C7F">
        <w:t>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bookmarkEnd w:id="665"/>
    <w:p w:rsidR="00000000" w:rsidRPr="00B93C7F" w:rsidRDefault="00610770">
      <w:r w:rsidRPr="00B93C7F">
        <w:t>Планируемый к потреблению объем услуг, в том числе заявленная мощность, может б</w:t>
      </w:r>
      <w:r w:rsidRPr="00B93C7F">
        <w:t>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w:t>
      </w:r>
      <w:r w:rsidRPr="00B93C7F">
        <w:t>и), если иное не установлено пунктом 15.1 настоящих Правил.";</w:t>
      </w:r>
    </w:p>
    <w:p w:rsidR="00000000" w:rsidRPr="00B93C7F" w:rsidRDefault="00610770">
      <w:bookmarkStart w:id="666" w:name="sub_300050"/>
      <w:r w:rsidRPr="00B93C7F">
        <w:t xml:space="preserve">в </w:t>
      </w:r>
      <w:hyperlink r:id="rId268" w:history="1">
        <w:r w:rsidRPr="00B93C7F">
          <w:rPr>
            <w:rStyle w:val="a4"/>
            <w:color w:val="auto"/>
          </w:rPr>
          <w:t>пункте 48</w:t>
        </w:r>
      </w:hyperlink>
      <w:r w:rsidRPr="00B93C7F">
        <w:t>:</w:t>
      </w:r>
    </w:p>
    <w:bookmarkEnd w:id="666"/>
    <w:p w:rsidR="00000000" w:rsidRPr="00B93C7F" w:rsidRDefault="00610770">
      <w:r w:rsidRPr="00B93C7F">
        <w:t>слова "Основами ценообразования в отношении электрической и тепловой энергии в Российской Федерации и Правилами государственн</w:t>
      </w:r>
      <w:r w:rsidRPr="00B93C7F">
        <w:t>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"Основами ценообразования в области регулируемы</w:t>
      </w:r>
      <w:r w:rsidRPr="00B93C7F">
        <w:t>х цен (тарифов) в электроэнергетике и Правилами государственного регулирования (пересмотра, применения) цен (тарифов) в электроэнергетике";</w:t>
      </w:r>
    </w:p>
    <w:bookmarkStart w:id="667" w:name="sub_300051"/>
    <w:p w:rsidR="00000000" w:rsidRPr="00B93C7F" w:rsidRDefault="00610770">
      <w:r w:rsidRPr="00B93C7F">
        <w:lastRenderedPageBreak/>
        <w:fldChar w:fldCharType="begin"/>
      </w:r>
      <w:r w:rsidRPr="00B93C7F">
        <w:instrText>HYPERLINK "garantF1://87740.10482"</w:instrText>
      </w:r>
      <w:r w:rsidRPr="00B93C7F">
        <w:fldChar w:fldCharType="separate"/>
      </w:r>
      <w:r w:rsidRPr="00B93C7F">
        <w:rPr>
          <w:rStyle w:val="a4"/>
          <w:color w:val="auto"/>
        </w:rPr>
        <w:t>абзац второй</w:t>
      </w:r>
      <w:r w:rsidRPr="00B93C7F">
        <w:fldChar w:fldCharType="end"/>
      </w:r>
      <w:r w:rsidRPr="00B93C7F">
        <w:t xml:space="preserve"> признать утратившим силу;</w:t>
      </w:r>
    </w:p>
    <w:p w:rsidR="00000000" w:rsidRPr="00B93C7F" w:rsidRDefault="00610770">
      <w:bookmarkStart w:id="668" w:name="sub_30003"/>
      <w:bookmarkEnd w:id="667"/>
      <w:r w:rsidRPr="00B93C7F">
        <w:t xml:space="preserve">б) в </w:t>
      </w:r>
      <w:hyperlink r:id="rId269" w:history="1">
        <w:r w:rsidRPr="00B93C7F">
          <w:rPr>
            <w:rStyle w:val="a4"/>
            <w:color w:val="auto"/>
          </w:rPr>
          <w:t>Правилах</w:t>
        </w:r>
      </w:hyperlink>
      <w:r w:rsidRPr="00B93C7F">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w:t>
      </w:r>
      <w:r w:rsidRPr="00B93C7F">
        <w:t>циям и иным лицам, к электрическим сетям, утвержденных указанным постановлением:</w:t>
      </w:r>
    </w:p>
    <w:p w:rsidR="00000000" w:rsidRPr="00B93C7F" w:rsidRDefault="00610770">
      <w:bookmarkStart w:id="669" w:name="sub_3000031"/>
      <w:bookmarkEnd w:id="668"/>
      <w:r w:rsidRPr="00B93C7F">
        <w:t xml:space="preserve">в </w:t>
      </w:r>
      <w:hyperlink r:id="rId270" w:history="1">
        <w:r w:rsidRPr="00B93C7F">
          <w:rPr>
            <w:rStyle w:val="a4"/>
            <w:color w:val="auto"/>
          </w:rPr>
          <w:t>пунктах 1</w:t>
        </w:r>
      </w:hyperlink>
      <w:r w:rsidRPr="00B93C7F">
        <w:t xml:space="preserve"> и </w:t>
      </w:r>
      <w:hyperlink r:id="rId271" w:history="1">
        <w:r w:rsidRPr="00B93C7F">
          <w:rPr>
            <w:rStyle w:val="a4"/>
            <w:color w:val="auto"/>
          </w:rPr>
          <w:t>2</w:t>
        </w:r>
      </w:hyperlink>
      <w:r w:rsidRPr="00B93C7F">
        <w:t xml:space="preserve"> слова "присоединенная мощность" в соответствующем падеже заменить с</w:t>
      </w:r>
      <w:r w:rsidRPr="00B93C7F">
        <w:t>ловами "максимальная мощность" в соответствующем падеже;</w:t>
      </w:r>
    </w:p>
    <w:p w:rsidR="00000000" w:rsidRPr="00B93C7F" w:rsidRDefault="00610770">
      <w:bookmarkStart w:id="670" w:name="sub_3000032"/>
      <w:bookmarkEnd w:id="669"/>
      <w:r w:rsidRPr="00B93C7F">
        <w:t xml:space="preserve">в </w:t>
      </w:r>
      <w:hyperlink r:id="rId272" w:history="1">
        <w:r w:rsidRPr="00B93C7F">
          <w:rPr>
            <w:rStyle w:val="a4"/>
            <w:color w:val="auto"/>
          </w:rPr>
          <w:t>пункте 7</w:t>
        </w:r>
      </w:hyperlink>
      <w:r w:rsidRPr="00B93C7F">
        <w:t>:</w:t>
      </w:r>
    </w:p>
    <w:p w:rsidR="00000000" w:rsidRPr="00B93C7F" w:rsidRDefault="00610770">
      <w:bookmarkStart w:id="671" w:name="sub_3000033"/>
      <w:bookmarkEnd w:id="670"/>
      <w:r w:rsidRPr="00B93C7F">
        <w:t xml:space="preserve">в </w:t>
      </w:r>
      <w:hyperlink r:id="rId273" w:history="1">
        <w:r w:rsidRPr="00B93C7F">
          <w:rPr>
            <w:rStyle w:val="a4"/>
            <w:color w:val="auto"/>
          </w:rPr>
          <w:t>подпункте "а"</w:t>
        </w:r>
      </w:hyperlink>
      <w:r w:rsidRPr="00B93C7F">
        <w:t xml:space="preserve"> слова "объема присоединенной мощности" заменить словами</w:t>
      </w:r>
      <w:r w:rsidRPr="00B93C7F">
        <w:t xml:space="preserve"> "объема максимальной мощности", слова "величины присоединенной мощности" заменить словами "величины максимальной мощности";</w:t>
      </w:r>
    </w:p>
    <w:p w:rsidR="00000000" w:rsidRPr="00B93C7F" w:rsidRDefault="00610770">
      <w:bookmarkStart w:id="672" w:name="sub_3000034"/>
      <w:bookmarkEnd w:id="671"/>
      <w:r w:rsidRPr="00B93C7F">
        <w:t xml:space="preserve">в </w:t>
      </w:r>
      <w:hyperlink r:id="rId274" w:history="1">
        <w:r w:rsidRPr="00B93C7F">
          <w:rPr>
            <w:rStyle w:val="a4"/>
            <w:color w:val="auto"/>
          </w:rPr>
          <w:t>подпункте "д"</w:t>
        </w:r>
      </w:hyperlink>
      <w:r w:rsidRPr="00B93C7F">
        <w:t xml:space="preserve"> слова "и акта разграничения балансовой принадлежности и э</w:t>
      </w:r>
      <w:r w:rsidRPr="00B93C7F">
        <w:t>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w:t>
      </w:r>
      <w:r w:rsidRPr="00B93C7F">
        <w:t>нкте 14.2 настоящих Правил)";</w:t>
      </w:r>
    </w:p>
    <w:p w:rsidR="00000000" w:rsidRPr="00B93C7F" w:rsidRDefault="00610770">
      <w:bookmarkStart w:id="673" w:name="sub_12110328"/>
      <w:bookmarkEnd w:id="672"/>
      <w:r w:rsidRPr="00B93C7F">
        <w:t xml:space="preserve">в </w:t>
      </w:r>
      <w:hyperlink r:id="rId275" w:history="1">
        <w:r w:rsidRPr="00B93C7F">
          <w:rPr>
            <w:rStyle w:val="a4"/>
            <w:color w:val="auto"/>
          </w:rPr>
          <w:t>пункте 9</w:t>
        </w:r>
      </w:hyperlink>
      <w:r w:rsidRPr="00B93C7F">
        <w:t>:</w:t>
      </w:r>
    </w:p>
    <w:p w:rsidR="00000000" w:rsidRPr="00B93C7F" w:rsidRDefault="00610770">
      <w:bookmarkStart w:id="674" w:name="sub_3000035"/>
      <w:bookmarkEnd w:id="673"/>
      <w:r w:rsidRPr="00B93C7F">
        <w:t xml:space="preserve">в </w:t>
      </w:r>
      <w:hyperlink r:id="rId276" w:history="1">
        <w:r w:rsidRPr="00B93C7F">
          <w:rPr>
            <w:rStyle w:val="a4"/>
            <w:color w:val="auto"/>
          </w:rPr>
          <w:t>подпункте "г"</w:t>
        </w:r>
      </w:hyperlink>
      <w:r w:rsidRPr="00B93C7F">
        <w:t xml:space="preserve"> слова "максимальная мощность" заменить словами "запрашиваемая максимальная мощн</w:t>
      </w:r>
      <w:r w:rsidRPr="00B93C7F">
        <w:t>ость";</w:t>
      </w:r>
    </w:p>
    <w:p w:rsidR="00000000" w:rsidRPr="00B93C7F" w:rsidRDefault="00610770">
      <w:bookmarkStart w:id="675" w:name="sub_3000036"/>
      <w:bookmarkEnd w:id="674"/>
      <w:r w:rsidRPr="00B93C7F">
        <w:t xml:space="preserve">дополнить </w:t>
      </w:r>
      <w:hyperlink r:id="rId277" w:history="1">
        <w:r w:rsidRPr="00B93C7F">
          <w:rPr>
            <w:rStyle w:val="a4"/>
            <w:color w:val="auto"/>
          </w:rPr>
          <w:t>подпунктом "з.1"</w:t>
        </w:r>
      </w:hyperlink>
      <w:r w:rsidRPr="00B93C7F">
        <w:t xml:space="preserve"> следующего содержания:</w:t>
      </w:r>
    </w:p>
    <w:p w:rsidR="00000000" w:rsidRPr="00B93C7F" w:rsidRDefault="00610770">
      <w:bookmarkStart w:id="676" w:name="sub_400981"/>
      <w:bookmarkEnd w:id="675"/>
      <w:r w:rsidRPr="00B93C7F">
        <w:t>"з.1) необходимость наличия технологической и (или) аварийной брони, определяемой в соответствии с требованиями пункта</w:t>
      </w:r>
      <w:r w:rsidRPr="00B93C7F">
        <w:t> 14.2 настоящих Правил;";</w:t>
      </w:r>
    </w:p>
    <w:p w:rsidR="00000000" w:rsidRPr="00B93C7F" w:rsidRDefault="00610770">
      <w:bookmarkStart w:id="677" w:name="sub_3000037"/>
      <w:bookmarkEnd w:id="676"/>
      <w:r w:rsidRPr="00B93C7F">
        <w:t xml:space="preserve">в </w:t>
      </w:r>
      <w:hyperlink r:id="rId278" w:history="1">
        <w:r w:rsidRPr="00B93C7F">
          <w:rPr>
            <w:rStyle w:val="a4"/>
            <w:color w:val="auto"/>
          </w:rPr>
          <w:t>подпункте "к"</w:t>
        </w:r>
      </w:hyperlink>
      <w:r w:rsidRPr="00B93C7F">
        <w:t xml:space="preserve"> слова "поэтапное распределение мощности" заменить словами "планируемое распределение максимальной мощности";</w:t>
      </w:r>
    </w:p>
    <w:p w:rsidR="00000000" w:rsidRPr="00B93C7F" w:rsidRDefault="00610770">
      <w:bookmarkStart w:id="678" w:name="sub_3000038"/>
      <w:bookmarkEnd w:id="677"/>
      <w:r w:rsidRPr="00B93C7F">
        <w:t xml:space="preserve">в </w:t>
      </w:r>
      <w:hyperlink r:id="rId279" w:history="1">
        <w:r w:rsidRPr="00B93C7F">
          <w:rPr>
            <w:rStyle w:val="a4"/>
            <w:color w:val="auto"/>
          </w:rPr>
          <w:t>пункте 12</w:t>
        </w:r>
      </w:hyperlink>
      <w:r w:rsidRPr="00B93C7F">
        <w:t>:</w:t>
      </w:r>
    </w:p>
    <w:bookmarkEnd w:id="678"/>
    <w:p w:rsidR="00000000" w:rsidRPr="00B93C7F" w:rsidRDefault="00610770">
      <w:r w:rsidRPr="00B93C7F">
        <w:t xml:space="preserve">в </w:t>
      </w:r>
      <w:hyperlink r:id="rId280" w:history="1">
        <w:r w:rsidRPr="00B93C7F">
          <w:rPr>
            <w:rStyle w:val="a4"/>
            <w:color w:val="auto"/>
          </w:rPr>
          <w:t>абзаце первом</w:t>
        </w:r>
      </w:hyperlink>
      <w:r w:rsidRPr="00B93C7F">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w:t>
      </w:r>
      <w:r w:rsidRPr="00B93C7F">
        <w:t>кВт";</w:t>
      </w:r>
    </w:p>
    <w:p w:rsidR="00000000" w:rsidRPr="00B93C7F" w:rsidRDefault="00610770">
      <w:bookmarkStart w:id="679" w:name="sub_3000039"/>
      <w:r w:rsidRPr="00B93C7F">
        <w:t xml:space="preserve">в </w:t>
      </w:r>
      <w:hyperlink r:id="rId281" w:history="1">
        <w:r w:rsidRPr="00B93C7F">
          <w:rPr>
            <w:rStyle w:val="a4"/>
            <w:color w:val="auto"/>
          </w:rPr>
          <w:t>подпункте "б"</w:t>
        </w:r>
      </w:hyperlink>
      <w:r w:rsidRPr="00B93C7F">
        <w:t xml:space="preserve"> слова "максимальная мощность" заменить словами "запрашиваемая максимальная мощность";</w:t>
      </w:r>
    </w:p>
    <w:p w:rsidR="00000000" w:rsidRPr="00B93C7F" w:rsidRDefault="00610770">
      <w:bookmarkStart w:id="680" w:name="sub_3000040"/>
      <w:bookmarkEnd w:id="679"/>
      <w:r w:rsidRPr="00B93C7F">
        <w:t xml:space="preserve">в </w:t>
      </w:r>
      <w:hyperlink r:id="rId282" w:history="1">
        <w:r w:rsidRPr="00B93C7F">
          <w:rPr>
            <w:rStyle w:val="a4"/>
            <w:color w:val="auto"/>
          </w:rPr>
          <w:t>пункте 12.1</w:t>
        </w:r>
      </w:hyperlink>
      <w:r w:rsidRPr="00B93C7F">
        <w:t>:</w:t>
      </w:r>
    </w:p>
    <w:bookmarkEnd w:id="680"/>
    <w:p w:rsidR="00000000" w:rsidRPr="00B93C7F" w:rsidRDefault="00610770">
      <w:r w:rsidRPr="00B93C7F">
        <w:t xml:space="preserve">в </w:t>
      </w:r>
      <w:hyperlink r:id="rId283" w:history="1">
        <w:r w:rsidRPr="00B93C7F">
          <w:rPr>
            <w:rStyle w:val="a4"/>
            <w:color w:val="auto"/>
          </w:rPr>
          <w:t>абзаце первом</w:t>
        </w:r>
      </w:hyperlink>
      <w:r w:rsidRPr="00B93C7F">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bookmarkStart w:id="681" w:name="sub_3000041"/>
      <w:r w:rsidRPr="00B93C7F">
        <w:t xml:space="preserve">в </w:t>
      </w:r>
      <w:hyperlink r:id="rId284" w:history="1">
        <w:r w:rsidRPr="00B93C7F">
          <w:rPr>
            <w:rStyle w:val="a4"/>
            <w:color w:val="auto"/>
          </w:rPr>
          <w:t>подпункте "б"</w:t>
        </w:r>
      </w:hyperlink>
      <w:r w:rsidRPr="00B93C7F">
        <w:t xml:space="preserve"> слова "максимальная мощность" заменить словами "запрашиваемая максимальная мощность";</w:t>
      </w:r>
    </w:p>
    <w:p w:rsidR="00000000" w:rsidRPr="00B93C7F" w:rsidRDefault="00610770">
      <w:bookmarkStart w:id="682" w:name="sub_3000042"/>
      <w:bookmarkEnd w:id="681"/>
      <w:r w:rsidRPr="00B93C7F">
        <w:t xml:space="preserve">в </w:t>
      </w:r>
      <w:hyperlink r:id="rId285" w:history="1">
        <w:r w:rsidRPr="00B93C7F">
          <w:rPr>
            <w:rStyle w:val="a4"/>
            <w:color w:val="auto"/>
          </w:rPr>
          <w:t>пункте 13</w:t>
        </w:r>
      </w:hyperlink>
      <w:r w:rsidRPr="00B93C7F">
        <w:t>:</w:t>
      </w:r>
    </w:p>
    <w:bookmarkEnd w:id="682"/>
    <w:p w:rsidR="00000000" w:rsidRPr="00B93C7F" w:rsidRDefault="00610770">
      <w:r w:rsidRPr="00B93C7F">
        <w:t xml:space="preserve">в </w:t>
      </w:r>
      <w:hyperlink r:id="rId286" w:history="1">
        <w:r w:rsidRPr="00B93C7F">
          <w:rPr>
            <w:rStyle w:val="a4"/>
            <w:color w:val="auto"/>
          </w:rPr>
          <w:t>абзаце п</w:t>
        </w:r>
        <w:r w:rsidRPr="00B93C7F">
          <w:rPr>
            <w:rStyle w:val="a4"/>
            <w:color w:val="auto"/>
          </w:rPr>
          <w:t>ервом</w:t>
        </w:r>
      </w:hyperlink>
      <w:r w:rsidRPr="00B93C7F">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r w:rsidRPr="00B93C7F">
        <w:t>в абзаце третьем слова "максимальная мощность" заменить слов</w:t>
      </w:r>
      <w:r w:rsidRPr="00B93C7F">
        <w:t>ами "запрашиваемая максимальная мощность";</w:t>
      </w:r>
    </w:p>
    <w:bookmarkStart w:id="683" w:name="sub_3000043"/>
    <w:p w:rsidR="00000000" w:rsidRPr="00B93C7F" w:rsidRDefault="00610770">
      <w:r w:rsidRPr="00B93C7F">
        <w:fldChar w:fldCharType="begin"/>
      </w:r>
      <w:r w:rsidRPr="00B93C7F">
        <w:instrText>HYPERLINK "garantF1://87740.4014"</w:instrText>
      </w:r>
      <w:r w:rsidRPr="00B93C7F">
        <w:fldChar w:fldCharType="separate"/>
      </w:r>
      <w:r w:rsidRPr="00B93C7F">
        <w:rPr>
          <w:rStyle w:val="a4"/>
          <w:color w:val="auto"/>
        </w:rPr>
        <w:t>в пункте 14</w:t>
      </w:r>
      <w:r w:rsidRPr="00B93C7F">
        <w:fldChar w:fldCharType="end"/>
      </w:r>
      <w:r w:rsidRPr="00B93C7F">
        <w:t>:</w:t>
      </w:r>
    </w:p>
    <w:bookmarkEnd w:id="683"/>
    <w:p w:rsidR="00000000" w:rsidRPr="00B93C7F" w:rsidRDefault="00610770">
      <w:r w:rsidRPr="00B93C7F">
        <w:t xml:space="preserve">в </w:t>
      </w:r>
      <w:hyperlink r:id="rId287" w:history="1">
        <w:r w:rsidRPr="00B93C7F">
          <w:rPr>
            <w:rStyle w:val="a4"/>
            <w:color w:val="auto"/>
          </w:rPr>
          <w:t>абзаце первом</w:t>
        </w:r>
      </w:hyperlink>
      <w:r w:rsidRPr="00B93C7F">
        <w:t xml:space="preserve"> слова "(с учетом ранее присоединенной в данной точке присоединения мощности)" заменить сло</w:t>
      </w:r>
      <w:r w:rsidRPr="00B93C7F">
        <w:t>вами "(с учетом ранее присоединенных в данной точке присоединения энергопринимающих устройств)";</w:t>
      </w:r>
    </w:p>
    <w:p w:rsidR="00000000" w:rsidRPr="00B93C7F" w:rsidRDefault="00610770">
      <w:bookmarkStart w:id="684" w:name="sub_3000044"/>
      <w:r w:rsidRPr="00B93C7F">
        <w:t xml:space="preserve">в </w:t>
      </w:r>
      <w:hyperlink r:id="rId288" w:history="1">
        <w:r w:rsidRPr="00B93C7F">
          <w:rPr>
            <w:rStyle w:val="a4"/>
            <w:color w:val="auto"/>
          </w:rPr>
          <w:t>подпункте "г"</w:t>
        </w:r>
      </w:hyperlink>
      <w:r w:rsidRPr="00B93C7F">
        <w:t xml:space="preserve"> слова "максимальная мощность" заменить словами "запрашиваемая максимальная мощность";</w:t>
      </w:r>
    </w:p>
    <w:p w:rsidR="00000000" w:rsidRPr="00B93C7F" w:rsidRDefault="00610770">
      <w:bookmarkStart w:id="685" w:name="sub_3000045"/>
      <w:bookmarkEnd w:id="684"/>
      <w:r w:rsidRPr="00B93C7F">
        <w:t xml:space="preserve">дополнить </w:t>
      </w:r>
      <w:hyperlink r:id="rId289" w:history="1">
        <w:r w:rsidRPr="00B93C7F">
          <w:rPr>
            <w:rStyle w:val="a4"/>
            <w:color w:val="auto"/>
          </w:rPr>
          <w:t>пунктами 14.1</w:t>
        </w:r>
      </w:hyperlink>
      <w:r w:rsidRPr="00B93C7F">
        <w:t xml:space="preserve"> и </w:t>
      </w:r>
      <w:hyperlink r:id="rId290" w:history="1">
        <w:r w:rsidRPr="00B93C7F">
          <w:rPr>
            <w:rStyle w:val="a4"/>
            <w:color w:val="auto"/>
          </w:rPr>
          <w:t>14.2</w:t>
        </w:r>
      </w:hyperlink>
      <w:r w:rsidRPr="00B93C7F">
        <w:t xml:space="preserve"> следующего содержания:</w:t>
      </w:r>
    </w:p>
    <w:p w:rsidR="00000000" w:rsidRPr="00B93C7F" w:rsidRDefault="00610770">
      <w:bookmarkStart w:id="686" w:name="sub_141401"/>
      <w:bookmarkEnd w:id="685"/>
      <w:r w:rsidRPr="00B93C7F">
        <w:t xml:space="preserve">"14.1. Технологическое присоединение энергопринимающих устройств в целях </w:t>
      </w:r>
      <w:r w:rsidRPr="00B93C7F">
        <w:lastRenderedPageBreak/>
        <w:t>обеспечения надежног</w:t>
      </w:r>
      <w:r w:rsidRPr="00B93C7F">
        <w:t>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w:t>
      </w:r>
      <w:r w:rsidRPr="00B93C7F">
        <w:t>ителем самостоятельно.</w:t>
      </w:r>
    </w:p>
    <w:bookmarkEnd w:id="686"/>
    <w:p w:rsidR="00000000" w:rsidRPr="00B93C7F" w:rsidRDefault="00610770">
      <w:r w:rsidRPr="00B93C7F">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w:t>
      </w:r>
      <w:r w:rsidRPr="00B93C7F">
        <w:t xml:space="preserve">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w:t>
      </w:r>
      <w:r w:rsidRPr="00B93C7F">
        <w:t>для безаварийной остановки производства с целью предотвращения угрозы жизни людей, взрывов и пожаров.</w:t>
      </w:r>
    </w:p>
    <w:p w:rsidR="00000000" w:rsidRPr="00B93C7F" w:rsidRDefault="00610770">
      <w:r w:rsidRPr="00B93C7F">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w:t>
      </w:r>
      <w:r w:rsidRPr="00B93C7F">
        <w:t>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000000" w:rsidRPr="00B93C7F" w:rsidRDefault="00610770">
      <w:r w:rsidRPr="00B93C7F">
        <w:t>Энергопринимающие устройства, не отнесенные к первой или второй категориям надежности, относятся к третьей кат</w:t>
      </w:r>
      <w:r w:rsidRPr="00B93C7F">
        <w:t>егории надежности.</w:t>
      </w:r>
    </w:p>
    <w:p w:rsidR="00000000" w:rsidRPr="00B93C7F" w:rsidRDefault="00610770">
      <w:r w:rsidRPr="00B93C7F">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w:t>
      </w:r>
      <w:r w:rsidRPr="00B93C7F">
        <w:t>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000000" w:rsidRPr="00B93C7F" w:rsidRDefault="00610770">
      <w:r w:rsidRPr="00B93C7F">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w:t>
      </w:r>
      <w:r w:rsidRPr="00B93C7F">
        <w:t>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w:t>
      </w:r>
      <w:r w:rsidRPr="00B93C7F">
        <w:t>ощности) или использовании противоаварийной автоматики.</w:t>
      </w:r>
    </w:p>
    <w:p w:rsidR="00000000" w:rsidRPr="00B93C7F" w:rsidRDefault="00610770">
      <w:bookmarkStart w:id="687" w:name="sub_141402"/>
      <w:r w:rsidRPr="00B93C7F">
        <w:t>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w:t>
      </w:r>
      <w:r w:rsidRPr="00B93C7F">
        <w:t>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w:t>
      </w:r>
      <w:r w:rsidRPr="00B93C7F">
        <w:t>логической и (или) аварийной брони является обязательным.</w:t>
      </w:r>
    </w:p>
    <w:bookmarkEnd w:id="687"/>
    <w:p w:rsidR="00000000" w:rsidRPr="00B93C7F" w:rsidRDefault="00610770">
      <w:r w:rsidRPr="00B93C7F">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w:t>
      </w:r>
      <w:r w:rsidRPr="00B93C7F">
        <w:t xml:space="preserve">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w:t>
      </w:r>
      <w:r w:rsidRPr="00B93C7F">
        <w:t>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000000" w:rsidRPr="00B93C7F" w:rsidRDefault="00610770">
      <w:r w:rsidRPr="00B93C7F">
        <w:t>Аварийная и (или) технологическа</w:t>
      </w:r>
      <w:r w:rsidRPr="00B93C7F">
        <w:t xml:space="preserve">я броня определяется на основании </w:t>
      </w:r>
      <w:r w:rsidRPr="00B93C7F">
        <w:lastRenderedPageBreak/>
        <w:t>содержащейся в проектной документации схемы электроснабжения энергопринимающих устройств заявителя.</w:t>
      </w:r>
    </w:p>
    <w:p w:rsidR="00000000" w:rsidRPr="00B93C7F" w:rsidRDefault="00610770">
      <w:r w:rsidRPr="00B93C7F">
        <w:t xml:space="preserve">Проект акта согласования технологической и (или) аварийной брони составляется заявителем в 2 экземплярах и направляется в </w:t>
      </w:r>
      <w:r w:rsidRPr="00B93C7F">
        <w:t>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000000" w:rsidRPr="00B93C7F" w:rsidRDefault="00610770">
      <w:r w:rsidRPr="00B93C7F">
        <w:t>В случае несогласи</w:t>
      </w:r>
      <w:r w:rsidRPr="00B93C7F">
        <w:t>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w:t>
      </w:r>
      <w:r w:rsidRPr="00B93C7F">
        <w:t>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w:t>
      </w:r>
      <w:r w:rsidRPr="00B93C7F">
        <w:t>мечаниях сетевой организации.</w:t>
      </w:r>
    </w:p>
    <w:p w:rsidR="00000000" w:rsidRPr="00B93C7F" w:rsidRDefault="00610770">
      <w:r w:rsidRPr="00B93C7F">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w:t>
      </w:r>
      <w:r w:rsidRPr="00B93C7F">
        <w:t>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000000" w:rsidRPr="00B93C7F" w:rsidRDefault="00610770">
      <w:r w:rsidRPr="00B93C7F">
        <w:t>Акт согласования технологической и (или) аварийной брони содер</w:t>
      </w:r>
      <w:r w:rsidRPr="00B93C7F">
        <w:t>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w:t>
      </w:r>
      <w:r w:rsidRPr="00B93C7F">
        <w:t>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w:t>
      </w:r>
      <w:r w:rsidRPr="00B93C7F">
        <w:t xml:space="preserve"> ниже уровня аварийной брони).</w:t>
      </w:r>
    </w:p>
    <w:p w:rsidR="00000000" w:rsidRPr="00B93C7F" w:rsidRDefault="00610770">
      <w:r w:rsidRPr="00B93C7F">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w:t>
      </w:r>
      <w:r w:rsidRPr="00B93C7F">
        <w:t>инения к электрическим сетям и (или) для отказа в подписании документов о технологическом присоединении.";</w:t>
      </w:r>
    </w:p>
    <w:p w:rsidR="00000000" w:rsidRPr="00B93C7F" w:rsidRDefault="00610770">
      <w:bookmarkStart w:id="688" w:name="sub_3000046"/>
      <w:r w:rsidRPr="00B93C7F">
        <w:t xml:space="preserve">в </w:t>
      </w:r>
      <w:hyperlink r:id="rId291" w:history="1">
        <w:r w:rsidRPr="00B93C7F">
          <w:rPr>
            <w:rStyle w:val="a4"/>
            <w:color w:val="auto"/>
          </w:rPr>
          <w:t>пункте 15</w:t>
        </w:r>
      </w:hyperlink>
      <w:r w:rsidRPr="00B93C7F">
        <w:t>:</w:t>
      </w:r>
    </w:p>
    <w:bookmarkEnd w:id="688"/>
    <w:p w:rsidR="00000000" w:rsidRPr="00B93C7F" w:rsidRDefault="00610770">
      <w:r w:rsidRPr="00B93C7F">
        <w:t xml:space="preserve">в </w:t>
      </w:r>
      <w:hyperlink r:id="rId292" w:history="1">
        <w:r w:rsidRPr="00B93C7F">
          <w:rPr>
            <w:rStyle w:val="a4"/>
            <w:color w:val="auto"/>
          </w:rPr>
          <w:t>абзацах втором - четвертом</w:t>
        </w:r>
      </w:hyperlink>
      <w:r w:rsidRPr="00B93C7F">
        <w:t xml:space="preserve"> слова "(с уч</w:t>
      </w:r>
      <w:r w:rsidRPr="00B93C7F">
        <w:t>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r w:rsidRPr="00B93C7F">
        <w:t xml:space="preserve">в </w:t>
      </w:r>
      <w:hyperlink r:id="rId293" w:history="1">
        <w:r w:rsidRPr="00B93C7F">
          <w:rPr>
            <w:rStyle w:val="a4"/>
            <w:color w:val="auto"/>
          </w:rPr>
          <w:t>абзаце пятом</w:t>
        </w:r>
      </w:hyperlink>
      <w:r w:rsidRPr="00B93C7F">
        <w:t xml:space="preserve"> слова "суммарная присоединенн</w:t>
      </w:r>
      <w:r w:rsidRPr="00B93C7F">
        <w:t>ая мощность которых не превышает 750 кВА" заменить словами "максимальная мощность которых составляет свыше 100 кВт и менее 670 кВт";</w:t>
      </w:r>
    </w:p>
    <w:p w:rsidR="00000000" w:rsidRPr="00B93C7F" w:rsidRDefault="00610770">
      <w:r w:rsidRPr="00B93C7F">
        <w:t xml:space="preserve">в </w:t>
      </w:r>
      <w:hyperlink r:id="rId294" w:history="1">
        <w:r w:rsidRPr="00B93C7F">
          <w:rPr>
            <w:rStyle w:val="a4"/>
            <w:color w:val="auto"/>
          </w:rPr>
          <w:t>абзаце шестом</w:t>
        </w:r>
      </w:hyperlink>
      <w:r w:rsidRPr="00B93C7F">
        <w:t xml:space="preserve"> слова "присоединяемая мощность которых превышает 750 кВА" зам</w:t>
      </w:r>
      <w:r w:rsidRPr="00B93C7F">
        <w:t>енить словами "максимальная мощность которых составляет не менее 670 кВт";</w:t>
      </w:r>
    </w:p>
    <w:p w:rsidR="00000000" w:rsidRPr="00B93C7F" w:rsidRDefault="00610770">
      <w:bookmarkStart w:id="689" w:name="sub_12110329"/>
      <w:r w:rsidRPr="00B93C7F">
        <w:t xml:space="preserve">в </w:t>
      </w:r>
      <w:hyperlink r:id="rId295" w:history="1">
        <w:r w:rsidRPr="00B93C7F">
          <w:rPr>
            <w:rStyle w:val="a4"/>
            <w:color w:val="auto"/>
          </w:rPr>
          <w:t>пункте 16</w:t>
        </w:r>
      </w:hyperlink>
      <w:r w:rsidRPr="00B93C7F">
        <w:t>:</w:t>
      </w:r>
    </w:p>
    <w:p w:rsidR="00000000" w:rsidRPr="00B93C7F" w:rsidRDefault="00610770">
      <w:bookmarkStart w:id="690" w:name="sub_3000047"/>
      <w:bookmarkEnd w:id="689"/>
      <w:r w:rsidRPr="00B93C7F">
        <w:t xml:space="preserve">в </w:t>
      </w:r>
      <w:hyperlink r:id="rId296" w:history="1">
        <w:r w:rsidRPr="00B93C7F">
          <w:rPr>
            <w:rStyle w:val="a4"/>
            <w:color w:val="auto"/>
          </w:rPr>
          <w:t>подпункте "б"</w:t>
        </w:r>
      </w:hyperlink>
      <w:r w:rsidRPr="00B93C7F">
        <w:t>:</w:t>
      </w:r>
    </w:p>
    <w:bookmarkEnd w:id="690"/>
    <w:p w:rsidR="00000000" w:rsidRPr="00B93C7F" w:rsidRDefault="00610770">
      <w:r w:rsidRPr="00B93C7F">
        <w:t xml:space="preserve">в </w:t>
      </w:r>
      <w:hyperlink r:id="rId297" w:history="1">
        <w:r w:rsidRPr="00B93C7F">
          <w:rPr>
            <w:rStyle w:val="a4"/>
            <w:color w:val="auto"/>
          </w:rPr>
          <w:t>абзаце четвертом</w:t>
        </w:r>
      </w:hyperlink>
      <w:r w:rsidRPr="00B93C7F">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000000" w:rsidRPr="00B93C7F" w:rsidRDefault="00610770">
      <w:r w:rsidRPr="00B93C7F">
        <w:lastRenderedPageBreak/>
        <w:t xml:space="preserve">в </w:t>
      </w:r>
      <w:hyperlink r:id="rId298" w:history="1">
        <w:r w:rsidRPr="00B93C7F">
          <w:rPr>
            <w:rStyle w:val="a4"/>
            <w:color w:val="auto"/>
          </w:rPr>
          <w:t>абзаце пятом</w:t>
        </w:r>
      </w:hyperlink>
      <w:r w:rsidRPr="00B93C7F">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bookmarkStart w:id="691" w:name="sub_3000048"/>
    <w:p w:rsidR="00000000" w:rsidRPr="00B93C7F" w:rsidRDefault="00610770">
      <w:r w:rsidRPr="00B93C7F">
        <w:fldChar w:fldCharType="begin"/>
      </w:r>
      <w:r w:rsidRPr="00B93C7F">
        <w:instrText>HYPERLINK "garantF1://87740.40167"</w:instrText>
      </w:r>
      <w:r w:rsidRPr="00B93C7F">
        <w:fldChar w:fldCharType="separate"/>
      </w:r>
      <w:r w:rsidRPr="00B93C7F">
        <w:rPr>
          <w:rStyle w:val="a4"/>
          <w:color w:val="auto"/>
        </w:rPr>
        <w:t>подпункт "ж"</w:t>
      </w:r>
      <w:r w:rsidRPr="00B93C7F">
        <w:fldChar w:fldCharType="end"/>
      </w:r>
      <w:r w:rsidRPr="00B93C7F">
        <w:t xml:space="preserve"> признать утратившим силу;</w:t>
      </w:r>
    </w:p>
    <w:p w:rsidR="00000000" w:rsidRPr="00B93C7F" w:rsidRDefault="00610770">
      <w:bookmarkStart w:id="692" w:name="sub_3000049"/>
      <w:bookmarkEnd w:id="691"/>
      <w:r w:rsidRPr="00B93C7F">
        <w:t xml:space="preserve">в </w:t>
      </w:r>
      <w:hyperlink r:id="rId299" w:history="1">
        <w:r w:rsidRPr="00B93C7F">
          <w:rPr>
            <w:rStyle w:val="a4"/>
            <w:color w:val="auto"/>
          </w:rPr>
          <w:t>пункте 16.2</w:t>
        </w:r>
      </w:hyperlink>
      <w:r w:rsidRPr="00B93C7F">
        <w:t xml:space="preserve"> слова "(с учетом ранее присоединенной в данной точке присоединения мощности)" заменить словами "(</w:t>
      </w:r>
      <w:r w:rsidRPr="00B93C7F">
        <w:t>с учетом ранее присоединенных в данной точке присоединения энергопринимающих устройств)";</w:t>
      </w:r>
    </w:p>
    <w:p w:rsidR="00000000" w:rsidRPr="00B93C7F" w:rsidRDefault="00610770">
      <w:bookmarkStart w:id="693" w:name="sub_3000050"/>
      <w:bookmarkEnd w:id="692"/>
      <w:r w:rsidRPr="00B93C7F">
        <w:t xml:space="preserve">в </w:t>
      </w:r>
      <w:hyperlink r:id="rId300" w:history="1">
        <w:r w:rsidRPr="00B93C7F">
          <w:rPr>
            <w:rStyle w:val="a4"/>
            <w:color w:val="auto"/>
          </w:rPr>
          <w:t>пункте 16.4</w:t>
        </w:r>
      </w:hyperlink>
      <w:r w:rsidRPr="00B93C7F">
        <w:t xml:space="preserve"> слова "суммарная присоединенная мощность энергопринимающих устройств которых не превышает 750 </w:t>
      </w:r>
      <w:r w:rsidRPr="00B93C7F">
        <w:t>кВА" заменить словами "максимальная мощность энергопринимающих устройств которых составляет менее 670 кВт";</w:t>
      </w:r>
    </w:p>
    <w:p w:rsidR="00000000" w:rsidRPr="00B93C7F" w:rsidRDefault="00610770">
      <w:bookmarkStart w:id="694" w:name="sub_3000051"/>
      <w:bookmarkEnd w:id="693"/>
      <w:r w:rsidRPr="00B93C7F">
        <w:t xml:space="preserve">в </w:t>
      </w:r>
      <w:hyperlink r:id="rId301" w:history="1">
        <w:r w:rsidRPr="00B93C7F">
          <w:rPr>
            <w:rStyle w:val="a4"/>
            <w:color w:val="auto"/>
          </w:rPr>
          <w:t>абзацах первом</w:t>
        </w:r>
      </w:hyperlink>
      <w:r w:rsidRPr="00B93C7F">
        <w:t xml:space="preserve"> и </w:t>
      </w:r>
      <w:hyperlink r:id="rId302" w:history="1">
        <w:r w:rsidRPr="00B93C7F">
          <w:rPr>
            <w:rStyle w:val="a4"/>
            <w:color w:val="auto"/>
          </w:rPr>
          <w:t>втором пункта 17</w:t>
        </w:r>
      </w:hyperlink>
      <w:r w:rsidRPr="00B93C7F">
        <w:t xml:space="preserve"> слова "(с учетом ра</w:t>
      </w:r>
      <w:r w:rsidRPr="00B93C7F">
        <w:t>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bookmarkStart w:id="695" w:name="sub_3000052"/>
      <w:bookmarkEnd w:id="694"/>
      <w:r w:rsidRPr="00B93C7F">
        <w:t xml:space="preserve">в </w:t>
      </w:r>
      <w:hyperlink r:id="rId303" w:history="1">
        <w:r w:rsidRPr="00B93C7F">
          <w:rPr>
            <w:rStyle w:val="a4"/>
            <w:color w:val="auto"/>
          </w:rPr>
          <w:t>абзаце первом пункта 19</w:t>
        </w:r>
      </w:hyperlink>
      <w:r w:rsidRPr="00B93C7F">
        <w:t xml:space="preserve"> слов</w:t>
      </w:r>
      <w:r w:rsidRPr="00B93C7F">
        <w:t>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000000" w:rsidRPr="00B93C7F" w:rsidRDefault="00610770">
      <w:bookmarkStart w:id="696" w:name="sub_3000053"/>
      <w:bookmarkEnd w:id="695"/>
      <w:r w:rsidRPr="00B93C7F">
        <w:t xml:space="preserve">в </w:t>
      </w:r>
      <w:hyperlink r:id="rId304" w:history="1">
        <w:r w:rsidRPr="00B93C7F">
          <w:rPr>
            <w:rStyle w:val="a4"/>
            <w:color w:val="auto"/>
          </w:rPr>
          <w:t>пункте 20</w:t>
        </w:r>
      </w:hyperlink>
      <w:r w:rsidRPr="00B93C7F">
        <w:t xml:space="preserve"> слова "о суммарной мощности" заменить словами "о максимальной мощности";</w:t>
      </w:r>
    </w:p>
    <w:p w:rsidR="00000000" w:rsidRPr="00B93C7F" w:rsidRDefault="00610770">
      <w:bookmarkStart w:id="697" w:name="sub_3000054"/>
      <w:bookmarkEnd w:id="696"/>
      <w:r w:rsidRPr="00B93C7F">
        <w:t xml:space="preserve">в </w:t>
      </w:r>
      <w:hyperlink r:id="rId305" w:history="1">
        <w:r w:rsidRPr="00B93C7F">
          <w:rPr>
            <w:rStyle w:val="a4"/>
            <w:color w:val="auto"/>
          </w:rPr>
          <w:t>пункте 21</w:t>
        </w:r>
      </w:hyperlink>
      <w:r w:rsidRPr="00B93C7F">
        <w:t>:</w:t>
      </w:r>
    </w:p>
    <w:bookmarkEnd w:id="697"/>
    <w:p w:rsidR="00000000" w:rsidRPr="00B93C7F" w:rsidRDefault="00610770">
      <w:r w:rsidRPr="00B93C7F">
        <w:t xml:space="preserve">в </w:t>
      </w:r>
      <w:hyperlink r:id="rId306" w:history="1">
        <w:r w:rsidRPr="00B93C7F">
          <w:rPr>
            <w:rStyle w:val="a4"/>
            <w:color w:val="auto"/>
          </w:rPr>
          <w:t>а</w:t>
        </w:r>
        <w:r w:rsidRPr="00B93C7F">
          <w:rPr>
            <w:rStyle w:val="a4"/>
            <w:color w:val="auto"/>
          </w:rPr>
          <w:t>бзаце третьем</w:t>
        </w:r>
      </w:hyperlink>
      <w:r w:rsidRPr="00B93C7F">
        <w:t xml:space="preserve"> слова "присоединенную и" исключить;</w:t>
      </w:r>
    </w:p>
    <w:p w:rsidR="00000000" w:rsidRPr="00B93C7F" w:rsidRDefault="00610770">
      <w:r w:rsidRPr="00B93C7F">
        <w:t xml:space="preserve">в </w:t>
      </w:r>
      <w:hyperlink r:id="rId307" w:history="1">
        <w:r w:rsidRPr="00B93C7F">
          <w:rPr>
            <w:rStyle w:val="a4"/>
            <w:color w:val="auto"/>
          </w:rPr>
          <w:t>абзаце четвертом</w:t>
        </w:r>
      </w:hyperlink>
      <w:r w:rsidRPr="00B93C7F">
        <w:t xml:space="preserve"> слова "присоединяемая мощность которых превышает 750 кВА" заменить словами "максимальная мощность которых составляет не менее 670 кВт";</w:t>
      </w:r>
    </w:p>
    <w:p w:rsidR="00000000" w:rsidRPr="00B93C7F" w:rsidRDefault="00610770">
      <w:r w:rsidRPr="00B93C7F">
        <w:t xml:space="preserve">в </w:t>
      </w:r>
      <w:hyperlink r:id="rId308" w:history="1">
        <w:r w:rsidRPr="00B93C7F">
          <w:rPr>
            <w:rStyle w:val="a4"/>
            <w:color w:val="auto"/>
          </w:rPr>
          <w:t>пункте 25</w:t>
        </w:r>
      </w:hyperlink>
      <w:r w:rsidRPr="00B93C7F">
        <w:t>:</w:t>
      </w:r>
    </w:p>
    <w:bookmarkStart w:id="698" w:name="sub_3000055"/>
    <w:p w:rsidR="00000000" w:rsidRPr="00B93C7F" w:rsidRDefault="00610770">
      <w:r w:rsidRPr="00B93C7F">
        <w:fldChar w:fldCharType="begin"/>
      </w:r>
      <w:r w:rsidRPr="00B93C7F">
        <w:instrText>HYPERLINK "garantF1://87740.2511"</w:instrText>
      </w:r>
      <w:r w:rsidRPr="00B93C7F">
        <w:fldChar w:fldCharType="separate"/>
      </w:r>
      <w:r w:rsidRPr="00B93C7F">
        <w:rPr>
          <w:rStyle w:val="a4"/>
          <w:color w:val="auto"/>
        </w:rPr>
        <w:t>подпункт "а.1"</w:t>
      </w:r>
      <w:r w:rsidRPr="00B93C7F">
        <w:fldChar w:fldCharType="end"/>
      </w:r>
      <w:r w:rsidRPr="00B93C7F">
        <w:t xml:space="preserve"> изложить в следующей редакции:</w:t>
      </w:r>
    </w:p>
    <w:p w:rsidR="00000000" w:rsidRPr="00B93C7F" w:rsidRDefault="00610770">
      <w:bookmarkStart w:id="699" w:name="sub_2511"/>
      <w:bookmarkEnd w:id="698"/>
      <w:r w:rsidRPr="00B93C7F">
        <w:t>"а.1) максимальная мощность в соответствии с заявкой и ее распределение по каждой точке присоединения к об</w:t>
      </w:r>
      <w:r w:rsidRPr="00B93C7F">
        <w:t>ъектам электросетевого хозяйства;";</w:t>
      </w:r>
    </w:p>
    <w:p w:rsidR="00000000" w:rsidRPr="00B93C7F" w:rsidRDefault="00610770">
      <w:bookmarkStart w:id="700" w:name="sub_3000056"/>
      <w:bookmarkEnd w:id="699"/>
      <w:r w:rsidRPr="00B93C7F">
        <w:t xml:space="preserve">дополнить </w:t>
      </w:r>
      <w:hyperlink r:id="rId309" w:history="1">
        <w:r w:rsidRPr="00B93C7F">
          <w:rPr>
            <w:rStyle w:val="a4"/>
            <w:color w:val="auto"/>
          </w:rPr>
          <w:t>подпунктом "а.2"</w:t>
        </w:r>
      </w:hyperlink>
      <w:r w:rsidRPr="00B93C7F">
        <w:t xml:space="preserve"> следующего содержания:</w:t>
      </w:r>
    </w:p>
    <w:p w:rsidR="00000000" w:rsidRPr="00B93C7F" w:rsidRDefault="00610770">
      <w:bookmarkStart w:id="701" w:name="sub_2512"/>
      <w:bookmarkEnd w:id="700"/>
      <w:r w:rsidRPr="00B93C7F">
        <w:t xml:space="preserve">"а.2) распределение обязанностей между сторонами по исполнению технических условий (мероприятия </w:t>
      </w:r>
      <w:r w:rsidRPr="00B93C7F">
        <w:t>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w:t>
      </w:r>
      <w:r w:rsidRPr="00B93C7F">
        <w:t>щие устройства заявителя, включая урегулирование отношений с иными лицами, осуществляются сетевой организацией);";</w:t>
      </w:r>
    </w:p>
    <w:p w:rsidR="00000000" w:rsidRPr="00B93C7F" w:rsidRDefault="00610770">
      <w:bookmarkStart w:id="702" w:name="sub_3000057"/>
      <w:bookmarkEnd w:id="701"/>
      <w:r w:rsidRPr="00B93C7F">
        <w:t xml:space="preserve">в </w:t>
      </w:r>
      <w:hyperlink r:id="rId310" w:history="1">
        <w:r w:rsidRPr="00B93C7F">
          <w:rPr>
            <w:rStyle w:val="a4"/>
            <w:color w:val="auto"/>
          </w:rPr>
          <w:t>подпункте "г"</w:t>
        </w:r>
      </w:hyperlink>
      <w:r w:rsidRPr="00B93C7F">
        <w:t xml:space="preserve"> слова "всей присоединяемой мощности энергопринимающих устройств" заме</w:t>
      </w:r>
      <w:r w:rsidRPr="00B93C7F">
        <w:t>нить словами "всей мощности присоединяемых энергопринимающих устройств";</w:t>
      </w:r>
    </w:p>
    <w:p w:rsidR="00000000" w:rsidRPr="00B93C7F" w:rsidRDefault="00610770">
      <w:bookmarkStart w:id="703" w:name="sub_3000058"/>
      <w:bookmarkEnd w:id="702"/>
      <w:r w:rsidRPr="00B93C7F">
        <w:t xml:space="preserve">дополнить </w:t>
      </w:r>
      <w:hyperlink r:id="rId311" w:history="1">
        <w:r w:rsidRPr="00B93C7F">
          <w:rPr>
            <w:rStyle w:val="a4"/>
            <w:color w:val="auto"/>
          </w:rPr>
          <w:t>подпунктом "е"</w:t>
        </w:r>
      </w:hyperlink>
      <w:r w:rsidRPr="00B93C7F">
        <w:t xml:space="preserve"> следующего содержания:</w:t>
      </w:r>
    </w:p>
    <w:p w:rsidR="00000000" w:rsidRPr="00B93C7F" w:rsidRDefault="00610770">
      <w:bookmarkStart w:id="704" w:name="sub_40256"/>
      <w:bookmarkEnd w:id="703"/>
      <w:r w:rsidRPr="00B93C7F">
        <w:t>"е) требования по установке автономного резервного источ</w:t>
      </w:r>
      <w:r w:rsidRPr="00B93C7F">
        <w:t>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bookmarkStart w:id="705" w:name="sub_3000059"/>
    <w:bookmarkEnd w:id="704"/>
    <w:p w:rsidR="00000000" w:rsidRPr="00B93C7F" w:rsidRDefault="00610770">
      <w:r w:rsidRPr="00B93C7F">
        <w:fldChar w:fldCharType="begin"/>
      </w:r>
      <w:r w:rsidRPr="00B93C7F">
        <w:instrText>HYPERLINK "garantF1://87740.4"</w:instrText>
      </w:r>
      <w:r w:rsidRPr="00B93C7F">
        <w:fldChar w:fldCharType="separate"/>
      </w:r>
      <w:r w:rsidRPr="00B93C7F">
        <w:rPr>
          <w:rStyle w:val="a4"/>
          <w:color w:val="auto"/>
        </w:rPr>
        <w:t>пункт 25.1</w:t>
      </w:r>
      <w:r w:rsidRPr="00B93C7F">
        <w:fldChar w:fldCharType="end"/>
      </w:r>
      <w:r w:rsidRPr="00B93C7F">
        <w:t xml:space="preserve"> дополнить </w:t>
      </w:r>
      <w:hyperlink r:id="rId312" w:history="1">
        <w:r w:rsidRPr="00B93C7F">
          <w:rPr>
            <w:rStyle w:val="a4"/>
            <w:color w:val="auto"/>
          </w:rPr>
          <w:t>подпунктом "а.1"</w:t>
        </w:r>
      </w:hyperlink>
      <w:r w:rsidRPr="00B93C7F">
        <w:t xml:space="preserve"> следующего содержания:</w:t>
      </w:r>
    </w:p>
    <w:p w:rsidR="00000000" w:rsidRPr="00B93C7F" w:rsidRDefault="00610770">
      <w:bookmarkStart w:id="706" w:name="sub_42511"/>
      <w:bookmarkEnd w:id="705"/>
      <w:r w:rsidRPr="00B93C7F">
        <w:t>"а.1) максимальная мощность в соответствии с заявкой и ее распределение по каждой точк</w:t>
      </w:r>
      <w:r w:rsidRPr="00B93C7F">
        <w:t>е присоединения к объектам электросетевого хозяйства;";</w:t>
      </w:r>
    </w:p>
    <w:p w:rsidR="00000000" w:rsidRPr="00B93C7F" w:rsidRDefault="00610770">
      <w:bookmarkStart w:id="707" w:name="sub_3000060"/>
      <w:bookmarkEnd w:id="706"/>
      <w:r w:rsidRPr="00B93C7F">
        <w:t xml:space="preserve">в </w:t>
      </w:r>
      <w:hyperlink r:id="rId313" w:history="1">
        <w:r w:rsidRPr="00B93C7F">
          <w:rPr>
            <w:rStyle w:val="a4"/>
            <w:color w:val="auto"/>
          </w:rPr>
          <w:t>пункте 26</w:t>
        </w:r>
      </w:hyperlink>
      <w:r w:rsidRPr="00B93C7F">
        <w:t>:</w:t>
      </w:r>
    </w:p>
    <w:bookmarkEnd w:id="707"/>
    <w:p w:rsidR="00000000" w:rsidRPr="00B93C7F" w:rsidRDefault="00610770">
      <w:r w:rsidRPr="00B93C7F">
        <w:t xml:space="preserve">в </w:t>
      </w:r>
      <w:hyperlink r:id="rId314" w:history="1">
        <w:r w:rsidRPr="00B93C7F">
          <w:rPr>
            <w:rStyle w:val="a4"/>
            <w:color w:val="auto"/>
          </w:rPr>
          <w:t>абзаце втором</w:t>
        </w:r>
      </w:hyperlink>
      <w:r w:rsidRPr="00B93C7F">
        <w:t xml:space="preserve"> слова "суммарная присоединенная мощность </w:t>
      </w:r>
      <w:r w:rsidRPr="00B93C7F">
        <w:lastRenderedPageBreak/>
        <w:t>энергопринимающих устройств</w:t>
      </w:r>
      <w:r w:rsidRPr="00B93C7F">
        <w:t xml:space="preserve"> которых не превышает 750 кВА" заменить словами "максимальная мощность энергопринимающих устройств которых свыше 100 кВт и менее 670 кВт";</w:t>
      </w:r>
    </w:p>
    <w:p w:rsidR="00000000" w:rsidRPr="00B93C7F" w:rsidRDefault="00610770">
      <w:r w:rsidRPr="00B93C7F">
        <w:t xml:space="preserve">дополнить </w:t>
      </w:r>
      <w:hyperlink r:id="rId315" w:history="1">
        <w:r w:rsidRPr="00B93C7F">
          <w:rPr>
            <w:rStyle w:val="a4"/>
            <w:color w:val="auto"/>
          </w:rPr>
          <w:t>абзацем</w:t>
        </w:r>
      </w:hyperlink>
      <w:r w:rsidRPr="00B93C7F">
        <w:t xml:space="preserve"> следующего содержания:</w:t>
      </w:r>
    </w:p>
    <w:p w:rsidR="00000000" w:rsidRPr="00B93C7F" w:rsidRDefault="00610770">
      <w:r w:rsidRPr="00B93C7F">
        <w:t>"Требования, предъявляемые к приборам у</w:t>
      </w:r>
      <w:r w:rsidRPr="00B93C7F">
        <w:t>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w:t>
      </w:r>
      <w:r w:rsidRPr="00B93C7F">
        <w:t xml:space="preserve"> Основными положениями функционирования розничных рынков электрической энергии - для субъектов розничных рынков.";</w:t>
      </w:r>
    </w:p>
    <w:p w:rsidR="00000000" w:rsidRPr="00B93C7F" w:rsidRDefault="00610770">
      <w:bookmarkStart w:id="708" w:name="sub_3000061"/>
      <w:r w:rsidRPr="00B93C7F">
        <w:t xml:space="preserve">в </w:t>
      </w:r>
      <w:hyperlink r:id="rId316" w:history="1">
        <w:r w:rsidRPr="00B93C7F">
          <w:rPr>
            <w:rStyle w:val="a4"/>
            <w:color w:val="auto"/>
          </w:rPr>
          <w:t>пункте 27</w:t>
        </w:r>
      </w:hyperlink>
      <w:r w:rsidRPr="00B93C7F">
        <w:t>:</w:t>
      </w:r>
    </w:p>
    <w:bookmarkEnd w:id="708"/>
    <w:p w:rsidR="00000000" w:rsidRPr="00B93C7F" w:rsidRDefault="00610770">
      <w:r w:rsidRPr="00B93C7F">
        <w:t xml:space="preserve">в </w:t>
      </w:r>
      <w:hyperlink r:id="rId317" w:history="1">
        <w:r w:rsidRPr="00B93C7F">
          <w:rPr>
            <w:rStyle w:val="a4"/>
            <w:color w:val="auto"/>
          </w:rPr>
          <w:t>абзаце четвертом</w:t>
        </w:r>
      </w:hyperlink>
      <w:r w:rsidRPr="00B93C7F">
        <w:t>:</w:t>
      </w:r>
    </w:p>
    <w:p w:rsidR="00000000" w:rsidRPr="00B93C7F" w:rsidRDefault="00610770">
      <w:r w:rsidRPr="00B93C7F">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000000" w:rsidRPr="00B93C7F" w:rsidRDefault="00610770">
      <w:r w:rsidRPr="00B93C7F">
        <w:t>слова "присоединенной (максимальной)" заменить словами "максимальной";</w:t>
      </w:r>
    </w:p>
    <w:p w:rsidR="00000000" w:rsidRPr="00B93C7F" w:rsidRDefault="00610770">
      <w:r w:rsidRPr="00B93C7F">
        <w:t xml:space="preserve">в </w:t>
      </w:r>
      <w:hyperlink r:id="rId318" w:history="1">
        <w:r w:rsidRPr="00B93C7F">
          <w:rPr>
            <w:rStyle w:val="a4"/>
            <w:color w:val="auto"/>
          </w:rPr>
          <w:t>абзаце пятом</w:t>
        </w:r>
      </w:hyperlink>
      <w:r w:rsidRPr="00B93C7F">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w:t>
      </w:r>
      <w:r w:rsidRPr="00B93C7F">
        <w:t xml:space="preserve">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w:t>
      </w:r>
      <w:r w:rsidRPr="00B93C7F">
        <w:t>дня обращения заявителя в сетевую организацию";</w:t>
      </w:r>
    </w:p>
    <w:p w:rsidR="00000000" w:rsidRPr="00B93C7F" w:rsidRDefault="00610770">
      <w:r w:rsidRPr="00B93C7F">
        <w:t xml:space="preserve">дополнить </w:t>
      </w:r>
      <w:hyperlink r:id="rId319" w:history="1">
        <w:r w:rsidRPr="00B93C7F">
          <w:rPr>
            <w:rStyle w:val="a4"/>
            <w:color w:val="auto"/>
          </w:rPr>
          <w:t>абзацем шестым</w:t>
        </w:r>
      </w:hyperlink>
      <w:r w:rsidRPr="00B93C7F">
        <w:t xml:space="preserve"> следующего содержания:</w:t>
      </w:r>
    </w:p>
    <w:p w:rsidR="00000000" w:rsidRPr="00B93C7F" w:rsidRDefault="00610770">
      <w:r w:rsidRPr="00B93C7F">
        <w:t>"Для подготовки и выдачи дубликатов технических условий или новых технических условий сетевая организация не вправе запраши</w:t>
      </w:r>
      <w:r w:rsidRPr="00B93C7F">
        <w:t>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w:t>
      </w:r>
      <w:r w:rsidRPr="00B93C7F">
        <w:t>тевой организацией дубликатов технических условий или новых технических условий.";</w:t>
      </w:r>
    </w:p>
    <w:p w:rsidR="00000000" w:rsidRPr="00B93C7F" w:rsidRDefault="00610770">
      <w:bookmarkStart w:id="709" w:name="sub_3000062"/>
      <w:r w:rsidRPr="00B93C7F">
        <w:t xml:space="preserve">в </w:t>
      </w:r>
      <w:hyperlink r:id="rId320" w:history="1">
        <w:r w:rsidRPr="00B93C7F">
          <w:rPr>
            <w:rStyle w:val="a4"/>
            <w:color w:val="auto"/>
          </w:rPr>
          <w:t>подпункте "б" пункта 28</w:t>
        </w:r>
      </w:hyperlink>
      <w:r w:rsidRPr="00B93C7F">
        <w:t xml:space="preserve"> слова "присоединяемую мощность" заменить словами "максимальную мощность";</w:t>
      </w:r>
    </w:p>
    <w:p w:rsidR="00000000" w:rsidRPr="00B93C7F" w:rsidRDefault="00610770">
      <w:bookmarkStart w:id="710" w:name="sub_3000063"/>
      <w:bookmarkEnd w:id="709"/>
      <w:r w:rsidRPr="00B93C7F">
        <w:t xml:space="preserve">в </w:t>
      </w:r>
      <w:hyperlink r:id="rId321" w:history="1">
        <w:r w:rsidRPr="00B93C7F">
          <w:rPr>
            <w:rStyle w:val="a4"/>
            <w:color w:val="auto"/>
          </w:rPr>
          <w:t>абзаце третьем пункта 30.3</w:t>
        </w:r>
      </w:hyperlink>
      <w:r w:rsidRPr="00B93C7F">
        <w:t xml:space="preserve"> слова "присоединяемая мощность которых превышает 750 кВА" заменить словами "максимальная мощность которых составляет не менее 670 кВт";</w:t>
      </w:r>
    </w:p>
    <w:p w:rsidR="00000000" w:rsidRPr="00B93C7F" w:rsidRDefault="00610770">
      <w:bookmarkStart w:id="711" w:name="sub_3000064"/>
      <w:bookmarkEnd w:id="710"/>
      <w:r w:rsidRPr="00B93C7F">
        <w:t xml:space="preserve">в </w:t>
      </w:r>
      <w:hyperlink r:id="rId322" w:history="1">
        <w:r w:rsidRPr="00B93C7F">
          <w:rPr>
            <w:rStyle w:val="a4"/>
            <w:color w:val="auto"/>
          </w:rPr>
          <w:t>наименовании</w:t>
        </w:r>
      </w:hyperlink>
      <w:r w:rsidRPr="00B93C7F">
        <w:t xml:space="preserve"> раздела IV слова "присоединенной мощности" заменить словами "максимальной мощности";</w:t>
      </w:r>
    </w:p>
    <w:p w:rsidR="00000000" w:rsidRPr="00B93C7F" w:rsidRDefault="00610770">
      <w:bookmarkStart w:id="712" w:name="sub_3000065"/>
      <w:bookmarkEnd w:id="711"/>
      <w:r w:rsidRPr="00B93C7F">
        <w:t xml:space="preserve">в </w:t>
      </w:r>
      <w:hyperlink r:id="rId323" w:history="1">
        <w:r w:rsidRPr="00B93C7F">
          <w:rPr>
            <w:rStyle w:val="a4"/>
            <w:color w:val="auto"/>
          </w:rPr>
          <w:t>пунктах 34</w:t>
        </w:r>
      </w:hyperlink>
      <w:r w:rsidRPr="00B93C7F">
        <w:t> и </w:t>
      </w:r>
      <w:hyperlink r:id="rId324" w:history="1">
        <w:r w:rsidRPr="00B93C7F">
          <w:rPr>
            <w:rStyle w:val="a4"/>
            <w:color w:val="auto"/>
          </w:rPr>
          <w:t>35</w:t>
        </w:r>
      </w:hyperlink>
      <w:r w:rsidRPr="00B93C7F">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000000" w:rsidRPr="00B93C7F" w:rsidRDefault="00610770">
      <w:bookmarkStart w:id="713" w:name="sub_3000066"/>
      <w:bookmarkEnd w:id="712"/>
      <w:r w:rsidRPr="00B93C7F">
        <w:t xml:space="preserve">в </w:t>
      </w:r>
      <w:hyperlink r:id="rId325" w:history="1">
        <w:r w:rsidRPr="00B93C7F">
          <w:rPr>
            <w:rStyle w:val="a4"/>
            <w:color w:val="auto"/>
          </w:rPr>
          <w:t>пунктах 36</w:t>
        </w:r>
      </w:hyperlink>
      <w:r w:rsidRPr="00B93C7F">
        <w:t> и </w:t>
      </w:r>
      <w:hyperlink r:id="rId326" w:history="1">
        <w:r w:rsidRPr="00B93C7F">
          <w:rPr>
            <w:rStyle w:val="a4"/>
            <w:color w:val="auto"/>
          </w:rPr>
          <w:t>37</w:t>
        </w:r>
      </w:hyperlink>
      <w:r w:rsidRPr="00B93C7F">
        <w:t xml:space="preserve"> слова "присоединенная мощность" в соответствующем падеже заменить словами "максимальная мощность" в соответствующем падеже;</w:t>
      </w:r>
    </w:p>
    <w:bookmarkEnd w:id="713"/>
    <w:p w:rsidR="00000000" w:rsidRPr="00B93C7F" w:rsidRDefault="00610770">
      <w:r w:rsidRPr="00B93C7F">
        <w:t xml:space="preserve">в </w:t>
      </w:r>
      <w:hyperlink r:id="rId327" w:history="1">
        <w:r w:rsidRPr="00B93C7F">
          <w:rPr>
            <w:rStyle w:val="a4"/>
            <w:color w:val="auto"/>
          </w:rPr>
          <w:t>пункте 38</w:t>
        </w:r>
      </w:hyperlink>
      <w:r w:rsidRPr="00B93C7F">
        <w:t xml:space="preserve"> слова "присоединенная мощность" в соответствующем падеже</w:t>
      </w:r>
      <w:r w:rsidRPr="00B93C7F">
        <w:t xml:space="preserve"> заменить словами "максимальная мощность" в соответствующем падеже, слова "присоединенной и" исключить;</w:t>
      </w:r>
    </w:p>
    <w:p w:rsidR="00000000" w:rsidRPr="00B93C7F" w:rsidRDefault="00610770">
      <w:bookmarkStart w:id="714" w:name="sub_3000067"/>
      <w:r w:rsidRPr="00B93C7F">
        <w:t xml:space="preserve">в </w:t>
      </w:r>
      <w:hyperlink r:id="rId328" w:history="1">
        <w:r w:rsidRPr="00B93C7F">
          <w:rPr>
            <w:rStyle w:val="a4"/>
            <w:color w:val="auto"/>
          </w:rPr>
          <w:t>пунктах 39</w:t>
        </w:r>
      </w:hyperlink>
      <w:r w:rsidRPr="00B93C7F">
        <w:t> и </w:t>
      </w:r>
      <w:hyperlink r:id="rId329" w:history="1">
        <w:r w:rsidRPr="00B93C7F">
          <w:rPr>
            <w:rStyle w:val="a4"/>
            <w:color w:val="auto"/>
          </w:rPr>
          <w:t>40</w:t>
        </w:r>
      </w:hyperlink>
      <w:r w:rsidRPr="00B93C7F">
        <w:t xml:space="preserve"> слова "присоединенная мощность" в соответствующем п</w:t>
      </w:r>
      <w:r w:rsidRPr="00B93C7F">
        <w:t>адеже заменить словами "максимальная мощность" в соответствующем падеже;</w:t>
      </w:r>
    </w:p>
    <w:p w:rsidR="00000000" w:rsidRPr="00B93C7F" w:rsidRDefault="00610770">
      <w:bookmarkStart w:id="715" w:name="sub_3000068"/>
      <w:bookmarkEnd w:id="714"/>
      <w:r w:rsidRPr="00B93C7F">
        <w:t xml:space="preserve">в </w:t>
      </w:r>
      <w:hyperlink r:id="rId330" w:history="1">
        <w:r w:rsidRPr="00B93C7F">
          <w:rPr>
            <w:rStyle w:val="a4"/>
            <w:color w:val="auto"/>
          </w:rPr>
          <w:t>пункте 43</w:t>
        </w:r>
      </w:hyperlink>
      <w:r w:rsidRPr="00B93C7F">
        <w:t xml:space="preserve"> слова "об объеме присоединенной (максимальной) мощности" заменить словами "об объеме максимальной мощности";</w:t>
      </w:r>
    </w:p>
    <w:bookmarkStart w:id="716" w:name="sub_3000069"/>
    <w:bookmarkEnd w:id="715"/>
    <w:p w:rsidR="00000000" w:rsidRPr="00B93C7F" w:rsidRDefault="00610770">
      <w:r w:rsidRPr="00B93C7F">
        <w:lastRenderedPageBreak/>
        <w:fldChar w:fldCharType="begin"/>
      </w:r>
      <w:r w:rsidRPr="00B93C7F">
        <w:instrText>HYPERLINK "garantF1://87740.4600"</w:instrText>
      </w:r>
      <w:r w:rsidRPr="00B93C7F">
        <w:fldChar w:fldCharType="separate"/>
      </w:r>
      <w:r w:rsidRPr="00B93C7F">
        <w:rPr>
          <w:rStyle w:val="a4"/>
          <w:color w:val="auto"/>
        </w:rPr>
        <w:t>раздел VI</w:t>
      </w:r>
      <w:r w:rsidRPr="00B93C7F">
        <w:fldChar w:fldCharType="end"/>
      </w:r>
      <w:r w:rsidRPr="00B93C7F">
        <w:t xml:space="preserve"> признать утратившим силу;</w:t>
      </w:r>
    </w:p>
    <w:p w:rsidR="00000000" w:rsidRPr="00B93C7F" w:rsidRDefault="00610770">
      <w:bookmarkStart w:id="717" w:name="sub_300004"/>
      <w:bookmarkEnd w:id="716"/>
      <w:r w:rsidRPr="00B93C7F">
        <w:t xml:space="preserve">в </w:t>
      </w:r>
      <w:hyperlink r:id="rId331" w:history="1">
        <w:r w:rsidRPr="00B93C7F">
          <w:rPr>
            <w:rStyle w:val="a4"/>
            <w:color w:val="auto"/>
          </w:rPr>
          <w:t>приложении N 1</w:t>
        </w:r>
      </w:hyperlink>
      <w:r w:rsidRPr="00B93C7F">
        <w:t xml:space="preserve"> к указанным Правилам:</w:t>
      </w:r>
    </w:p>
    <w:bookmarkEnd w:id="717"/>
    <w:p w:rsidR="00000000" w:rsidRPr="00B93C7F" w:rsidRDefault="00610770">
      <w:r w:rsidRPr="00B93C7F">
        <w:t xml:space="preserve">в </w:t>
      </w:r>
      <w:hyperlink r:id="rId332" w:history="1">
        <w:r w:rsidRPr="00B93C7F">
          <w:rPr>
            <w:rStyle w:val="a4"/>
            <w:color w:val="auto"/>
          </w:rPr>
          <w:t>наименовании</w:t>
        </w:r>
      </w:hyperlink>
      <w:r w:rsidRPr="00B93C7F">
        <w:t xml:space="preserve"> слова "</w:t>
      </w:r>
      <w:r w:rsidRPr="00B93C7F">
        <w:t>(с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bookmarkStart w:id="718" w:name="sub_30041"/>
      <w:r w:rsidRPr="00B93C7F">
        <w:t xml:space="preserve">в </w:t>
      </w:r>
      <w:hyperlink r:id="rId333" w:history="1">
        <w:r w:rsidRPr="00B93C7F">
          <w:rPr>
            <w:rStyle w:val="a4"/>
            <w:color w:val="auto"/>
          </w:rPr>
          <w:t>абзаце пятом пункта 1</w:t>
        </w:r>
      </w:hyperlink>
      <w:r w:rsidRPr="00B93C7F">
        <w:t xml:space="preserve"> слова </w:t>
      </w:r>
      <w:r w:rsidRPr="00B93C7F">
        <w:t>"ранее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00000" w:rsidRPr="00B93C7F" w:rsidRDefault="00610770">
      <w:bookmarkStart w:id="719" w:name="sub_30042"/>
      <w:bookmarkEnd w:id="718"/>
      <w:r w:rsidRPr="00B93C7F">
        <w:t xml:space="preserve">в </w:t>
      </w:r>
      <w:hyperlink r:id="rId334" w:history="1">
        <w:r w:rsidRPr="00B93C7F">
          <w:rPr>
            <w:rStyle w:val="a4"/>
            <w:color w:val="auto"/>
          </w:rPr>
          <w:t>сноске 1</w:t>
        </w:r>
      </w:hyperlink>
      <w:r w:rsidRPr="00B93C7F">
        <w:t xml:space="preserve"> сл</w:t>
      </w:r>
      <w:r w:rsidRPr="00B93C7F">
        <w:t>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00000" w:rsidRPr="00B93C7F" w:rsidRDefault="00610770">
      <w:bookmarkStart w:id="720" w:name="sub_30043"/>
      <w:bookmarkEnd w:id="719"/>
      <w:r w:rsidRPr="00B93C7F">
        <w:t xml:space="preserve">в </w:t>
      </w:r>
      <w:hyperlink r:id="rId335" w:history="1">
        <w:r w:rsidRPr="00B93C7F">
          <w:rPr>
            <w:rStyle w:val="a4"/>
            <w:color w:val="auto"/>
          </w:rPr>
          <w:t>сноске 5</w:t>
        </w:r>
      </w:hyperlink>
      <w:r w:rsidRPr="00B93C7F">
        <w:t xml:space="preserve"> слова "(с учетом ранее присоединенной в</w:t>
      </w:r>
      <w:r w:rsidRPr="00B93C7F">
        <w:t xml:space="preserve">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bookmarkStart w:id="721" w:name="sub_300005"/>
      <w:bookmarkEnd w:id="720"/>
      <w:r w:rsidRPr="00B93C7F">
        <w:t xml:space="preserve">в </w:t>
      </w:r>
      <w:hyperlink r:id="rId336" w:history="1">
        <w:r w:rsidRPr="00B93C7F">
          <w:rPr>
            <w:rStyle w:val="a4"/>
            <w:color w:val="auto"/>
          </w:rPr>
          <w:t>приложении</w:t>
        </w:r>
      </w:hyperlink>
      <w:r w:rsidRPr="00B93C7F">
        <w:t xml:space="preserve"> к типовому договору об осуществлении те</w:t>
      </w:r>
      <w:r w:rsidRPr="00B93C7F">
        <w:t>хнологического присоединения к электрическим сетям:</w:t>
      </w:r>
    </w:p>
    <w:bookmarkEnd w:id="721"/>
    <w:p w:rsidR="00000000" w:rsidRPr="00B93C7F" w:rsidRDefault="00610770">
      <w:r w:rsidRPr="00B93C7F">
        <w:t xml:space="preserve">в </w:t>
      </w:r>
      <w:hyperlink r:id="rId337" w:history="1">
        <w:r w:rsidRPr="00B93C7F">
          <w:rPr>
            <w:rStyle w:val="a4"/>
            <w:color w:val="auto"/>
          </w:rPr>
          <w:t>наименовании</w:t>
        </w:r>
      </w:hyperlink>
      <w:r w:rsidRPr="00B93C7F">
        <w:t xml:space="preserve"> слова "(с учетом ранее присоединенной в данной точке присоединения мощности)" заменить словами "(с учетом ранее присоединенных в данной точке </w:t>
      </w:r>
      <w:r w:rsidRPr="00B93C7F">
        <w:t>присоединения энергопринимающих устройств)";</w:t>
      </w:r>
    </w:p>
    <w:bookmarkStart w:id="722" w:name="sub_30051"/>
    <w:p w:rsidR="00000000" w:rsidRPr="00B93C7F" w:rsidRDefault="00610770">
      <w:r w:rsidRPr="00B93C7F">
        <w:fldChar w:fldCharType="begin"/>
      </w:r>
      <w:r w:rsidRPr="00B93C7F">
        <w:instrText>HYPERLINK "garantF1://87740.41017"</w:instrText>
      </w:r>
      <w:r w:rsidRPr="00B93C7F">
        <w:fldChar w:fldCharType="separate"/>
      </w:r>
      <w:r w:rsidRPr="00B93C7F">
        <w:rPr>
          <w:rStyle w:val="a4"/>
          <w:color w:val="auto"/>
        </w:rPr>
        <w:t>пункт 7</w:t>
      </w:r>
      <w:r w:rsidRPr="00B93C7F">
        <w:fldChar w:fldCharType="end"/>
      </w:r>
      <w:r w:rsidRPr="00B93C7F">
        <w:t xml:space="preserve"> изложить в следующей редакции:</w:t>
      </w:r>
    </w:p>
    <w:p w:rsidR="00000000" w:rsidRPr="00B93C7F" w:rsidRDefault="00610770">
      <w:bookmarkStart w:id="723" w:name="sub_41017"/>
      <w:bookmarkEnd w:id="722"/>
      <w:r w:rsidRPr="00B93C7F">
        <w:t>"7. Точка(и) присоединения (вводные распределительные устройства, линии электропередачи, базовые подстанции,</w:t>
      </w:r>
      <w:r w:rsidRPr="00B93C7F">
        <w:t xml:space="preserve"> генераторы) и максимальная мощность энергопринимающих устройств по каждой точке присоединения ________________________________________ (кВт).";</w:t>
      </w:r>
    </w:p>
    <w:p w:rsidR="00000000" w:rsidRPr="00B93C7F" w:rsidRDefault="00610770">
      <w:bookmarkStart w:id="724" w:name="sub_300006"/>
      <w:bookmarkEnd w:id="723"/>
      <w:r w:rsidRPr="00B93C7F">
        <w:t xml:space="preserve">в </w:t>
      </w:r>
      <w:hyperlink r:id="rId338" w:history="1">
        <w:r w:rsidRPr="00B93C7F">
          <w:rPr>
            <w:rStyle w:val="a4"/>
            <w:color w:val="auto"/>
          </w:rPr>
          <w:t>приложении N 2</w:t>
        </w:r>
      </w:hyperlink>
      <w:r w:rsidRPr="00B93C7F">
        <w:t xml:space="preserve"> к указанным Правилам:</w:t>
      </w:r>
    </w:p>
    <w:bookmarkEnd w:id="724"/>
    <w:p w:rsidR="00000000" w:rsidRPr="00B93C7F" w:rsidRDefault="00610770">
      <w:r w:rsidRPr="00B93C7F">
        <w:t xml:space="preserve">в </w:t>
      </w:r>
      <w:hyperlink r:id="rId339" w:history="1">
        <w:r w:rsidRPr="00B93C7F">
          <w:rPr>
            <w:rStyle w:val="a4"/>
            <w:color w:val="auto"/>
          </w:rPr>
          <w:t>наименовании</w:t>
        </w:r>
      </w:hyperlink>
      <w:r w:rsidRPr="00B93C7F">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bookmarkStart w:id="725" w:name="sub_30061"/>
      <w:r w:rsidRPr="00B93C7F">
        <w:t xml:space="preserve">в </w:t>
      </w:r>
      <w:hyperlink r:id="rId340" w:history="1">
        <w:r w:rsidRPr="00B93C7F">
          <w:rPr>
            <w:rStyle w:val="a4"/>
            <w:color w:val="auto"/>
          </w:rPr>
          <w:t>абзаце пятом пункта 1</w:t>
        </w:r>
      </w:hyperlink>
      <w:r w:rsidRPr="00B93C7F">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00000" w:rsidRPr="00B93C7F" w:rsidRDefault="00610770">
      <w:bookmarkStart w:id="726" w:name="sub_30062"/>
      <w:bookmarkEnd w:id="725"/>
      <w:r w:rsidRPr="00B93C7F">
        <w:t xml:space="preserve">в </w:t>
      </w:r>
      <w:hyperlink r:id="rId341" w:history="1">
        <w:r w:rsidRPr="00B93C7F">
          <w:rPr>
            <w:rStyle w:val="a4"/>
            <w:color w:val="auto"/>
          </w:rPr>
          <w:t>сноске 1</w:t>
        </w:r>
      </w:hyperlink>
      <w:r w:rsidRPr="00B93C7F">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00000" w:rsidRPr="00B93C7F" w:rsidRDefault="00610770">
      <w:bookmarkStart w:id="727" w:name="sub_30063"/>
      <w:bookmarkEnd w:id="726"/>
      <w:r w:rsidRPr="00B93C7F">
        <w:t xml:space="preserve">в </w:t>
      </w:r>
      <w:hyperlink r:id="rId342" w:history="1">
        <w:r w:rsidRPr="00B93C7F">
          <w:rPr>
            <w:rStyle w:val="a4"/>
            <w:color w:val="auto"/>
          </w:rPr>
          <w:t>сноске 5</w:t>
        </w:r>
      </w:hyperlink>
      <w:r w:rsidRPr="00B93C7F">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000000" w:rsidRPr="00B93C7F" w:rsidRDefault="00610770">
      <w:bookmarkStart w:id="728" w:name="sub_300007"/>
      <w:bookmarkEnd w:id="727"/>
      <w:r w:rsidRPr="00B93C7F">
        <w:t xml:space="preserve">в </w:t>
      </w:r>
      <w:hyperlink r:id="rId343" w:history="1">
        <w:r w:rsidRPr="00B93C7F">
          <w:rPr>
            <w:rStyle w:val="a4"/>
            <w:color w:val="auto"/>
          </w:rPr>
          <w:t>приложении</w:t>
        </w:r>
      </w:hyperlink>
      <w:r w:rsidRPr="00B93C7F">
        <w:t xml:space="preserve"> к типовому договору об осуществлении технологического присоединения к электрическим сетям:</w:t>
      </w:r>
    </w:p>
    <w:bookmarkEnd w:id="728"/>
    <w:p w:rsidR="00000000" w:rsidRPr="00B93C7F" w:rsidRDefault="00610770">
      <w:r w:rsidRPr="00B93C7F">
        <w:t xml:space="preserve">в </w:t>
      </w:r>
      <w:hyperlink r:id="rId344" w:history="1">
        <w:r w:rsidRPr="00B93C7F">
          <w:rPr>
            <w:rStyle w:val="a4"/>
            <w:color w:val="auto"/>
          </w:rPr>
          <w:t>наименовании</w:t>
        </w:r>
      </w:hyperlink>
      <w:r w:rsidRPr="00B93C7F">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bookmarkStart w:id="729" w:name="sub_30071"/>
    <w:p w:rsidR="00000000" w:rsidRPr="00B93C7F" w:rsidRDefault="00610770">
      <w:r w:rsidRPr="00B93C7F">
        <w:fldChar w:fldCharType="begin"/>
      </w:r>
      <w:r w:rsidRPr="00B93C7F">
        <w:instrText>HYPERLINK "garantF1://87740.42017"</w:instrText>
      </w:r>
      <w:r w:rsidRPr="00B93C7F">
        <w:fldChar w:fldCharType="separate"/>
      </w:r>
      <w:r w:rsidRPr="00B93C7F">
        <w:rPr>
          <w:rStyle w:val="a4"/>
          <w:color w:val="auto"/>
        </w:rPr>
        <w:t>пункт 7</w:t>
      </w:r>
      <w:r w:rsidRPr="00B93C7F">
        <w:fldChar w:fldCharType="end"/>
      </w:r>
      <w:r w:rsidRPr="00B93C7F">
        <w:t xml:space="preserve"> изложить в сле</w:t>
      </w:r>
      <w:r w:rsidRPr="00B93C7F">
        <w:t>дующей редакции:</w:t>
      </w:r>
    </w:p>
    <w:p w:rsidR="00000000" w:rsidRPr="00B93C7F" w:rsidRDefault="00610770">
      <w:bookmarkStart w:id="730" w:name="sub_42017"/>
      <w:bookmarkEnd w:id="729"/>
      <w:r w:rsidRPr="00B93C7F">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__________________</w:t>
      </w:r>
      <w:r w:rsidRPr="00B93C7F">
        <w:t>______________________ (кВт).";</w:t>
      </w:r>
    </w:p>
    <w:p w:rsidR="00000000" w:rsidRPr="00B93C7F" w:rsidRDefault="00610770">
      <w:bookmarkStart w:id="731" w:name="sub_300008"/>
      <w:bookmarkEnd w:id="730"/>
      <w:r w:rsidRPr="00B93C7F">
        <w:t xml:space="preserve">в </w:t>
      </w:r>
      <w:hyperlink r:id="rId345" w:history="1">
        <w:r w:rsidRPr="00B93C7F">
          <w:rPr>
            <w:rStyle w:val="a4"/>
            <w:color w:val="auto"/>
          </w:rPr>
          <w:t>приложении N 3</w:t>
        </w:r>
      </w:hyperlink>
      <w:r w:rsidRPr="00B93C7F">
        <w:t xml:space="preserve"> к указанным Правилам:</w:t>
      </w:r>
    </w:p>
    <w:bookmarkEnd w:id="731"/>
    <w:p w:rsidR="00000000" w:rsidRPr="00B93C7F" w:rsidRDefault="00610770">
      <w:r w:rsidRPr="00B93C7F">
        <w:t xml:space="preserve">в </w:t>
      </w:r>
      <w:hyperlink r:id="rId346" w:history="1">
        <w:r w:rsidRPr="00B93C7F">
          <w:rPr>
            <w:rStyle w:val="a4"/>
            <w:color w:val="auto"/>
          </w:rPr>
          <w:t>наименовании</w:t>
        </w:r>
      </w:hyperlink>
      <w:r w:rsidRPr="00B93C7F">
        <w:t xml:space="preserve"> слова "(с учетом ранее присоединенной в данной точке присоединения </w:t>
      </w:r>
      <w:r w:rsidRPr="00B93C7F">
        <w:t xml:space="preserve">мощности)" заменить словами "(с учетом ранее присоединенных в </w:t>
      </w:r>
      <w:r w:rsidRPr="00B93C7F">
        <w:lastRenderedPageBreak/>
        <w:t>данной точке присоединения энергопринимающих устройств)";</w:t>
      </w:r>
    </w:p>
    <w:p w:rsidR="00000000" w:rsidRPr="00B93C7F" w:rsidRDefault="00610770">
      <w:bookmarkStart w:id="732" w:name="sub_30081"/>
      <w:r w:rsidRPr="00B93C7F">
        <w:t xml:space="preserve">в </w:t>
      </w:r>
      <w:hyperlink r:id="rId347" w:history="1">
        <w:r w:rsidRPr="00B93C7F">
          <w:rPr>
            <w:rStyle w:val="a4"/>
            <w:color w:val="auto"/>
          </w:rPr>
          <w:t>абзаце пятом пункта 1</w:t>
        </w:r>
      </w:hyperlink>
      <w:r w:rsidRPr="00B93C7F">
        <w:t xml:space="preserve"> слова "ранее присоединенная в точке присоединения, указанной в пун</w:t>
      </w:r>
      <w:r w:rsidRPr="00B93C7F">
        <w:t>кте 3 настоящего договора, мощность" заменить словами "максимальная мощность ранее присоединенных энергопринимающих устройств";</w:t>
      </w:r>
    </w:p>
    <w:bookmarkStart w:id="733" w:name="sub_300009"/>
    <w:bookmarkEnd w:id="732"/>
    <w:p w:rsidR="00000000" w:rsidRPr="00B93C7F" w:rsidRDefault="00610770">
      <w:r w:rsidRPr="00B93C7F">
        <w:fldChar w:fldCharType="begin"/>
      </w:r>
      <w:r w:rsidRPr="00B93C7F">
        <w:instrText>HYPERLINK "garantF1://87740.43500"</w:instrText>
      </w:r>
      <w:r w:rsidRPr="00B93C7F">
        <w:fldChar w:fldCharType="separate"/>
      </w:r>
      <w:r w:rsidRPr="00B93C7F">
        <w:rPr>
          <w:rStyle w:val="a4"/>
          <w:color w:val="auto"/>
        </w:rPr>
        <w:t>раздел V</w:t>
      </w:r>
      <w:r w:rsidRPr="00B93C7F">
        <w:fldChar w:fldCharType="end"/>
      </w:r>
      <w:r w:rsidRPr="00B93C7F">
        <w:t xml:space="preserve"> признать утратившим силу;</w:t>
      </w:r>
    </w:p>
    <w:p w:rsidR="00000000" w:rsidRPr="00B93C7F" w:rsidRDefault="00610770">
      <w:bookmarkStart w:id="734" w:name="sub_30091"/>
      <w:bookmarkEnd w:id="733"/>
      <w:r w:rsidRPr="00B93C7F">
        <w:t xml:space="preserve">в </w:t>
      </w:r>
      <w:hyperlink r:id="rId348" w:history="1">
        <w:r w:rsidRPr="00B93C7F">
          <w:rPr>
            <w:rStyle w:val="a4"/>
            <w:color w:val="auto"/>
          </w:rPr>
          <w:t>сноске 1</w:t>
        </w:r>
      </w:hyperlink>
      <w:r w:rsidRPr="00B93C7F">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00000" w:rsidRPr="00B93C7F" w:rsidRDefault="00610770">
      <w:bookmarkStart w:id="735" w:name="sub_300010"/>
      <w:bookmarkEnd w:id="734"/>
      <w:r w:rsidRPr="00B93C7F">
        <w:t xml:space="preserve">в </w:t>
      </w:r>
      <w:hyperlink r:id="rId349" w:history="1">
        <w:r w:rsidRPr="00B93C7F">
          <w:rPr>
            <w:rStyle w:val="a4"/>
            <w:color w:val="auto"/>
          </w:rPr>
          <w:t>приложении</w:t>
        </w:r>
      </w:hyperlink>
      <w:r w:rsidRPr="00B93C7F">
        <w:t xml:space="preserve"> к ти</w:t>
      </w:r>
      <w:r w:rsidRPr="00B93C7F">
        <w:t>повому договору об осуществлении технологического присоединения к электрическим сетям:</w:t>
      </w:r>
    </w:p>
    <w:bookmarkEnd w:id="735"/>
    <w:p w:rsidR="00000000" w:rsidRPr="00B93C7F" w:rsidRDefault="00610770">
      <w:r w:rsidRPr="00B93C7F">
        <w:t xml:space="preserve">в </w:t>
      </w:r>
      <w:hyperlink r:id="rId350" w:history="1">
        <w:r w:rsidRPr="00B93C7F">
          <w:rPr>
            <w:rStyle w:val="a4"/>
            <w:color w:val="auto"/>
          </w:rPr>
          <w:t>наименовании</w:t>
        </w:r>
      </w:hyperlink>
      <w:r w:rsidRPr="00B93C7F">
        <w:t xml:space="preserve"> слова "(с учетом ранее присоединенной в данной точке присоединения мощности)" заменить словами "(с учетом р</w:t>
      </w:r>
      <w:r w:rsidRPr="00B93C7F">
        <w:t>анее присоединенных в данной точке присоединения энергопринимающих устройств)";</w:t>
      </w:r>
    </w:p>
    <w:bookmarkStart w:id="736" w:name="sub_300101"/>
    <w:p w:rsidR="00000000" w:rsidRPr="00B93C7F" w:rsidRDefault="00610770">
      <w:r w:rsidRPr="00B93C7F">
        <w:fldChar w:fldCharType="begin"/>
      </w:r>
      <w:r w:rsidRPr="00B93C7F">
        <w:instrText>HYPERLINK "garantF1://87740.43017"</w:instrText>
      </w:r>
      <w:r w:rsidRPr="00B93C7F">
        <w:fldChar w:fldCharType="separate"/>
      </w:r>
      <w:r w:rsidRPr="00B93C7F">
        <w:rPr>
          <w:rStyle w:val="a4"/>
          <w:color w:val="auto"/>
        </w:rPr>
        <w:t>пункт 7</w:t>
      </w:r>
      <w:r w:rsidRPr="00B93C7F">
        <w:fldChar w:fldCharType="end"/>
      </w:r>
      <w:r w:rsidRPr="00B93C7F">
        <w:t xml:space="preserve"> изложить в следующей редакции:</w:t>
      </w:r>
    </w:p>
    <w:p w:rsidR="00000000" w:rsidRPr="00B93C7F" w:rsidRDefault="00610770">
      <w:bookmarkStart w:id="737" w:name="sub_43017"/>
      <w:bookmarkEnd w:id="736"/>
      <w:r w:rsidRPr="00B93C7F">
        <w:t>"7. Точка(и) присоединения (вводные распределительные устройства, линии</w:t>
      </w:r>
      <w:r w:rsidRPr="00B93C7F">
        <w:t xml:space="preserve"> 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 (кВт).";</w:t>
      </w:r>
    </w:p>
    <w:p w:rsidR="00000000" w:rsidRPr="00B93C7F" w:rsidRDefault="00610770">
      <w:bookmarkStart w:id="738" w:name="sub_3000011"/>
      <w:bookmarkEnd w:id="737"/>
      <w:r w:rsidRPr="00B93C7F">
        <w:t xml:space="preserve">в </w:t>
      </w:r>
      <w:hyperlink r:id="rId351" w:history="1">
        <w:r w:rsidRPr="00B93C7F">
          <w:rPr>
            <w:rStyle w:val="a4"/>
            <w:color w:val="auto"/>
          </w:rPr>
          <w:t>приложении N 4</w:t>
        </w:r>
      </w:hyperlink>
      <w:r w:rsidRPr="00B93C7F">
        <w:t xml:space="preserve"> к указанным Правилам:</w:t>
      </w:r>
    </w:p>
    <w:bookmarkEnd w:id="738"/>
    <w:p w:rsidR="00000000" w:rsidRPr="00B93C7F" w:rsidRDefault="00610770">
      <w:r w:rsidRPr="00B93C7F">
        <w:t xml:space="preserve">в </w:t>
      </w:r>
      <w:hyperlink r:id="rId352" w:history="1">
        <w:r w:rsidRPr="00B93C7F">
          <w:rPr>
            <w:rStyle w:val="a4"/>
            <w:color w:val="auto"/>
          </w:rPr>
          <w:t>наименовании</w:t>
        </w:r>
      </w:hyperlink>
      <w:r w:rsidRPr="00B93C7F">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000000" w:rsidRPr="00B93C7F" w:rsidRDefault="00610770">
      <w:bookmarkStart w:id="739" w:name="sub_300111"/>
      <w:r w:rsidRPr="00B93C7F">
        <w:t xml:space="preserve">в </w:t>
      </w:r>
      <w:hyperlink r:id="rId353" w:history="1">
        <w:r w:rsidRPr="00B93C7F">
          <w:rPr>
            <w:rStyle w:val="a4"/>
            <w:color w:val="auto"/>
          </w:rPr>
          <w:t>абзаце пятом пункта 1</w:t>
        </w:r>
      </w:hyperlink>
      <w:r w:rsidRPr="00B93C7F">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000000" w:rsidRPr="00B93C7F" w:rsidRDefault="00610770">
      <w:bookmarkStart w:id="740" w:name="sub_3000112"/>
      <w:bookmarkEnd w:id="739"/>
      <w:r w:rsidRPr="00B93C7F">
        <w:t xml:space="preserve">в </w:t>
      </w:r>
      <w:hyperlink r:id="rId354" w:history="1">
        <w:r w:rsidRPr="00B93C7F">
          <w:rPr>
            <w:rStyle w:val="a4"/>
            <w:color w:val="auto"/>
          </w:rPr>
          <w:t>сноске 1</w:t>
        </w:r>
      </w:hyperlink>
      <w:r w:rsidRPr="00B93C7F">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000000" w:rsidRPr="00B93C7F" w:rsidRDefault="00610770">
      <w:bookmarkStart w:id="741" w:name="sub_3000012"/>
      <w:bookmarkEnd w:id="740"/>
      <w:r w:rsidRPr="00B93C7F">
        <w:t xml:space="preserve">в </w:t>
      </w:r>
      <w:hyperlink r:id="rId355" w:history="1">
        <w:r w:rsidRPr="00B93C7F">
          <w:rPr>
            <w:rStyle w:val="a4"/>
            <w:color w:val="auto"/>
          </w:rPr>
          <w:t>приложении</w:t>
        </w:r>
      </w:hyperlink>
      <w:r w:rsidRPr="00B93C7F">
        <w:t xml:space="preserve"> к типовому договору об осуществлении технологического присоединения к электрическим сетям:</w:t>
      </w:r>
    </w:p>
    <w:bookmarkEnd w:id="741"/>
    <w:p w:rsidR="00000000" w:rsidRPr="00B93C7F" w:rsidRDefault="00610770">
      <w:r w:rsidRPr="00B93C7F">
        <w:t xml:space="preserve">в </w:t>
      </w:r>
      <w:hyperlink r:id="rId356" w:history="1">
        <w:r w:rsidRPr="00B93C7F">
          <w:rPr>
            <w:rStyle w:val="a4"/>
            <w:color w:val="auto"/>
          </w:rPr>
          <w:t>наименовании</w:t>
        </w:r>
      </w:hyperlink>
      <w:r w:rsidRPr="00B93C7F">
        <w:t xml:space="preserve"> слова "суммарная присоединенная мощность которых не превышает 750 кВА" зам</w:t>
      </w:r>
      <w:r w:rsidRPr="00B93C7F">
        <w:t>енить словами "максимальная мощность которых свыше 100 кВт и менее 670 кВт";</w:t>
      </w:r>
    </w:p>
    <w:bookmarkStart w:id="742" w:name="sub_3000121"/>
    <w:p w:rsidR="00000000" w:rsidRPr="00B93C7F" w:rsidRDefault="00610770">
      <w:r w:rsidRPr="00B93C7F">
        <w:fldChar w:fldCharType="begin"/>
      </w:r>
      <w:r w:rsidRPr="00B93C7F">
        <w:instrText>HYPERLINK "garantF1://87740.44017"</w:instrText>
      </w:r>
      <w:r w:rsidRPr="00B93C7F">
        <w:fldChar w:fldCharType="separate"/>
      </w:r>
      <w:r w:rsidRPr="00B93C7F">
        <w:rPr>
          <w:rStyle w:val="a4"/>
          <w:color w:val="auto"/>
        </w:rPr>
        <w:t>пункт 7</w:t>
      </w:r>
      <w:r w:rsidRPr="00B93C7F">
        <w:fldChar w:fldCharType="end"/>
      </w:r>
      <w:r w:rsidRPr="00B93C7F">
        <w:t xml:space="preserve"> изложить в следующей редакции:</w:t>
      </w:r>
    </w:p>
    <w:p w:rsidR="00000000" w:rsidRPr="00B93C7F" w:rsidRDefault="00610770">
      <w:bookmarkStart w:id="743" w:name="sub_44017"/>
      <w:bookmarkEnd w:id="742"/>
      <w:r w:rsidRPr="00B93C7F">
        <w:t xml:space="preserve">"7. Точка(и) присоединения (вводные распределительные устройства, линии </w:t>
      </w:r>
      <w:r w:rsidRPr="00B93C7F">
        <w:t>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 (кВт).".</w:t>
      </w:r>
    </w:p>
    <w:p w:rsidR="00000000" w:rsidRPr="00B93C7F" w:rsidRDefault="00610770">
      <w:bookmarkStart w:id="744" w:name="sub_30004"/>
      <w:bookmarkEnd w:id="743"/>
      <w:r w:rsidRPr="00B93C7F">
        <w:t xml:space="preserve">3. В </w:t>
      </w:r>
      <w:hyperlink r:id="rId357" w:history="1">
        <w:r w:rsidRPr="00B93C7F">
          <w:rPr>
            <w:rStyle w:val="a4"/>
            <w:color w:val="auto"/>
          </w:rPr>
          <w:t>Правилах</w:t>
        </w:r>
      </w:hyperlink>
      <w:r w:rsidRPr="00B93C7F">
        <w:t xml:space="preserve"> опт</w:t>
      </w:r>
      <w:r w:rsidRPr="00B93C7F">
        <w:t xml:space="preserve">ового рынка электрической энергии и мощности, утвержденных </w:t>
      </w:r>
      <w:hyperlink r:id="rId358" w:history="1">
        <w:r w:rsidRPr="00B93C7F">
          <w:rPr>
            <w:rStyle w:val="a4"/>
            <w:color w:val="auto"/>
          </w:rPr>
          <w:t>постановлением</w:t>
        </w:r>
      </w:hyperlink>
      <w:r w:rsidRPr="00B93C7F">
        <w:t xml:space="preserve"> Правительства Российской Федерации от 27 декабря 2010 г. N 1172 "Об утверждении Правил оптового рынка электрической энергии и мощности и о внесени</w:t>
      </w:r>
      <w:r w:rsidRPr="00B93C7F">
        <w:t>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000000" w:rsidRPr="00B93C7F" w:rsidRDefault="00610770">
      <w:bookmarkStart w:id="745" w:name="sub_3041"/>
      <w:bookmarkEnd w:id="744"/>
      <w:r w:rsidRPr="00B93C7F">
        <w:t xml:space="preserve">а) пункт 7 после </w:t>
      </w:r>
      <w:hyperlink r:id="rId359" w:history="1">
        <w:r w:rsidRPr="00B93C7F">
          <w:rPr>
            <w:rStyle w:val="a4"/>
            <w:color w:val="auto"/>
          </w:rPr>
          <w:t>абзаца четвертого</w:t>
        </w:r>
      </w:hyperlink>
      <w:r w:rsidRPr="00B93C7F">
        <w:t xml:space="preserve"> дополнить </w:t>
      </w:r>
      <w:hyperlink r:id="rId360" w:history="1">
        <w:r w:rsidRPr="00B93C7F">
          <w:rPr>
            <w:rStyle w:val="a4"/>
            <w:color w:val="auto"/>
          </w:rPr>
          <w:t>абзацем</w:t>
        </w:r>
      </w:hyperlink>
      <w:r w:rsidRPr="00B93C7F">
        <w:t xml:space="preserve"> следующего содержания:</w:t>
      </w:r>
    </w:p>
    <w:bookmarkEnd w:id="745"/>
    <w:p w:rsidR="00000000" w:rsidRPr="00B93C7F" w:rsidRDefault="00610770">
      <w:r w:rsidRPr="00B93C7F">
        <w:t>"Участники оптового рынка - покупатели электрической энергии сообщают системному оп</w:t>
      </w:r>
      <w:r w:rsidRPr="00B93C7F">
        <w:t xml:space="preserve">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w:t>
      </w:r>
      <w:r w:rsidRPr="00B93C7F">
        <w:lastRenderedPageBreak/>
        <w:t>к торговой системе оптового рынка.";</w:t>
      </w:r>
    </w:p>
    <w:p w:rsidR="00000000" w:rsidRPr="00B93C7F" w:rsidRDefault="00610770">
      <w:bookmarkStart w:id="746" w:name="sub_3042"/>
      <w:r w:rsidRPr="00B93C7F">
        <w:t>б) </w:t>
      </w:r>
      <w:hyperlink r:id="rId361" w:history="1">
        <w:r w:rsidRPr="00B93C7F">
          <w:rPr>
            <w:rStyle w:val="a4"/>
            <w:color w:val="auto"/>
          </w:rPr>
          <w:t>пункт 13</w:t>
        </w:r>
      </w:hyperlink>
      <w:r w:rsidRPr="00B93C7F">
        <w:t xml:space="preserve"> изложить в следующей редакции:</w:t>
      </w:r>
    </w:p>
    <w:p w:rsidR="00000000" w:rsidRPr="00B93C7F" w:rsidRDefault="00610770">
      <w:bookmarkStart w:id="747" w:name="sub_1013"/>
      <w:bookmarkEnd w:id="746"/>
      <w:r w:rsidRPr="00B93C7F">
        <w:t>"13. Ограничения режима потребления электрической энергии на оптовом рынке вводятся по основаниям и в порядке, которые предусмотрены Правилами полного</w:t>
      </w:r>
      <w:r w:rsidRPr="00B93C7F">
        <w:t xml:space="preserve">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w:t>
      </w:r>
      <w:r w:rsidRPr="00B93C7F">
        <w:t>нных государств.";</w:t>
      </w:r>
    </w:p>
    <w:p w:rsidR="00000000" w:rsidRPr="00B93C7F" w:rsidRDefault="00610770">
      <w:bookmarkStart w:id="748" w:name="sub_3043"/>
      <w:bookmarkEnd w:id="747"/>
      <w:r w:rsidRPr="00B93C7F">
        <w:t xml:space="preserve">в) в </w:t>
      </w:r>
      <w:hyperlink r:id="rId362" w:history="1">
        <w:r w:rsidRPr="00B93C7F">
          <w:rPr>
            <w:rStyle w:val="a4"/>
            <w:color w:val="auto"/>
          </w:rPr>
          <w:t>пункте 15</w:t>
        </w:r>
      </w:hyperlink>
      <w:r w:rsidRPr="00B93C7F">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w:t>
      </w:r>
      <w:r w:rsidRPr="00B93C7F">
        <w:t xml:space="preserve">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w:t>
      </w:r>
      <w:r w:rsidRPr="00B93C7F">
        <w:t>оящих Правил,";</w:t>
      </w:r>
    </w:p>
    <w:p w:rsidR="00000000" w:rsidRPr="00B93C7F" w:rsidRDefault="00610770">
      <w:bookmarkStart w:id="749" w:name="sub_3044"/>
      <w:bookmarkEnd w:id="748"/>
      <w:r w:rsidRPr="00B93C7F">
        <w:t>г) </w:t>
      </w:r>
      <w:hyperlink r:id="rId363" w:history="1">
        <w:r w:rsidRPr="00B93C7F">
          <w:rPr>
            <w:rStyle w:val="a4"/>
            <w:color w:val="auto"/>
          </w:rPr>
          <w:t>абзацы шестой</w:t>
        </w:r>
      </w:hyperlink>
      <w:r w:rsidRPr="00B93C7F">
        <w:t xml:space="preserve"> и </w:t>
      </w:r>
      <w:hyperlink r:id="rId364" w:history="1">
        <w:r w:rsidRPr="00B93C7F">
          <w:rPr>
            <w:rStyle w:val="a4"/>
            <w:color w:val="auto"/>
          </w:rPr>
          <w:t>седьмой пункта 27</w:t>
        </w:r>
      </w:hyperlink>
      <w:r w:rsidRPr="00B93C7F">
        <w:t xml:space="preserve"> заменить текстом следующего содержания:</w:t>
      </w:r>
    </w:p>
    <w:p w:rsidR="00000000" w:rsidRPr="00B93C7F" w:rsidRDefault="00610770">
      <w:bookmarkStart w:id="750" w:name="sub_1026"/>
      <w:bookmarkEnd w:id="749"/>
      <w:r w:rsidRPr="00B93C7F">
        <w:t>"До 30 сентября 2012 г. субъекты оптового рынка, не</w:t>
      </w:r>
      <w:r w:rsidRPr="00B93C7F">
        <w:t xml:space="preserve">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w:t>
      </w:r>
      <w:r w:rsidRPr="00B93C7F">
        <w:t>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000000" w:rsidRPr="00B93C7F" w:rsidRDefault="00610770">
      <w:bookmarkStart w:id="751" w:name="sub_1027"/>
      <w:bookmarkEnd w:id="750"/>
      <w:r w:rsidRPr="00B93C7F">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w:t>
      </w:r>
      <w:r w:rsidRPr="00B93C7F">
        <w:t xml:space="preserve">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w:t>
      </w:r>
      <w:r w:rsidRPr="00B93C7F">
        <w:t>в порядке, определенном договором о присоединении к торговой системе оптового рынка, следующие данные:</w:t>
      </w:r>
    </w:p>
    <w:bookmarkEnd w:id="751"/>
    <w:p w:rsidR="00000000" w:rsidRPr="00B93C7F" w:rsidRDefault="00610770">
      <w:r w:rsidRPr="00B93C7F">
        <w:t>фактические объемы потребления электрической энергии и мощности с помесячной разбивкой за период времени, равный 1 году;</w:t>
      </w:r>
    </w:p>
    <w:p w:rsidR="00000000" w:rsidRPr="00B93C7F" w:rsidRDefault="00610770">
      <w:r w:rsidRPr="00B93C7F">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000000" w:rsidRPr="00B93C7F" w:rsidRDefault="00610770">
      <w:r w:rsidRPr="00B93C7F">
        <w:t>С 1 июля 2012 г. организация коммерческой инфраструктуры не позднее чем за 20 календарных дней до 1-го ч</w:t>
      </w:r>
      <w:r w:rsidRPr="00B93C7F">
        <w:t>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w:t>
      </w:r>
      <w:r w:rsidRPr="00B93C7F">
        <w:t>щих Правил, с одновременным предоставлением указанной в настоящем пункте информации, полученной от субъектов оптового рынка.";</w:t>
      </w:r>
    </w:p>
    <w:p w:rsidR="00000000" w:rsidRPr="00B93C7F" w:rsidRDefault="00610770">
      <w:bookmarkStart w:id="752" w:name="sub_3045"/>
      <w:r w:rsidRPr="00B93C7F">
        <w:t xml:space="preserve">д) в </w:t>
      </w:r>
      <w:hyperlink r:id="rId365" w:history="1">
        <w:r w:rsidRPr="00B93C7F">
          <w:rPr>
            <w:rStyle w:val="a4"/>
            <w:color w:val="auto"/>
          </w:rPr>
          <w:t>пункте 31</w:t>
        </w:r>
      </w:hyperlink>
      <w:r w:rsidRPr="00B93C7F">
        <w:t>:</w:t>
      </w:r>
    </w:p>
    <w:bookmarkEnd w:id="752"/>
    <w:p w:rsidR="00000000" w:rsidRPr="00B93C7F" w:rsidRDefault="00610770">
      <w:r w:rsidRPr="00B93C7F">
        <w:fldChar w:fldCharType="begin"/>
      </w:r>
      <w:r w:rsidRPr="00B93C7F">
        <w:instrText>HYPERLINK "garantF1://12084415.1031"</w:instrText>
      </w:r>
      <w:r w:rsidRPr="00B93C7F">
        <w:fldChar w:fldCharType="separate"/>
      </w:r>
      <w:r w:rsidRPr="00B93C7F">
        <w:rPr>
          <w:rStyle w:val="a4"/>
          <w:color w:val="auto"/>
        </w:rPr>
        <w:t>абзац первый</w:t>
      </w:r>
      <w:r w:rsidRPr="00B93C7F">
        <w:fldChar w:fldCharType="end"/>
      </w:r>
      <w:r w:rsidRPr="00B93C7F">
        <w:t xml:space="preserve"> изложи</w:t>
      </w:r>
      <w:r w:rsidRPr="00B93C7F">
        <w:t>ть в следующей редакции:</w:t>
      </w:r>
    </w:p>
    <w:p w:rsidR="00000000" w:rsidRPr="00B93C7F" w:rsidRDefault="00610770">
      <w:bookmarkStart w:id="753" w:name="sub_1031"/>
      <w:r w:rsidRPr="00B93C7F">
        <w:t>"31.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w:t>
      </w:r>
      <w:r w:rsidRPr="00B93C7F">
        <w:t xml:space="preserve">енерирующего объекта, установленная генерирующая мощность которого равна или превышает </w:t>
      </w:r>
      <w:r w:rsidRPr="00B93C7F">
        <w:lastRenderedPageBreak/>
        <w:t>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w:t>
      </w:r>
      <w:r w:rsidRPr="00B93C7F">
        <w:t xml:space="preserve"> в связи с его соответствием указанным в пунктах 32 или 33 настоящих Правил условиям, в соответствии с Федеральным законом "Об электроэнергетике" реализуют производимые электрическую энергию и мощность только на оптовом рынке.";</w:t>
      </w:r>
    </w:p>
    <w:bookmarkEnd w:id="753"/>
    <w:p w:rsidR="00000000" w:rsidRPr="00B93C7F" w:rsidRDefault="00610770">
      <w:r w:rsidRPr="00B93C7F">
        <w:t xml:space="preserve">в </w:t>
      </w:r>
      <w:hyperlink r:id="rId366" w:history="1">
        <w:r w:rsidRPr="00B93C7F">
          <w:rPr>
            <w:rStyle w:val="a4"/>
            <w:color w:val="auto"/>
          </w:rPr>
          <w:t>абзаце втором</w:t>
        </w:r>
      </w:hyperlink>
      <w:r w:rsidRPr="00B93C7F">
        <w:t xml:space="preserve"> слова "до 1 января 2012 г." заменить словами "до 1 января 2013 г.";</w:t>
      </w:r>
    </w:p>
    <w:p w:rsidR="00000000" w:rsidRPr="00B93C7F" w:rsidRDefault="00610770">
      <w:r w:rsidRPr="00B93C7F">
        <w:t xml:space="preserve">дополнить </w:t>
      </w:r>
      <w:hyperlink r:id="rId367" w:history="1">
        <w:r w:rsidRPr="00B93C7F">
          <w:rPr>
            <w:rStyle w:val="a4"/>
            <w:color w:val="auto"/>
          </w:rPr>
          <w:t>абзацем</w:t>
        </w:r>
      </w:hyperlink>
      <w:r w:rsidRPr="00B93C7F">
        <w:t xml:space="preserve"> следующего содержания:</w:t>
      </w:r>
    </w:p>
    <w:p w:rsidR="00000000" w:rsidRPr="00B93C7F" w:rsidRDefault="00610770">
      <w:r w:rsidRPr="00B93C7F">
        <w:t xml:space="preserve">"Подтверждение о нераспространении на указанных субъектов требования </w:t>
      </w:r>
      <w:r w:rsidRPr="00B93C7F">
        <w:t>Федерального закона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w:t>
      </w:r>
      <w:r w:rsidRPr="00B93C7F">
        <w:t xml:space="preserve"> порядке, установленном наблюдательным советом совета рынка.";</w:t>
      </w:r>
    </w:p>
    <w:p w:rsidR="00000000" w:rsidRPr="00B93C7F" w:rsidRDefault="00610770">
      <w:bookmarkStart w:id="754" w:name="sub_3046"/>
      <w:r w:rsidRPr="00B93C7F">
        <w:t>е) </w:t>
      </w:r>
      <w:hyperlink r:id="rId368" w:history="1">
        <w:r w:rsidRPr="00B93C7F">
          <w:rPr>
            <w:rStyle w:val="a4"/>
            <w:color w:val="auto"/>
          </w:rPr>
          <w:t>пункт 39</w:t>
        </w:r>
      </w:hyperlink>
      <w:r w:rsidRPr="00B93C7F">
        <w:t xml:space="preserve"> изложить в следующей редакции:</w:t>
      </w:r>
    </w:p>
    <w:p w:rsidR="00000000" w:rsidRPr="00B93C7F" w:rsidRDefault="00610770">
      <w:bookmarkStart w:id="755" w:name="sub_1039"/>
      <w:bookmarkEnd w:id="754"/>
      <w:r w:rsidRPr="00B93C7F">
        <w:t>"39. Решение об исключении организации - покупателя электрической энергии и мощности (з</w:t>
      </w:r>
      <w:r w:rsidRPr="00B93C7F">
        <w:t>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w:t>
      </w:r>
      <w:r w:rsidRPr="00B93C7F">
        <w:t>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w:t>
      </w:r>
      <w:r w:rsidRPr="00B93C7F">
        <w:t xml:space="preserve"> порядке, но не позднее чем через 60 календарных дней с даты принятия такого решения.</w:t>
      </w:r>
    </w:p>
    <w:bookmarkEnd w:id="755"/>
    <w:p w:rsidR="00000000" w:rsidRPr="00B93C7F" w:rsidRDefault="00610770">
      <w:r w:rsidRPr="00B93C7F">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w:t>
      </w:r>
      <w:r w:rsidRPr="00B93C7F">
        <w:t>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w:t>
      </w:r>
      <w:r w:rsidRPr="00B93C7F">
        <w:t>ничных рынков электрической энергии статуса гарантирующего поставщика, указанной в решении о присвоении статуса гарантирующего поставщика.";</w:t>
      </w:r>
    </w:p>
    <w:p w:rsidR="00000000" w:rsidRPr="00B93C7F" w:rsidRDefault="00610770">
      <w:bookmarkStart w:id="756" w:name="sub_3047"/>
      <w:r w:rsidRPr="00B93C7F">
        <w:t>ж) </w:t>
      </w:r>
      <w:hyperlink r:id="rId369" w:history="1">
        <w:r w:rsidRPr="00B93C7F">
          <w:rPr>
            <w:rStyle w:val="a4"/>
            <w:color w:val="auto"/>
          </w:rPr>
          <w:t>абзац четвертый пункта 122</w:t>
        </w:r>
      </w:hyperlink>
      <w:r w:rsidRPr="00B93C7F">
        <w:t xml:space="preserve"> заменить текстом следующего содержани</w:t>
      </w:r>
      <w:r w:rsidRPr="00B93C7F">
        <w:t>я:</w:t>
      </w:r>
    </w:p>
    <w:p w:rsidR="00000000" w:rsidRPr="00B93C7F" w:rsidRDefault="00610770">
      <w:bookmarkStart w:id="757" w:name="sub_11224"/>
      <w:bookmarkEnd w:id="756"/>
      <w:r w:rsidRPr="00B93C7F">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w:t>
      </w:r>
      <w:r w:rsidRPr="00B93C7F">
        <w:t>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w:t>
      </w:r>
      <w:r w:rsidRPr="00B93C7F">
        <w:t>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w:t>
      </w:r>
      <w:r w:rsidRPr="00B93C7F">
        <w:t>нии организаций - участников оптового рынка, осуществляющих экспортные операции.</w:t>
      </w:r>
    </w:p>
    <w:bookmarkEnd w:id="757"/>
    <w:p w:rsidR="00000000" w:rsidRPr="00B93C7F" w:rsidRDefault="00610770">
      <w:r w:rsidRPr="00B93C7F">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000000" w:rsidRPr="00B93C7F" w:rsidRDefault="00610770">
      <w:r w:rsidRPr="00B93C7F">
        <w:t>Час максима</w:t>
      </w:r>
      <w:r w:rsidRPr="00B93C7F">
        <w:t xml:space="preserve">льной фактической пиковой нагрузки для субъекта Российской Федерации в отношении суток одинаков для всех покупателей в отношении точек </w:t>
      </w:r>
      <w:r w:rsidRPr="00B93C7F">
        <w:lastRenderedPageBreak/>
        <w:t>поставки, расположенных в данном субъекте Российской Федерации, и определяется коммерческим оператором для каждых рабочих</w:t>
      </w:r>
      <w:r w:rsidRPr="00B93C7F">
        <w:t xml:space="preserve">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w:t>
      </w:r>
      <w:r w:rsidRPr="00B93C7F">
        <w:t>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000000" w:rsidRPr="00B93C7F" w:rsidRDefault="00610770">
      <w:bookmarkStart w:id="758" w:name="sub_3048"/>
      <w:r w:rsidRPr="00B93C7F">
        <w:t>з) </w:t>
      </w:r>
      <w:hyperlink r:id="rId370" w:history="1">
        <w:r w:rsidRPr="00B93C7F">
          <w:rPr>
            <w:rStyle w:val="a4"/>
            <w:color w:val="auto"/>
          </w:rPr>
          <w:t>пункт 167</w:t>
        </w:r>
      </w:hyperlink>
      <w:r w:rsidRPr="00B93C7F">
        <w:t xml:space="preserve"> дополнить </w:t>
      </w:r>
      <w:hyperlink r:id="rId371" w:history="1">
        <w:r w:rsidRPr="00B93C7F">
          <w:rPr>
            <w:rStyle w:val="a4"/>
            <w:color w:val="auto"/>
          </w:rPr>
          <w:t>абзацами</w:t>
        </w:r>
      </w:hyperlink>
      <w:r w:rsidRPr="00B93C7F">
        <w:t xml:space="preserve"> следующего содержания:</w:t>
      </w:r>
    </w:p>
    <w:bookmarkEnd w:id="758"/>
    <w:p w:rsidR="00000000" w:rsidRPr="00B93C7F" w:rsidRDefault="00610770">
      <w:r w:rsidRPr="00B93C7F">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w:t>
      </w:r>
      <w:r w:rsidRPr="00B93C7F">
        <w:t>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000000" w:rsidRPr="00B93C7F" w:rsidRDefault="00610770">
      <w:r w:rsidRPr="00B93C7F">
        <w:t xml:space="preserve">Для </w:t>
      </w:r>
      <w:r w:rsidRPr="00B93C7F">
        <w:t>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w:t>
      </w:r>
      <w:r w:rsidRPr="00B93C7F">
        <w:t>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w:t>
      </w:r>
      <w:r w:rsidRPr="00B93C7F">
        <w:t>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w:t>
      </w:r>
      <w:r w:rsidRPr="00B93C7F">
        <w:t>ого рынка, расположенных не на границе балансовой принадлежности.";</w:t>
      </w:r>
    </w:p>
    <w:p w:rsidR="00000000" w:rsidRPr="00B93C7F" w:rsidRDefault="00610770">
      <w:bookmarkStart w:id="759" w:name="sub_3049"/>
      <w:r w:rsidRPr="00B93C7F">
        <w:t>и) </w:t>
      </w:r>
      <w:hyperlink r:id="rId372" w:history="1">
        <w:r w:rsidRPr="00B93C7F">
          <w:rPr>
            <w:rStyle w:val="a4"/>
            <w:color w:val="auto"/>
          </w:rPr>
          <w:t>абзац четвертый пункта 176</w:t>
        </w:r>
      </w:hyperlink>
      <w:r w:rsidRPr="00B93C7F">
        <w:t xml:space="preserve"> изложить в следующей редакции:</w:t>
      </w:r>
    </w:p>
    <w:p w:rsidR="00000000" w:rsidRPr="00B93C7F" w:rsidRDefault="00610770">
      <w:bookmarkStart w:id="760" w:name="sub_11764"/>
      <w:bookmarkEnd w:id="759"/>
      <w:r w:rsidRPr="00B93C7F">
        <w:t>"Величина покупки мощности определяется организацией коммерчес</w:t>
      </w:r>
      <w:r w:rsidRPr="00B93C7F">
        <w:t>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w:t>
      </w:r>
      <w:r w:rsidRPr="00B93C7F">
        <w:t xml:space="preserve">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w:t>
      </w:r>
      <w:r w:rsidRPr="00B93C7F">
        <w:t>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w:t>
      </w:r>
      <w:r w:rsidRPr="00B93C7F">
        <w:t>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w:t>
      </w:r>
      <w:r w:rsidRPr="00B93C7F">
        <w:t>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000000" w:rsidRPr="00B93C7F" w:rsidRDefault="00610770">
      <w:bookmarkStart w:id="761" w:name="sub_3050"/>
      <w:bookmarkEnd w:id="760"/>
      <w:r w:rsidRPr="00B93C7F">
        <w:t>к) </w:t>
      </w:r>
      <w:hyperlink r:id="rId373" w:history="1">
        <w:r w:rsidRPr="00B93C7F">
          <w:rPr>
            <w:rStyle w:val="a4"/>
            <w:color w:val="auto"/>
          </w:rPr>
          <w:t>абзацы пятый - седьмой пункта 179</w:t>
        </w:r>
      </w:hyperlink>
      <w:r w:rsidRPr="00B93C7F">
        <w:t xml:space="preserve"> за</w:t>
      </w:r>
      <w:r w:rsidRPr="00B93C7F">
        <w:t>менить текстом следующего содержания:</w:t>
      </w:r>
    </w:p>
    <w:p w:rsidR="00000000" w:rsidRPr="00B93C7F" w:rsidRDefault="00610770">
      <w:bookmarkStart w:id="762" w:name="sub_11795"/>
      <w:bookmarkEnd w:id="761"/>
      <w:r w:rsidRPr="00B93C7F">
        <w:t>"Цена на электрическую энергию в указанных договорах не должна превышать минимальную из следующих величин:</w:t>
      </w:r>
    </w:p>
    <w:bookmarkEnd w:id="762"/>
    <w:p w:rsidR="00000000" w:rsidRPr="00B93C7F" w:rsidRDefault="00610770">
      <w:r w:rsidRPr="00B93C7F">
        <w:t>предельный уровень регулируемых цен (тарифов), который устанавливается ежегодно федер</w:t>
      </w:r>
      <w:r w:rsidRPr="00B93C7F">
        <w:t>альным органом исполнительной власти в области регулирования тарифов не позднее 1 декабря;</w:t>
      </w:r>
    </w:p>
    <w:p w:rsidR="00000000" w:rsidRPr="00B93C7F" w:rsidRDefault="00610770">
      <w:r w:rsidRPr="00B93C7F">
        <w:lastRenderedPageBreak/>
        <w:t>увеличенный в 2 раза тариф на электрическую энергию, установленный для поставщика электрической энергии по указанному договору.</w:t>
      </w:r>
    </w:p>
    <w:p w:rsidR="00000000" w:rsidRPr="00B93C7F" w:rsidRDefault="00610770">
      <w:r w:rsidRPr="00B93C7F">
        <w:t>В случае если цена на электрическую э</w:t>
      </w:r>
      <w:r w:rsidRPr="00B93C7F">
        <w:t>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000000" w:rsidRPr="00B93C7F" w:rsidRDefault="00610770">
      <w:r w:rsidRPr="00B93C7F">
        <w:t xml:space="preserve">В случае несоответствия </w:t>
      </w:r>
      <w:r w:rsidRPr="00B93C7F">
        <w:t>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w:t>
      </w:r>
      <w:r w:rsidRPr="00B93C7F">
        <w:t>изацией коммерческой инфраструктуры.</w:t>
      </w:r>
    </w:p>
    <w:p w:rsidR="00000000" w:rsidRPr="00B93C7F" w:rsidRDefault="00610770">
      <w:r w:rsidRPr="00B93C7F">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w:t>
      </w:r>
      <w:r w:rsidRPr="00B93C7F">
        <w:t>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000000" w:rsidRPr="00B93C7F" w:rsidRDefault="00610770">
      <w:bookmarkStart w:id="763" w:name="sub_3051"/>
      <w:r w:rsidRPr="00B93C7F">
        <w:t>л) </w:t>
      </w:r>
      <w:hyperlink r:id="rId374" w:history="1">
        <w:r w:rsidRPr="00B93C7F">
          <w:rPr>
            <w:rStyle w:val="a4"/>
            <w:color w:val="auto"/>
          </w:rPr>
          <w:t>пункт 183</w:t>
        </w:r>
      </w:hyperlink>
      <w:r w:rsidRPr="00B93C7F">
        <w:t xml:space="preserve"> изложить в следующей редакции:</w:t>
      </w:r>
    </w:p>
    <w:p w:rsidR="00000000" w:rsidRPr="00B93C7F" w:rsidRDefault="00610770">
      <w:bookmarkStart w:id="764" w:name="sub_12110333"/>
      <w:bookmarkEnd w:id="763"/>
      <w:r w:rsidRPr="00B93C7F">
        <w:t>"183. </w:t>
      </w:r>
      <w:r w:rsidRPr="00B93C7F">
        <w:t>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w:t>
      </w:r>
      <w:r w:rsidRPr="00B93C7F">
        <w:t>ториях, объединенных в ценовые зоны оптового рынка, определяет в соответствии с настоящими Правилами, Правилами определения и применения гарантирующими поставщиками нерегулируемых цен на электрическую энергию (мощность), Основными положениями функционирова</w:t>
      </w:r>
      <w:r w:rsidRPr="00B93C7F">
        <w:t>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bookmarkEnd w:id="764"/>
    <w:p w:rsidR="00000000" w:rsidRPr="00B93C7F" w:rsidRDefault="00610770">
      <w:r w:rsidRPr="00B93C7F">
        <w:t>дифференцированная по часам расчетн</w:t>
      </w:r>
      <w:r w:rsidRPr="00B93C7F">
        <w:t>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00000" w:rsidRPr="00B93C7F" w:rsidRDefault="00610770">
      <w:r w:rsidRPr="00B93C7F">
        <w:t>дифференцированная по часам расчетного периода нерегулируемая цена на электрическую энергию на оптов</w:t>
      </w:r>
      <w:r w:rsidRPr="00B93C7F">
        <w:t>ом рынке, определяемая по результатам конкурентных отборов на сутки вперед и для балансирования системы;</w:t>
      </w:r>
    </w:p>
    <w:p w:rsidR="00000000" w:rsidRPr="00B93C7F" w:rsidRDefault="00610770">
      <w:r w:rsidRPr="00B93C7F">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w:t>
      </w:r>
      <w:r w:rsidRPr="00B93C7F">
        <w:t>курентных отборов на сутки вперед и для балансирования системы;</w:t>
      </w:r>
    </w:p>
    <w:p w:rsidR="00000000" w:rsidRPr="00B93C7F" w:rsidRDefault="00610770">
      <w:r w:rsidRPr="00B93C7F">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Pr="00B93C7F" w:rsidRDefault="00610770">
      <w:r w:rsidRPr="00B93C7F">
        <w:t>дифференцированная по зонам суток расчетного пер</w:t>
      </w:r>
      <w:r w:rsidRPr="00B93C7F">
        <w:t>иода средневзвешенная нерегулируемая цена на электрическую энергию на оптовом рынке;</w:t>
      </w:r>
    </w:p>
    <w:p w:rsidR="00000000" w:rsidRPr="00B93C7F" w:rsidRDefault="00610770">
      <w:r w:rsidRPr="00B93C7F">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w:t>
      </w:r>
      <w:r w:rsidRPr="00B93C7F">
        <w:t>алансирования системы в отношении объема превышения фактического потребления над плановым;</w:t>
      </w:r>
    </w:p>
    <w:p w:rsidR="00000000" w:rsidRPr="00B93C7F" w:rsidRDefault="00610770">
      <w:r w:rsidRPr="00B93C7F">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w:t>
      </w:r>
      <w:r w:rsidRPr="00B93C7F">
        <w:t xml:space="preserve"> для балансирования системы в отношении объема превышения планового потребления над фактическим;</w:t>
      </w:r>
    </w:p>
    <w:p w:rsidR="00000000" w:rsidRPr="00B93C7F" w:rsidRDefault="00610770">
      <w:r w:rsidRPr="00B93C7F">
        <w:t xml:space="preserve">приходящаяся на единицу электрической энергии величина разницы </w:t>
      </w:r>
      <w:r w:rsidRPr="00B93C7F">
        <w:lastRenderedPageBreak/>
        <w:t>предварительных требований и обязательств, рассчитанных на оптовом рынке по результатам конкурен</w:t>
      </w:r>
      <w:r w:rsidRPr="00B93C7F">
        <w:t>тного отбора ценовых заявок на сутки вперед;</w:t>
      </w:r>
    </w:p>
    <w:p w:rsidR="00000000" w:rsidRPr="00B93C7F" w:rsidRDefault="00610770">
      <w:r w:rsidRPr="00B93C7F">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000000" w:rsidRPr="00B93C7F" w:rsidRDefault="00610770">
      <w:r w:rsidRPr="00B93C7F">
        <w:t>сред</w:t>
      </w:r>
      <w:r w:rsidRPr="00B93C7F">
        <w:t>невзвешенная нерегулируемая цена на мощность на оптовом рынке.</w:t>
      </w:r>
    </w:p>
    <w:p w:rsidR="00000000" w:rsidRPr="00B93C7F" w:rsidRDefault="00610770">
      <w:r w:rsidRPr="00B93C7F">
        <w:t xml:space="preserve">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w:t>
      </w:r>
      <w:r w:rsidRPr="00B93C7F">
        <w:t>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000000" w:rsidRPr="00B93C7F" w:rsidRDefault="00610770">
      <w:r w:rsidRPr="00B93C7F">
        <w:t xml:space="preserve">Если гарантирующий поставщик приобретает на оптовом </w:t>
      </w:r>
      <w:r w:rsidRPr="00B93C7F">
        <w:t>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w:t>
      </w:r>
      <w:r w:rsidRPr="00B93C7F">
        <w:t>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000000" w:rsidRPr="00B93C7F" w:rsidRDefault="00610770">
      <w:r w:rsidRPr="00B93C7F">
        <w:t>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w:t>
      </w:r>
      <w:r w:rsidRPr="00B93C7F">
        <w:t>ных цен на электрическую энергию, предусмотренных Правилами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w:t>
      </w:r>
      <w:r w:rsidRPr="00B93C7F">
        <w:t>рации, определенные в соответствии с пунктом 99 настоящих Правил.";</w:t>
      </w:r>
    </w:p>
    <w:p w:rsidR="00000000" w:rsidRPr="00B93C7F" w:rsidRDefault="00610770">
      <w:bookmarkStart w:id="765" w:name="sub_3052"/>
      <w:r w:rsidRPr="00B93C7F">
        <w:t>м) </w:t>
      </w:r>
      <w:hyperlink r:id="rId375" w:history="1">
        <w:r w:rsidRPr="00B93C7F">
          <w:rPr>
            <w:rStyle w:val="a4"/>
            <w:color w:val="auto"/>
          </w:rPr>
          <w:t>пункты 184 - 191</w:t>
        </w:r>
      </w:hyperlink>
      <w:r w:rsidRPr="00B93C7F">
        <w:t xml:space="preserve"> признать утратившими силу;</w:t>
      </w:r>
    </w:p>
    <w:p w:rsidR="00000000" w:rsidRPr="00B93C7F" w:rsidRDefault="00610770">
      <w:bookmarkStart w:id="766" w:name="sub_3053"/>
      <w:bookmarkEnd w:id="765"/>
      <w:r w:rsidRPr="00B93C7F">
        <w:t>н) </w:t>
      </w:r>
      <w:hyperlink r:id="rId376" w:history="1">
        <w:r w:rsidRPr="00B93C7F">
          <w:rPr>
            <w:rStyle w:val="a4"/>
            <w:color w:val="auto"/>
          </w:rPr>
          <w:t>пункт 192</w:t>
        </w:r>
      </w:hyperlink>
      <w:r w:rsidRPr="00B93C7F">
        <w:t xml:space="preserve"> изложить в следующей редак</w:t>
      </w:r>
      <w:r w:rsidRPr="00B93C7F">
        <w:t>ции:</w:t>
      </w:r>
    </w:p>
    <w:p w:rsidR="00000000" w:rsidRPr="00B93C7F" w:rsidRDefault="00610770">
      <w:bookmarkStart w:id="767" w:name="sub_1192"/>
      <w:bookmarkEnd w:id="766"/>
      <w:r w:rsidRPr="00B93C7F">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w:t>
      </w:r>
      <w:r w:rsidRPr="00B93C7F">
        <w:t>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w:t>
      </w:r>
      <w:r w:rsidRPr="00B93C7F">
        <w:t>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w:t>
      </w:r>
      <w:r w:rsidRPr="00B93C7F">
        <w:t>казанных групп точек поставки):</w:t>
      </w:r>
    </w:p>
    <w:bookmarkEnd w:id="767"/>
    <w:p w:rsidR="00000000" w:rsidRPr="00B93C7F" w:rsidRDefault="00610770">
      <w:r w:rsidRPr="00B93C7F">
        <w:t>составляющие предельных уровней нерегулируемых цен, указанные в пункте 183 настоящих Правил;</w:t>
      </w:r>
    </w:p>
    <w:p w:rsidR="00000000" w:rsidRPr="00B93C7F" w:rsidRDefault="00610770">
      <w:r w:rsidRPr="00B93C7F">
        <w:t>фактический объем потребления электрической энергии гарантирующим поставщиком на оптовом рынке за соответствующий расчетный</w:t>
      </w:r>
      <w:r w:rsidRPr="00B93C7F">
        <w:t xml:space="preserve"> период;</w:t>
      </w:r>
    </w:p>
    <w:p w:rsidR="00000000" w:rsidRPr="00B93C7F" w:rsidRDefault="00610770">
      <w:r w:rsidRPr="00B93C7F">
        <w:t>объем фактического пикового потребления гарантирующего поставщика на оптовом рынке за соответствующий расчетный период;</w:t>
      </w:r>
    </w:p>
    <w:p w:rsidR="00000000" w:rsidRPr="00B93C7F" w:rsidRDefault="00610770">
      <w:r w:rsidRPr="00B93C7F">
        <w:t>коэффициент оплаты мощности для соответствующей зоны суток расчетного периода, определяемый в соответствии с Основными положени</w:t>
      </w:r>
      <w:r w:rsidRPr="00B93C7F">
        <w:t xml:space="preserve">ями функционирования </w:t>
      </w:r>
      <w:r w:rsidRPr="00B93C7F">
        <w:lastRenderedPageBreak/>
        <w:t>розничных рынков электрической энергии и Правилами определения и применения гарантирующими поставщиками нерегулируемых цен на электрическую энергию (мощность);</w:t>
      </w:r>
    </w:p>
    <w:p w:rsidR="00000000" w:rsidRPr="00B93C7F" w:rsidRDefault="00610770">
      <w:r w:rsidRPr="00B93C7F">
        <w:t>максимальный час фактической пиковой нагрузки для каждых рабочих суток расч</w:t>
      </w:r>
      <w:r w:rsidRPr="00B93C7F">
        <w:t>етного периода для субъектов Российской Федерации;</w:t>
      </w:r>
    </w:p>
    <w:p w:rsidR="00000000" w:rsidRPr="00B93C7F" w:rsidRDefault="00610770">
      <w:r w:rsidRPr="00B93C7F">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000000" w:rsidRPr="00B93C7F" w:rsidRDefault="00610770">
      <w:r w:rsidRPr="00B93C7F">
        <w:t>величи</w:t>
      </w:r>
      <w:r w:rsidRPr="00B93C7F">
        <w:t>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000000" w:rsidRPr="00B93C7F" w:rsidRDefault="00610770">
      <w:r w:rsidRPr="00B93C7F">
        <w:t>Указанные в настоящем пункте в</w:t>
      </w:r>
      <w:r w:rsidRPr="00B93C7F">
        <w:t>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000000" w:rsidRPr="00B93C7F" w:rsidRDefault="00610770">
      <w:bookmarkStart w:id="768" w:name="sub_30005"/>
      <w:r w:rsidRPr="00B93C7F">
        <w:t xml:space="preserve">4. В </w:t>
      </w:r>
      <w:hyperlink r:id="rId377" w:history="1">
        <w:r w:rsidRPr="00B93C7F">
          <w:rPr>
            <w:rStyle w:val="a4"/>
            <w:color w:val="auto"/>
          </w:rPr>
          <w:t>постановлении</w:t>
        </w:r>
      </w:hyperlink>
      <w:r w:rsidRPr="00B93C7F">
        <w:t xml:space="preserve"> Правительства Российской Федерации от 29 декабря </w:t>
      </w:r>
      <w:r w:rsidRPr="00B93C7F">
        <w:t>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000000" w:rsidRPr="00B93C7F" w:rsidRDefault="00610770">
      <w:bookmarkStart w:id="769" w:name="sub_300501"/>
      <w:bookmarkEnd w:id="768"/>
      <w:r w:rsidRPr="00B93C7F">
        <w:t>а) </w:t>
      </w:r>
      <w:hyperlink r:id="rId378" w:history="1">
        <w:r w:rsidRPr="00B93C7F">
          <w:rPr>
            <w:rStyle w:val="a4"/>
            <w:color w:val="auto"/>
          </w:rPr>
          <w:t>пункт 3</w:t>
        </w:r>
      </w:hyperlink>
      <w:r w:rsidRPr="00B93C7F">
        <w:t xml:space="preserve"> изложит</w:t>
      </w:r>
      <w:r w:rsidRPr="00B93C7F">
        <w:t>ь в следующей редакции:</w:t>
      </w:r>
    </w:p>
    <w:p w:rsidR="00000000" w:rsidRPr="00B93C7F" w:rsidRDefault="00610770">
      <w:bookmarkStart w:id="770" w:name="sub_200134"/>
      <w:bookmarkEnd w:id="769"/>
      <w:r w:rsidRPr="00B93C7F">
        <w:t>"3. Органам исполнительной власти субъектов Российской Федерации в области государственного регулирования тарифов:</w:t>
      </w:r>
    </w:p>
    <w:p w:rsidR="00000000" w:rsidRPr="00B93C7F" w:rsidRDefault="00610770">
      <w:bookmarkStart w:id="771" w:name="sub_2001341"/>
      <w:bookmarkEnd w:id="770"/>
      <w:r w:rsidRPr="00B93C7F">
        <w:t>а) до 1 июня 2012 г. принять решения об установлении (пересмотре) с 1 июля 2</w:t>
      </w:r>
      <w:r w:rsidRPr="00B93C7F">
        <w:t>012 г.:</w:t>
      </w:r>
    </w:p>
    <w:bookmarkEnd w:id="771"/>
    <w:p w:rsidR="00000000" w:rsidRPr="00B93C7F" w:rsidRDefault="00610770">
      <w:r w:rsidRPr="00B93C7F">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w:t>
      </w:r>
      <w:r w:rsidRPr="00B93C7F">
        <w:t xml:space="preserve">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w:t>
      </w:r>
      <w:r w:rsidRPr="00B93C7F">
        <w:t>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000000" w:rsidRPr="00B93C7F" w:rsidRDefault="00610770">
      <w:r w:rsidRPr="00B93C7F">
        <w:t>тарифов на услуги по передаче электрической энергии по электрическим сетям, принадлежащим на праве собс</w:t>
      </w:r>
      <w:r w:rsidRPr="00B93C7F">
        <w:t>твенности или на ином законном основании территориальным сетевым организациям, на второе полугодие 2012 года.</w:t>
      </w:r>
    </w:p>
    <w:p w:rsidR="00000000" w:rsidRPr="00B93C7F" w:rsidRDefault="00610770">
      <w:r w:rsidRPr="00B93C7F">
        <w:t xml:space="preserve">Установление (пересмотр) осуществить исходя из увеличения с 1 июля 2012 г. не более чем на 11 процентов среднего по субъекту Российской Федерации </w:t>
      </w:r>
      <w:r w:rsidRPr="00B93C7F">
        <w:t>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w:t>
      </w:r>
      <w:r w:rsidRPr="00B93C7F">
        <w:t>кой Федерации одноставочного котлового тарифа по состоянию на дату принятия решений о пересмотре (установлении) с 1 июля 2012 г.;</w:t>
      </w:r>
    </w:p>
    <w:p w:rsidR="00000000" w:rsidRPr="00B93C7F" w:rsidRDefault="00610770">
      <w:bookmarkStart w:id="772" w:name="sub_2001342"/>
      <w:r w:rsidRPr="00B93C7F">
        <w:t>б) установить (пересмотреть) с 1 июля 2012 г.:</w:t>
      </w:r>
    </w:p>
    <w:bookmarkEnd w:id="772"/>
    <w:p w:rsidR="00000000" w:rsidRPr="00B93C7F" w:rsidRDefault="00610770">
      <w:r w:rsidRPr="00B93C7F">
        <w:t>сбытовые надбавки гарантирующих поставщиков на второе пол</w:t>
      </w:r>
      <w:r w:rsidRPr="00B93C7F">
        <w:t>угодие 2012 года;</w:t>
      </w:r>
    </w:p>
    <w:p w:rsidR="00000000" w:rsidRPr="00B93C7F" w:rsidRDefault="00610770">
      <w:r w:rsidRPr="00B93C7F">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w:t>
      </w:r>
      <w:r w:rsidRPr="00B93C7F">
        <w:t xml:space="preserve">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w:t>
      </w:r>
      <w:r w:rsidRPr="00B93C7F">
        <w:lastRenderedPageBreak/>
        <w:t>на дату их установления (пересмотра) с 1 июля 20</w:t>
      </w:r>
      <w:r w:rsidRPr="00B93C7F">
        <w:t>12 г.";</w:t>
      </w:r>
    </w:p>
    <w:p w:rsidR="00000000" w:rsidRPr="00B93C7F" w:rsidRDefault="00610770">
      <w:bookmarkStart w:id="773" w:name="sub_300502"/>
      <w:r w:rsidRPr="00B93C7F">
        <w:t>б) </w:t>
      </w:r>
      <w:hyperlink r:id="rId379" w:history="1">
        <w:r w:rsidRPr="00B93C7F">
          <w:rPr>
            <w:rStyle w:val="a4"/>
            <w:color w:val="auto"/>
          </w:rPr>
          <w:t>пункт 10</w:t>
        </w:r>
      </w:hyperlink>
      <w:r w:rsidRPr="00B93C7F">
        <w:t xml:space="preserve"> изложить в следующей редакции:</w:t>
      </w:r>
    </w:p>
    <w:p w:rsidR="00000000" w:rsidRPr="00B93C7F" w:rsidRDefault="00610770">
      <w:bookmarkStart w:id="774" w:name="sub_200147"/>
      <w:bookmarkEnd w:id="773"/>
      <w:r w:rsidRPr="00B93C7F">
        <w:t>"10. Установить, что корректировка цен (тарифов) на услуги по передаче электрической энергии, связанная с учетом степени загрузки цент</w:t>
      </w:r>
      <w:r w:rsidRPr="00B93C7F">
        <w:t>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w:t>
      </w:r>
      <w:r w:rsidRPr="00B93C7F">
        <w:t>едаче электрической энергии с учетом оплаты резервируемой максимальной мощности.";</w:t>
      </w:r>
    </w:p>
    <w:p w:rsidR="00000000" w:rsidRPr="00B93C7F" w:rsidRDefault="00610770">
      <w:bookmarkStart w:id="775" w:name="sub_300503"/>
      <w:bookmarkEnd w:id="774"/>
      <w:r w:rsidRPr="00B93C7F">
        <w:t>в) </w:t>
      </w:r>
      <w:hyperlink r:id="rId380" w:history="1">
        <w:r w:rsidRPr="00B93C7F">
          <w:rPr>
            <w:rStyle w:val="a4"/>
            <w:color w:val="auto"/>
          </w:rPr>
          <w:t>пункт 11</w:t>
        </w:r>
      </w:hyperlink>
      <w:r w:rsidRPr="00B93C7F">
        <w:t xml:space="preserve"> дополнить </w:t>
      </w:r>
      <w:hyperlink r:id="rId381" w:history="1">
        <w:r w:rsidRPr="00B93C7F">
          <w:rPr>
            <w:rStyle w:val="a4"/>
            <w:color w:val="auto"/>
          </w:rPr>
          <w:t>абзацем</w:t>
        </w:r>
      </w:hyperlink>
      <w:r w:rsidRPr="00B93C7F">
        <w:t xml:space="preserve"> следующего содержания:</w:t>
      </w:r>
    </w:p>
    <w:bookmarkEnd w:id="775"/>
    <w:p w:rsidR="00000000" w:rsidRPr="00B93C7F" w:rsidRDefault="00610770">
      <w:r w:rsidRPr="00B93C7F">
        <w:t>"Положе</w:t>
      </w:r>
      <w:r w:rsidRPr="00B93C7F">
        <w:t>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w:t>
      </w:r>
      <w:r w:rsidRPr="00B93C7F">
        <w:t>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w:t>
      </w:r>
      <w:r w:rsidRPr="00B93C7F">
        <w:t>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000000" w:rsidRPr="00B93C7F" w:rsidRDefault="00610770">
      <w:bookmarkStart w:id="776" w:name="sub_300504"/>
      <w:r w:rsidRPr="00B93C7F">
        <w:t xml:space="preserve">г) в </w:t>
      </w:r>
      <w:hyperlink r:id="rId382" w:history="1">
        <w:r w:rsidRPr="00B93C7F">
          <w:rPr>
            <w:rStyle w:val="a4"/>
            <w:color w:val="auto"/>
          </w:rPr>
          <w:t>Основах</w:t>
        </w:r>
      </w:hyperlink>
      <w:r w:rsidRPr="00B93C7F">
        <w:t xml:space="preserve"> ценообразования в области регулируемых цен (тарифов) в электроэнергетике, утвержденных указанным постановлением:</w:t>
      </w:r>
    </w:p>
    <w:bookmarkStart w:id="777" w:name="sub_300505"/>
    <w:bookmarkEnd w:id="776"/>
    <w:p w:rsidR="00000000" w:rsidRPr="00B93C7F" w:rsidRDefault="00610770">
      <w:r w:rsidRPr="00B93C7F">
        <w:fldChar w:fldCharType="begin"/>
      </w:r>
      <w:r w:rsidRPr="00B93C7F">
        <w:instrText>HYPERLINK "garantF1://70019304.200318"</w:instrText>
      </w:r>
      <w:r w:rsidRPr="00B93C7F">
        <w:fldChar w:fldCharType="separate"/>
      </w:r>
      <w:r w:rsidRPr="00B93C7F">
        <w:rPr>
          <w:rStyle w:val="a4"/>
          <w:color w:val="auto"/>
        </w:rPr>
        <w:t>подпункт 7 пункта 18</w:t>
      </w:r>
      <w:r w:rsidRPr="00B93C7F">
        <w:fldChar w:fldCharType="end"/>
      </w:r>
      <w:r w:rsidRPr="00B93C7F">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000000" w:rsidRPr="00B93C7F" w:rsidRDefault="00610770">
      <w:bookmarkStart w:id="778" w:name="sub_300506"/>
      <w:bookmarkEnd w:id="777"/>
      <w:r w:rsidRPr="00B93C7F">
        <w:t xml:space="preserve">в </w:t>
      </w:r>
      <w:hyperlink r:id="rId383" w:history="1">
        <w:r w:rsidRPr="00B93C7F">
          <w:rPr>
            <w:rStyle w:val="a4"/>
            <w:color w:val="auto"/>
          </w:rPr>
          <w:t>пункте 32</w:t>
        </w:r>
      </w:hyperlink>
      <w:r w:rsidRPr="00B93C7F">
        <w:t>:</w:t>
      </w:r>
    </w:p>
    <w:bookmarkEnd w:id="778"/>
    <w:p w:rsidR="00000000" w:rsidRPr="00B93C7F" w:rsidRDefault="00610770">
      <w:r w:rsidRPr="00B93C7F">
        <w:t xml:space="preserve">после </w:t>
      </w:r>
      <w:hyperlink r:id="rId384" w:history="1">
        <w:r w:rsidRPr="00B93C7F">
          <w:rPr>
            <w:rStyle w:val="a4"/>
            <w:color w:val="auto"/>
          </w:rPr>
          <w:t>абзаца пятого</w:t>
        </w:r>
      </w:hyperlink>
      <w:r w:rsidRPr="00B93C7F">
        <w:t xml:space="preserve"> дополнить </w:t>
      </w:r>
      <w:hyperlink r:id="rId385" w:history="1">
        <w:r w:rsidRPr="00B93C7F">
          <w:rPr>
            <w:rStyle w:val="a4"/>
            <w:color w:val="auto"/>
          </w:rPr>
          <w:t>абзацем</w:t>
        </w:r>
      </w:hyperlink>
      <w:r w:rsidRPr="00B93C7F">
        <w:t xml:space="preserve"> следующего содержания:</w:t>
      </w:r>
    </w:p>
    <w:p w:rsidR="00000000" w:rsidRPr="00B93C7F" w:rsidRDefault="00610770">
      <w:r w:rsidRPr="00B93C7F">
        <w:t>"Средства, полученные сетевой организацией от п</w:t>
      </w:r>
      <w:r w:rsidRPr="00B93C7F">
        <w:t>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w:t>
      </w:r>
      <w:r w:rsidRPr="00B93C7F">
        <w:t xml:space="preserve">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w:t>
      </w:r>
      <w:r w:rsidRPr="00B93C7F">
        <w:t>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bookmarkStart w:id="779" w:name="sub_300507"/>
    <w:p w:rsidR="00000000" w:rsidRPr="00B93C7F" w:rsidRDefault="00610770">
      <w:r w:rsidRPr="00B93C7F">
        <w:fldChar w:fldCharType="begin"/>
      </w:r>
      <w:r w:rsidRPr="00B93C7F">
        <w:instrText>HYPERLINK "garantF1://70019304.2002174"</w:instrText>
      </w:r>
      <w:r w:rsidRPr="00B93C7F">
        <w:fldChar w:fldCharType="separate"/>
      </w:r>
      <w:r w:rsidRPr="00B93C7F">
        <w:rPr>
          <w:rStyle w:val="a4"/>
          <w:color w:val="auto"/>
        </w:rPr>
        <w:t>абзацы четвертый</w:t>
      </w:r>
      <w:r w:rsidRPr="00B93C7F">
        <w:fldChar w:fldCharType="end"/>
      </w:r>
      <w:r w:rsidRPr="00B93C7F">
        <w:t xml:space="preserve"> и </w:t>
      </w:r>
      <w:hyperlink r:id="rId386" w:history="1">
        <w:r w:rsidRPr="00B93C7F">
          <w:rPr>
            <w:rStyle w:val="a4"/>
            <w:color w:val="auto"/>
          </w:rPr>
          <w:t>пятый пункта 60</w:t>
        </w:r>
      </w:hyperlink>
      <w:r w:rsidRPr="00B93C7F">
        <w:t xml:space="preserve"> признать утратившими силу;</w:t>
      </w:r>
    </w:p>
    <w:bookmarkStart w:id="780" w:name="sub_300508"/>
    <w:bookmarkEnd w:id="779"/>
    <w:p w:rsidR="00000000" w:rsidRPr="00B93C7F" w:rsidRDefault="00610770">
      <w:r w:rsidRPr="00B93C7F">
        <w:fldChar w:fldCharType="begin"/>
      </w:r>
      <w:r w:rsidRPr="00B93C7F">
        <w:instrText>HYPERLINK "garantF1://70019304.2002183"</w:instrText>
      </w:r>
      <w:r w:rsidRPr="00B93C7F">
        <w:fldChar w:fldCharType="separate"/>
      </w:r>
      <w:r w:rsidRPr="00B93C7F">
        <w:rPr>
          <w:rStyle w:val="a4"/>
          <w:color w:val="auto"/>
        </w:rPr>
        <w:t>абзацы третий и четвертый пункта 61</w:t>
      </w:r>
      <w:r w:rsidRPr="00B93C7F">
        <w:fldChar w:fldCharType="end"/>
      </w:r>
      <w:r w:rsidRPr="00B93C7F">
        <w:t xml:space="preserve"> заменить текстом следующего содержания:</w:t>
      </w:r>
    </w:p>
    <w:p w:rsidR="00000000" w:rsidRPr="00B93C7F" w:rsidRDefault="00610770">
      <w:bookmarkStart w:id="781" w:name="sub_2002183"/>
      <w:bookmarkEnd w:id="780"/>
      <w:r w:rsidRPr="00B93C7F">
        <w:t>"За исключением случаев, указанных в</w:t>
      </w:r>
      <w:r w:rsidRPr="00B93C7F">
        <w:t xml:space="preserve">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w:t>
      </w:r>
      <w:r w:rsidRPr="00B93C7F">
        <w:t>ти на оптовом рынке с применением регулируемых цен (тарифов) в соответствии с Правилами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w:t>
      </w:r>
      <w:r w:rsidRPr="00B93C7F">
        <w:t xml:space="preserve"> не чаще 1 раза в квартал (за исключением I квартала, прогнозные объемы на который определяются в рамках решений, принимаемых в соответствии с </w:t>
      </w:r>
      <w:r w:rsidRPr="00B93C7F">
        <w:lastRenderedPageBreak/>
        <w:t xml:space="preserve">пунктом 60 настоящего документа). Изменение прогнозного баланса на второе полугодие 2012 г. осуществляется также </w:t>
      </w:r>
      <w:r w:rsidRPr="00B93C7F">
        <w:t>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w:t>
      </w:r>
      <w:r w:rsidRPr="00B93C7F">
        <w:t>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w:t>
      </w:r>
      <w:r w:rsidRPr="00B93C7F">
        <w:t>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w:t>
      </w:r>
      <w:r w:rsidRPr="00B93C7F">
        <w:t>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w:t>
      </w:r>
    </w:p>
    <w:p w:rsidR="00000000" w:rsidRPr="00B93C7F" w:rsidRDefault="00610770">
      <w:bookmarkStart w:id="782" w:name="sub_300509"/>
      <w:bookmarkEnd w:id="781"/>
      <w:r w:rsidRPr="00B93C7F">
        <w:t xml:space="preserve">в </w:t>
      </w:r>
      <w:hyperlink r:id="rId387" w:history="1">
        <w:r w:rsidRPr="00B93C7F">
          <w:rPr>
            <w:rStyle w:val="a4"/>
            <w:color w:val="auto"/>
          </w:rPr>
          <w:t>пункте 63</w:t>
        </w:r>
      </w:hyperlink>
      <w:r w:rsidRPr="00B93C7F">
        <w:t>:</w:t>
      </w:r>
    </w:p>
    <w:bookmarkEnd w:id="782"/>
    <w:p w:rsidR="00000000" w:rsidRPr="00B93C7F" w:rsidRDefault="00610770">
      <w:r w:rsidRPr="00B93C7F">
        <w:fldChar w:fldCharType="begin"/>
      </w:r>
      <w:r w:rsidRPr="00B93C7F">
        <w:instrText>HYPERLINK "garantF1://70019304.202214"</w:instrText>
      </w:r>
      <w:r w:rsidRPr="00B93C7F">
        <w:fldChar w:fldCharType="separate"/>
      </w:r>
      <w:r w:rsidRPr="00B93C7F">
        <w:rPr>
          <w:rStyle w:val="a4"/>
          <w:color w:val="auto"/>
        </w:rPr>
        <w:t>абзац четвертый</w:t>
      </w:r>
      <w:r w:rsidRPr="00B93C7F">
        <w:fldChar w:fldCharType="end"/>
      </w:r>
      <w:r w:rsidRPr="00B93C7F">
        <w:t xml:space="preserve"> дополнить предложением следующего содержания: "При этом размер таких надбавок определяется в соответствии с пунктами 65 </w:t>
      </w:r>
      <w:r w:rsidRPr="00B93C7F">
        <w:t>и 65.1 настоящего документа;";</w:t>
      </w:r>
    </w:p>
    <w:p w:rsidR="00000000" w:rsidRPr="00B93C7F" w:rsidRDefault="00610770">
      <w:bookmarkStart w:id="783" w:name="sub_300510"/>
      <w:r w:rsidRPr="00B93C7F">
        <w:t xml:space="preserve">дополнить </w:t>
      </w:r>
      <w:hyperlink r:id="rId388" w:history="1">
        <w:r w:rsidRPr="00B93C7F">
          <w:rPr>
            <w:rStyle w:val="a4"/>
            <w:color w:val="auto"/>
          </w:rPr>
          <w:t>пунктом 65.1</w:t>
        </w:r>
      </w:hyperlink>
      <w:r w:rsidRPr="00B93C7F">
        <w:t xml:space="preserve"> следующего содержания:</w:t>
      </w:r>
    </w:p>
    <w:p w:rsidR="00000000" w:rsidRPr="00B93C7F" w:rsidRDefault="00610770">
      <w:bookmarkStart w:id="784" w:name="sub_202230"/>
      <w:bookmarkEnd w:id="783"/>
      <w:r w:rsidRPr="00B93C7F">
        <w:t>"65.1. Сбытовые надбавки устанавливаются для следующих групп (подгрупп) потребителей:</w:t>
      </w:r>
    </w:p>
    <w:bookmarkEnd w:id="784"/>
    <w:p w:rsidR="00000000" w:rsidRPr="00B93C7F" w:rsidRDefault="00610770">
      <w:r w:rsidRPr="00B93C7F">
        <w:t>население и</w:t>
      </w:r>
      <w:r w:rsidRPr="00B93C7F">
        <w:t xml:space="preserve"> приравненные к нему категории потребителей;</w:t>
      </w:r>
    </w:p>
    <w:p w:rsidR="00000000" w:rsidRPr="00B93C7F" w:rsidRDefault="00610770">
      <w:r w:rsidRPr="00B93C7F">
        <w:t>сетевые организации, покупающие электрическую энергию для компенсации потерь электрической энергии;</w:t>
      </w:r>
    </w:p>
    <w:p w:rsidR="00000000" w:rsidRPr="00B93C7F" w:rsidRDefault="00610770">
      <w:r w:rsidRPr="00B93C7F">
        <w:t>прочие потребители, дифференцированно по подгруппам, предусмотренным методическими указаниями по расчету сбытов</w:t>
      </w:r>
      <w:r w:rsidRPr="00B93C7F">
        <w:t>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w:t>
      </w:r>
      <w:r w:rsidRPr="00B93C7F">
        <w:t>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w:t>
      </w:r>
      <w:r w:rsidRPr="00B93C7F">
        <w:t>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w:t>
      </w:r>
      <w:r w:rsidRPr="00B93C7F">
        <w:t>ти гарантирующих поставщиков в соответствии с методическими указаниями по расчету сбытовых надбавок гарантирующих поставщиков.</w:t>
      </w:r>
    </w:p>
    <w:p w:rsidR="00000000" w:rsidRPr="00B93C7F" w:rsidRDefault="00610770">
      <w:r w:rsidRPr="00B93C7F">
        <w:t>Сбытовые надбавки в отношении населения и приравненных к нему категорий потребителей, а также в отношении сетевых организаций мог</w:t>
      </w:r>
      <w:r w:rsidRPr="00B93C7F">
        <w:t>ут дифференцироваться в соответствии с методическими указаниями, утверждаемыми в соответствии с настоящим документом.</w:t>
      </w:r>
    </w:p>
    <w:p w:rsidR="00000000" w:rsidRPr="00B93C7F" w:rsidRDefault="00610770">
      <w:r w:rsidRPr="00B93C7F">
        <w:t>Сбытовые надбавки в отношении населения и приравненных к нему категорий потребителей устанавливаются органами исполнительной власти субъек</w:t>
      </w:r>
      <w:r w:rsidRPr="00B93C7F">
        <w:t>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w:t>
      </w:r>
      <w:r w:rsidRPr="00B93C7F">
        <w:t xml:space="preserve">ибыли, в порядке, предусмотренном методическими указаниями по расчету сбытовых надбавок гарантирующих поставщиков, </w:t>
      </w:r>
      <w:r w:rsidRPr="00B93C7F">
        <w:lastRenderedPageBreak/>
        <w:t>утверждаемыми в соответствии с настоящим документом.</w:t>
      </w:r>
    </w:p>
    <w:p w:rsidR="00000000" w:rsidRPr="00B93C7F" w:rsidRDefault="00610770">
      <w:r w:rsidRPr="00B93C7F">
        <w:t>Сбытовые надбавки гарантирующих поставщиков в отношении прочих потребителей устанавливаю</w:t>
      </w:r>
      <w:r w:rsidRPr="00B93C7F">
        <w:t>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w:t>
      </w:r>
      <w:r w:rsidRPr="00B93C7F">
        <w:t>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000000" w:rsidRPr="00B93C7F" w:rsidRDefault="00610770">
      <w:r w:rsidRPr="00B93C7F">
        <w:t>Для гарантирующих поставщиков, действующих на т</w:t>
      </w:r>
      <w:r w:rsidRPr="00B93C7F">
        <w:t>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w:t>
      </w:r>
      <w:r w:rsidRPr="00B93C7F">
        <w:t>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w:t>
      </w:r>
      <w:r w:rsidRPr="00B93C7F">
        <w:t>казанные выше составляющие нерегулируемых цен на электрическую энергию и (или) мощность (составляющие предельных уровней нерегулируемых цен).</w:t>
      </w:r>
    </w:p>
    <w:p w:rsidR="00000000" w:rsidRPr="00B93C7F" w:rsidRDefault="00610770">
      <w:r w:rsidRPr="00B93C7F">
        <w:t xml:space="preserve">На территориях, не объединенных в ценовые зоны оптового рынка, сбытовые </w:t>
      </w:r>
      <w:r w:rsidRPr="00B93C7F">
        <w:t>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w:t>
      </w:r>
      <w:r w:rsidRPr="00B93C7F">
        <w:t>диницу электрической энергии и (или) мощности и учитываются при установлении регулируемых цен (тарифов) на электрическую энергию (мощность).</w:t>
      </w:r>
    </w:p>
    <w:p w:rsidR="00000000" w:rsidRPr="00B93C7F" w:rsidRDefault="00610770">
      <w:r w:rsidRPr="00B93C7F">
        <w:t>Сбытовые надбавки гарантирующих поставщиков в отношении сетевых организаций устанавливаются органами исполнительной</w:t>
      </w:r>
      <w:r w:rsidRPr="00B93C7F">
        <w:t xml:space="preserve">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w:t>
      </w:r>
      <w:r w:rsidRPr="00B93C7F">
        <w:t xml:space="preserve">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w:t>
      </w:r>
      <w:r w:rsidRPr="00B93C7F">
        <w:t>ствии с настоящим документом.</w:t>
      </w:r>
    </w:p>
    <w:p w:rsidR="00000000" w:rsidRPr="00B93C7F" w:rsidRDefault="00610770">
      <w:r w:rsidRPr="00B93C7F">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w:t>
      </w:r>
      <w:r w:rsidRPr="00B93C7F">
        <w:t xml:space="preserve"> параметров деятельности гарантирующих поставщиков:</w:t>
      </w:r>
    </w:p>
    <w:p w:rsidR="00000000" w:rsidRPr="00B93C7F" w:rsidRDefault="00610770">
      <w:r w:rsidRPr="00B93C7F">
        <w:t>объем электрической энергии (мощности), поставляемой гарантирующим поставщиком потребителям и сетевым организациям;</w:t>
      </w:r>
    </w:p>
    <w:p w:rsidR="00000000" w:rsidRPr="00B93C7F" w:rsidRDefault="00610770">
      <w:r w:rsidRPr="00B93C7F">
        <w:t>доля потребления населением и приравненными к нему категориями потребителей в объеме эле</w:t>
      </w:r>
      <w:r w:rsidRPr="00B93C7F">
        <w:t>ктрической энергии (мощности), поставляемой гарантирующим поставщиком потребителям и сетевым организациям;</w:t>
      </w:r>
    </w:p>
    <w:p w:rsidR="00000000" w:rsidRPr="00B93C7F" w:rsidRDefault="00610770">
      <w:r w:rsidRPr="00B93C7F">
        <w:t>территориальные особенности зоны деятельности гарантирующего поставщика.</w:t>
      </w:r>
    </w:p>
    <w:p w:rsidR="00000000" w:rsidRPr="00B93C7F" w:rsidRDefault="00610770">
      <w:r w:rsidRPr="00B93C7F">
        <w:t>При расчете сбытовых надбавок в отношении населения и приравненных к нему ка</w:t>
      </w:r>
      <w:r w:rsidRPr="00B93C7F">
        <w:t>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w:t>
      </w:r>
      <w:r w:rsidRPr="00B93C7F">
        <w:t>п (подгрупп) потребителей (покупателей):</w:t>
      </w:r>
    </w:p>
    <w:p w:rsidR="00000000" w:rsidRPr="00B93C7F" w:rsidRDefault="00610770">
      <w:r w:rsidRPr="00B93C7F">
        <w:lastRenderedPageBreak/>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w:t>
      </w:r>
      <w:r w:rsidRPr="00B93C7F">
        <w:t>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w:t>
      </w:r>
      <w:r w:rsidRPr="00B93C7F">
        <w:t xml:space="preserve">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w:t>
      </w:r>
      <w:r w:rsidRPr="00B93C7F">
        <w:t>ебований в соответствии с законодательством Российской Федерации;</w:t>
      </w:r>
    </w:p>
    <w:p w:rsidR="00000000" w:rsidRPr="00B93C7F" w:rsidRDefault="00610770">
      <w:r w:rsidRPr="00B93C7F">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w:t>
      </w:r>
      <w:r w:rsidRPr="00B93C7F">
        <w:t>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000000" w:rsidRPr="00B93C7F" w:rsidRDefault="00610770">
      <w:r w:rsidRPr="00B93C7F">
        <w:t>расходы на обслуживание кредитов, необходимых для поддержания достаточного размера оборотного капи</w:t>
      </w:r>
      <w:r w:rsidRPr="00B93C7F">
        <w:t>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000000" w:rsidRPr="00B93C7F" w:rsidRDefault="00610770">
      <w:r w:rsidRPr="00B93C7F">
        <w:t>расходы на формирование резерва по сомнительным долгам, а в отсутствие такого резерв</w:t>
      </w:r>
      <w:r w:rsidRPr="00B93C7F">
        <w:t>а - расходы по списанию задолженности, признанной безнадежной к взысканию в предшествующий период регулирования.</w:t>
      </w:r>
    </w:p>
    <w:p w:rsidR="00000000" w:rsidRPr="00B93C7F" w:rsidRDefault="00610770">
      <w:r w:rsidRPr="00B93C7F">
        <w:t>При расчете сбытовых надбавок в отношении населения и приравненных к нему категорий потребителей расходы на формирование резерва по сомнительны</w:t>
      </w:r>
      <w:r w:rsidRPr="00B93C7F">
        <w:t>м долгам учитываются исходя из динамики дебиторской задолженности за предшествующий год.</w:t>
      </w:r>
    </w:p>
    <w:p w:rsidR="00000000" w:rsidRPr="00B93C7F" w:rsidRDefault="00610770">
      <w:r w:rsidRPr="00B93C7F">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w:t>
      </w:r>
      <w:r w:rsidRPr="00B93C7F">
        <w:t>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w:t>
      </w:r>
      <w:r w:rsidRPr="00B93C7F">
        <w:t xml:space="preserve"> 4 процентных пункта.</w:t>
      </w:r>
    </w:p>
    <w:p w:rsidR="00000000" w:rsidRPr="00B93C7F" w:rsidRDefault="00610770">
      <w:r w:rsidRPr="00B93C7F">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w:t>
      </w:r>
      <w:r w:rsidRPr="00B93C7F">
        <w:t>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w:t>
      </w:r>
      <w:r w:rsidRPr="00B93C7F">
        <w:t>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w:t>
      </w:r>
      <w:r w:rsidRPr="00B93C7F">
        <w:t>ниями функционирования розничных рынков электрической энергии.";</w:t>
      </w:r>
    </w:p>
    <w:bookmarkStart w:id="785" w:name="sub_300511"/>
    <w:p w:rsidR="00000000" w:rsidRPr="00B93C7F" w:rsidRDefault="00610770">
      <w:r w:rsidRPr="00B93C7F">
        <w:fldChar w:fldCharType="begin"/>
      </w:r>
      <w:r w:rsidRPr="00B93C7F">
        <w:instrText>HYPERLINK "garantF1://70019304.200228"</w:instrText>
      </w:r>
      <w:r w:rsidRPr="00B93C7F">
        <w:fldChar w:fldCharType="separate"/>
      </w:r>
      <w:r w:rsidRPr="00B93C7F">
        <w:rPr>
          <w:rStyle w:val="a4"/>
          <w:color w:val="auto"/>
        </w:rPr>
        <w:t>пункт 70</w:t>
      </w:r>
      <w:r w:rsidRPr="00B93C7F">
        <w:fldChar w:fldCharType="end"/>
      </w:r>
      <w:r w:rsidRPr="00B93C7F">
        <w:t xml:space="preserve"> дополнить </w:t>
      </w:r>
      <w:hyperlink r:id="rId389" w:history="1">
        <w:r w:rsidRPr="00B93C7F">
          <w:rPr>
            <w:rStyle w:val="a4"/>
            <w:color w:val="auto"/>
          </w:rPr>
          <w:t>абзацем</w:t>
        </w:r>
      </w:hyperlink>
      <w:r w:rsidRPr="00B93C7F">
        <w:t xml:space="preserve"> следующего содержания:</w:t>
      </w:r>
    </w:p>
    <w:bookmarkEnd w:id="785"/>
    <w:p w:rsidR="00000000" w:rsidRPr="00B93C7F" w:rsidRDefault="00610770">
      <w:r w:rsidRPr="00B93C7F">
        <w:t>"Выбор варианта цены (тарифа) производитс</w:t>
      </w:r>
      <w:r w:rsidRPr="00B93C7F">
        <w:t>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w:t>
      </w:r>
      <w:r w:rsidRPr="00B93C7F">
        <w:t xml:space="preserve">нные о потреблении электрической энергии по зонам суток (при выборе </w:t>
      </w:r>
      <w:r w:rsidRPr="00B93C7F">
        <w:lastRenderedPageBreak/>
        <w:t>одноставочной, дифференцированной по 2 и 3 зонам суток цены (тарифа)).";</w:t>
      </w:r>
    </w:p>
    <w:p w:rsidR="00000000" w:rsidRPr="00B93C7F" w:rsidRDefault="00610770">
      <w:bookmarkStart w:id="786" w:name="sub_300512"/>
      <w:r w:rsidRPr="00B93C7F">
        <w:t xml:space="preserve">в </w:t>
      </w:r>
      <w:hyperlink r:id="rId390" w:history="1">
        <w:r w:rsidRPr="00B93C7F">
          <w:rPr>
            <w:rStyle w:val="a4"/>
            <w:color w:val="auto"/>
          </w:rPr>
          <w:t>пункте 74</w:t>
        </w:r>
      </w:hyperlink>
      <w:r w:rsidRPr="00B93C7F">
        <w:t>:</w:t>
      </w:r>
    </w:p>
    <w:bookmarkEnd w:id="786"/>
    <w:p w:rsidR="00000000" w:rsidRPr="00B93C7F" w:rsidRDefault="00610770">
      <w:r w:rsidRPr="00B93C7F">
        <w:t xml:space="preserve">в </w:t>
      </w:r>
      <w:hyperlink r:id="rId391" w:history="1">
        <w:r w:rsidRPr="00B93C7F">
          <w:rPr>
            <w:rStyle w:val="a4"/>
            <w:color w:val="auto"/>
          </w:rPr>
          <w:t>а</w:t>
        </w:r>
        <w:r w:rsidRPr="00B93C7F">
          <w:rPr>
            <w:rStyle w:val="a4"/>
            <w:color w:val="auto"/>
          </w:rPr>
          <w:t>бзаце втором</w:t>
        </w:r>
      </w:hyperlink>
      <w:r w:rsidRPr="00B93C7F">
        <w:t xml:space="preserve"> слова "и степени ее использования потребителем" исключить;</w:t>
      </w:r>
    </w:p>
    <w:p w:rsidR="00000000" w:rsidRPr="00B93C7F" w:rsidRDefault="00610770">
      <w:r w:rsidRPr="00B93C7F">
        <w:t xml:space="preserve">в </w:t>
      </w:r>
      <w:hyperlink r:id="rId392" w:history="1">
        <w:r w:rsidRPr="00B93C7F">
          <w:rPr>
            <w:rStyle w:val="a4"/>
            <w:color w:val="auto"/>
          </w:rPr>
          <w:t>абзаце четвертом</w:t>
        </w:r>
      </w:hyperlink>
      <w:r w:rsidRPr="00B93C7F">
        <w:t xml:space="preserve"> после слов "цена (тариф)," дополнить словами "применяемая до 1 января 2013 г.,";</w:t>
      </w:r>
    </w:p>
    <w:p w:rsidR="00000000" w:rsidRPr="00B93C7F" w:rsidRDefault="00610770">
      <w:r w:rsidRPr="00B93C7F">
        <w:t xml:space="preserve">после </w:t>
      </w:r>
      <w:hyperlink r:id="rId393" w:history="1">
        <w:r w:rsidRPr="00B93C7F">
          <w:rPr>
            <w:rStyle w:val="a4"/>
            <w:color w:val="auto"/>
          </w:rPr>
          <w:t>абзаца четвертого</w:t>
        </w:r>
      </w:hyperlink>
      <w:r w:rsidRPr="00B93C7F">
        <w:t xml:space="preserve"> дополнить </w:t>
      </w:r>
      <w:hyperlink r:id="rId394" w:history="1">
        <w:r w:rsidRPr="00B93C7F">
          <w:rPr>
            <w:rStyle w:val="a4"/>
            <w:color w:val="auto"/>
          </w:rPr>
          <w:t>абзацем</w:t>
        </w:r>
      </w:hyperlink>
      <w:r w:rsidRPr="00B93C7F">
        <w:t xml:space="preserve"> следующего содержания:</w:t>
      </w:r>
    </w:p>
    <w:p w:rsidR="00000000" w:rsidRPr="00B93C7F" w:rsidRDefault="00610770">
      <w:r w:rsidRPr="00B93C7F">
        <w:t>"трехставочная цена (тариф), применяемая с 1 января 2013 г., включающая в себя ставку за 1 киловатт-час электрической энергии, ставку за 1 киловатт м</w:t>
      </w:r>
      <w:r w:rsidRPr="00B93C7F">
        <w:t>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w:t>
      </w:r>
      <w:r w:rsidRPr="00B93C7F">
        <w:t>и с Правилами недискриминационного доступа к услугам по передаче электрической энергии и оказания этих услуг и прогнозным балансом.";</w:t>
      </w:r>
    </w:p>
    <w:p w:rsidR="00000000" w:rsidRPr="00B93C7F" w:rsidRDefault="00610770">
      <w:r w:rsidRPr="00B93C7F">
        <w:t xml:space="preserve">в </w:t>
      </w:r>
      <w:hyperlink r:id="rId395" w:history="1">
        <w:r w:rsidRPr="00B93C7F">
          <w:rPr>
            <w:rStyle w:val="a4"/>
            <w:color w:val="auto"/>
          </w:rPr>
          <w:t>абзаце шестом</w:t>
        </w:r>
      </w:hyperlink>
      <w:r w:rsidRPr="00B93C7F">
        <w:t>:</w:t>
      </w:r>
    </w:p>
    <w:p w:rsidR="00000000" w:rsidRPr="00B93C7F" w:rsidRDefault="00610770">
      <w:r w:rsidRPr="00B93C7F">
        <w:t>слова "Покупатели, приобретающие электрическую энергию (мощность</w:t>
      </w:r>
      <w:r w:rsidRPr="00B93C7F">
        <w:t xml:space="preserve">)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w:t>
      </w:r>
      <w:r w:rsidRPr="00B93C7F">
        <w:t>(покупатели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w:t>
      </w:r>
      <w:r w:rsidRPr="00B93C7F">
        <w:t>июня 2013 г. включительно),";</w:t>
      </w:r>
    </w:p>
    <w:p w:rsidR="00000000" w:rsidRPr="00B93C7F" w:rsidRDefault="00610770">
      <w:r w:rsidRPr="00B93C7F">
        <w:t>слово "ему" заменить словом "им";</w:t>
      </w:r>
    </w:p>
    <w:p w:rsidR="00000000" w:rsidRPr="00B93C7F" w:rsidRDefault="00610770">
      <w:r w:rsidRPr="00B93C7F">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w:t>
      </w:r>
      <w:r w:rsidRPr="00B93C7F">
        <w:t>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000000" w:rsidRPr="00B93C7F" w:rsidRDefault="00610770">
      <w:r w:rsidRPr="00B93C7F">
        <w:t xml:space="preserve">в </w:t>
      </w:r>
      <w:hyperlink r:id="rId396" w:history="1">
        <w:r w:rsidRPr="00B93C7F">
          <w:rPr>
            <w:rStyle w:val="a4"/>
            <w:color w:val="auto"/>
          </w:rPr>
          <w:t>абзаце седьмо</w:t>
        </w:r>
        <w:r w:rsidRPr="00B93C7F">
          <w:rPr>
            <w:rStyle w:val="a4"/>
            <w:color w:val="auto"/>
          </w:rPr>
          <w:t>м</w:t>
        </w:r>
      </w:hyperlink>
      <w:r w:rsidRPr="00B93C7F">
        <w:t>:</w:t>
      </w:r>
    </w:p>
    <w:p w:rsidR="00000000" w:rsidRPr="00B93C7F" w:rsidRDefault="00610770">
      <w:r w:rsidRPr="00B93C7F">
        <w:t>слово "Покупатель" заменить словами "Потребители (покупатели в отношении указанных потребителей)";</w:t>
      </w:r>
    </w:p>
    <w:p w:rsidR="00000000" w:rsidRPr="00B93C7F" w:rsidRDefault="00610770">
      <w:r w:rsidRPr="00B93C7F">
        <w:t>слова "в каждом месяце календарного года" заменить словами "в течение периода регулирования с применением до окончания указанного периода";</w:t>
      </w:r>
    </w:p>
    <w:p w:rsidR="00000000" w:rsidRPr="00B93C7F" w:rsidRDefault="00610770">
      <w:r w:rsidRPr="00B93C7F">
        <w:t>после слова</w:t>
      </w:r>
      <w:r w:rsidRPr="00B93C7F">
        <w:t xml:space="preserve"> "двухставочный" дополнить словами "или трехставочный";</w:t>
      </w:r>
    </w:p>
    <w:p w:rsidR="00000000" w:rsidRPr="00B93C7F" w:rsidRDefault="00610770">
      <w:r w:rsidRPr="00B93C7F">
        <w:t xml:space="preserve">дополнить </w:t>
      </w:r>
      <w:hyperlink r:id="rId397" w:history="1">
        <w:r w:rsidRPr="00B93C7F">
          <w:rPr>
            <w:rStyle w:val="a4"/>
            <w:color w:val="auto"/>
          </w:rPr>
          <w:t>абзацами</w:t>
        </w:r>
      </w:hyperlink>
      <w:r w:rsidRPr="00B93C7F">
        <w:t xml:space="preserve"> следующего содержания:</w:t>
      </w:r>
    </w:p>
    <w:p w:rsidR="00000000" w:rsidRPr="00B93C7F" w:rsidRDefault="00610770">
      <w:r w:rsidRPr="00B93C7F">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w:t>
      </w:r>
      <w:r w:rsidRPr="00B93C7F">
        <w:t>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w:t>
      </w:r>
      <w:r w:rsidRPr="00B93C7F">
        <w:t>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000000" w:rsidRPr="00B93C7F" w:rsidRDefault="00610770">
      <w:r w:rsidRPr="00B93C7F">
        <w:t>Расчет трехставочной, двухставочной и одноставочной цены (тарифа) осуществляется в соо</w:t>
      </w:r>
      <w:r w:rsidRPr="00B93C7F">
        <w:t>тветствии с методическими указаниями, утверждаемыми Федеральной службой по тарифам.";</w:t>
      </w:r>
    </w:p>
    <w:p w:rsidR="00000000" w:rsidRPr="00B93C7F" w:rsidRDefault="00610770">
      <w:bookmarkStart w:id="787" w:name="sub_12110334"/>
      <w:r w:rsidRPr="00B93C7F">
        <w:t xml:space="preserve">в </w:t>
      </w:r>
      <w:hyperlink r:id="rId398" w:history="1">
        <w:r w:rsidRPr="00B93C7F">
          <w:rPr>
            <w:rStyle w:val="a4"/>
            <w:color w:val="auto"/>
          </w:rPr>
          <w:t>абзаце восьмом пункта 80</w:t>
        </w:r>
      </w:hyperlink>
      <w:r w:rsidRPr="00B93C7F">
        <w:t xml:space="preserve"> слова "в пределах которой сетевая организация принимает на себя обязательства обеспечить п</w:t>
      </w:r>
      <w:r w:rsidRPr="00B93C7F">
        <w:t xml:space="preserve">ередачу электрической энергии </w:t>
      </w:r>
      <w:r w:rsidRPr="00B93C7F">
        <w:lastRenderedPageBreak/>
        <w:t>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w:t>
      </w:r>
      <w:r w:rsidRPr="00B93C7F">
        <w:t>па к услугам по передаче электрической энергии и оказания этих услуг и прогнозным балансом";</w:t>
      </w:r>
    </w:p>
    <w:p w:rsidR="00000000" w:rsidRPr="00B93C7F" w:rsidRDefault="00610770">
      <w:bookmarkStart w:id="788" w:name="sub_300513"/>
      <w:bookmarkEnd w:id="787"/>
      <w:r w:rsidRPr="00B93C7F">
        <w:t xml:space="preserve">в </w:t>
      </w:r>
      <w:hyperlink r:id="rId399" w:history="1">
        <w:r w:rsidRPr="00B93C7F">
          <w:rPr>
            <w:rStyle w:val="a4"/>
            <w:color w:val="auto"/>
          </w:rPr>
          <w:t>пункте 81</w:t>
        </w:r>
      </w:hyperlink>
      <w:r w:rsidRPr="00B93C7F">
        <w:t>:</w:t>
      </w:r>
    </w:p>
    <w:bookmarkEnd w:id="788"/>
    <w:p w:rsidR="00000000" w:rsidRPr="00B93C7F" w:rsidRDefault="00610770">
      <w:r w:rsidRPr="00B93C7F">
        <w:t xml:space="preserve">в </w:t>
      </w:r>
      <w:hyperlink r:id="rId400" w:history="1">
        <w:r w:rsidRPr="00B93C7F">
          <w:rPr>
            <w:rStyle w:val="a4"/>
            <w:color w:val="auto"/>
          </w:rPr>
          <w:t>абзаце третьем</w:t>
        </w:r>
      </w:hyperlink>
      <w:r w:rsidRPr="00B93C7F">
        <w:t xml:space="preserve"> слова "в пределах к</w:t>
      </w:r>
      <w:r w:rsidRPr="00B93C7F">
        <w:t>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w:t>
      </w:r>
      <w:r w:rsidRPr="00B93C7F">
        <w:t>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000000" w:rsidRPr="00B93C7F" w:rsidRDefault="00610770">
      <w:hyperlink r:id="rId401" w:history="1">
        <w:r w:rsidRPr="00B93C7F">
          <w:rPr>
            <w:rStyle w:val="a4"/>
            <w:color w:val="auto"/>
          </w:rPr>
          <w:t>абзац пятнадцатый</w:t>
        </w:r>
      </w:hyperlink>
      <w:r w:rsidRPr="00B93C7F">
        <w:t xml:space="preserve"> заменить текстом следующего соде</w:t>
      </w:r>
      <w:r w:rsidRPr="00B93C7F">
        <w:t>ржания:</w:t>
      </w:r>
    </w:p>
    <w:p w:rsidR="00000000" w:rsidRPr="00B93C7F" w:rsidRDefault="00610770">
      <w:r w:rsidRPr="00B93C7F">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w:t>
      </w:r>
      <w:r w:rsidRPr="00B93C7F">
        <w:t>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w:t>
      </w:r>
      <w:r w:rsidRPr="00B93C7F">
        <w:t>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w:t>
      </w:r>
      <w:r w:rsidRPr="00B93C7F">
        <w:t>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w:t>
      </w:r>
      <w:r w:rsidRPr="00B93C7F">
        <w:t>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w:t>
      </w:r>
      <w:r w:rsidRPr="00B93C7F">
        <w:t>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w:t>
      </w:r>
      <w:r w:rsidRPr="00B93C7F">
        <w:t>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w:t>
      </w:r>
      <w:r w:rsidRPr="00B93C7F">
        <w:t>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000000" w:rsidRPr="00B93C7F" w:rsidRDefault="00610770">
      <w:r w:rsidRPr="00B93C7F">
        <w:t>Гарантирующие поставщики (энергосбытовые организации, энерго</w:t>
      </w:r>
      <w:r w:rsidRPr="00B93C7F">
        <w:t>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w:t>
      </w:r>
      <w:r w:rsidRPr="00B93C7F">
        <w:t>и в интересах данного потребителя.</w:t>
      </w:r>
    </w:p>
    <w:p w:rsidR="00000000" w:rsidRPr="00B93C7F" w:rsidRDefault="00610770">
      <w:r w:rsidRPr="00B93C7F">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w:t>
      </w:r>
      <w:r w:rsidRPr="00B93C7F">
        <w:t>меняют только цены (тарифы), выбранные обслуживаемыми ими потребителями в соответствии с настоящим пунктом.";</w:t>
      </w:r>
    </w:p>
    <w:p w:rsidR="00000000" w:rsidRPr="00B93C7F" w:rsidRDefault="00610770">
      <w:r w:rsidRPr="00B93C7F">
        <w:t xml:space="preserve">после </w:t>
      </w:r>
      <w:hyperlink r:id="rId402" w:history="1">
        <w:r w:rsidRPr="00B93C7F">
          <w:rPr>
            <w:rStyle w:val="a4"/>
            <w:color w:val="auto"/>
          </w:rPr>
          <w:t>абзаца семнадцатого</w:t>
        </w:r>
      </w:hyperlink>
      <w:r w:rsidRPr="00B93C7F">
        <w:t xml:space="preserve"> дополнить </w:t>
      </w:r>
      <w:hyperlink r:id="rId403" w:history="1">
        <w:r w:rsidRPr="00B93C7F">
          <w:rPr>
            <w:rStyle w:val="a4"/>
            <w:color w:val="auto"/>
          </w:rPr>
          <w:t>абзацами</w:t>
        </w:r>
      </w:hyperlink>
      <w:r w:rsidRPr="00B93C7F">
        <w:t xml:space="preserve"> следующего содерж</w:t>
      </w:r>
      <w:r w:rsidRPr="00B93C7F">
        <w:t>ания:</w:t>
      </w:r>
    </w:p>
    <w:p w:rsidR="00000000" w:rsidRPr="00B93C7F" w:rsidRDefault="00610770">
      <w:r w:rsidRPr="00B93C7F">
        <w:lastRenderedPageBreak/>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w:t>
      </w:r>
      <w:r w:rsidRPr="00B93C7F">
        <w:t>ской энергии с учетом следующих особенностей:</w:t>
      </w:r>
    </w:p>
    <w:p w:rsidR="00000000" w:rsidRPr="00B93C7F" w:rsidRDefault="00610770">
      <w:r w:rsidRPr="00B93C7F">
        <w:t>расходы на содержание электрических сетей оплачиваются в полном объеме;</w:t>
      </w:r>
    </w:p>
    <w:p w:rsidR="00000000" w:rsidRPr="00B93C7F" w:rsidRDefault="00610770">
      <w:r w:rsidRPr="00B93C7F">
        <w:t>нормативные потери оплачиваются только в части объемов электрической энергии, не обеспеченных выработкой электрической энергии соответству</w:t>
      </w:r>
      <w:r w:rsidRPr="00B93C7F">
        <w:t>ющей электрической станцией;</w:t>
      </w:r>
    </w:p>
    <w:p w:rsidR="00000000" w:rsidRPr="00B93C7F" w:rsidRDefault="00610770">
      <w:r w:rsidRPr="00B93C7F">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w:t>
      </w:r>
      <w:r w:rsidRPr="00B93C7F">
        <w:t>нены к электрическим сетям сетевой организации.";</w:t>
      </w:r>
    </w:p>
    <w:p w:rsidR="00000000" w:rsidRPr="00B93C7F" w:rsidRDefault="00610770">
      <w:r w:rsidRPr="00B93C7F">
        <w:t xml:space="preserve">после </w:t>
      </w:r>
      <w:hyperlink r:id="rId404" w:history="1">
        <w:r w:rsidRPr="00B93C7F">
          <w:rPr>
            <w:rStyle w:val="a4"/>
            <w:color w:val="auto"/>
          </w:rPr>
          <w:t>абзаца двадцатого</w:t>
        </w:r>
      </w:hyperlink>
      <w:r w:rsidRPr="00B93C7F">
        <w:t xml:space="preserve"> дополнить </w:t>
      </w:r>
      <w:hyperlink r:id="rId405" w:history="1">
        <w:r w:rsidRPr="00B93C7F">
          <w:rPr>
            <w:rStyle w:val="a4"/>
            <w:color w:val="auto"/>
          </w:rPr>
          <w:t>абзацем</w:t>
        </w:r>
      </w:hyperlink>
      <w:r w:rsidRPr="00B93C7F">
        <w:t xml:space="preserve"> следующего содержания:</w:t>
      </w:r>
    </w:p>
    <w:p w:rsidR="00000000" w:rsidRPr="00B93C7F" w:rsidRDefault="00610770">
      <w:r w:rsidRPr="00B93C7F">
        <w:t>"Дополнительные доходы, возникшие у территориальной сетев</w:t>
      </w:r>
      <w:r w:rsidRPr="00B93C7F">
        <w:t xml:space="preserve">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w:t>
      </w:r>
      <w:r w:rsidRPr="00B93C7F">
        <w:t>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w:t>
      </w:r>
      <w:r w:rsidRPr="00B93C7F">
        <w:t>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w:t>
      </w:r>
      <w:r w:rsidRPr="00B93C7F">
        <w:t>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w:t>
      </w:r>
      <w:r w:rsidRPr="00B93C7F">
        <w:t>четный период, в котором составлен акт о неучтенном потреблении электрической энергии.";</w:t>
      </w:r>
    </w:p>
    <w:p w:rsidR="00000000" w:rsidRPr="00B93C7F" w:rsidRDefault="00610770">
      <w:bookmarkStart w:id="789" w:name="sub_300514"/>
      <w:r w:rsidRPr="00B93C7F">
        <w:t xml:space="preserve">д) в </w:t>
      </w:r>
      <w:hyperlink r:id="rId406" w:history="1">
        <w:r w:rsidRPr="00B93C7F">
          <w:rPr>
            <w:rStyle w:val="a4"/>
            <w:color w:val="auto"/>
          </w:rPr>
          <w:t>Правилах</w:t>
        </w:r>
      </w:hyperlink>
      <w:r w:rsidRPr="00B93C7F">
        <w:t xml:space="preserve"> государственного регулирования (пересмотра, применения) цен (тарифов) в электроэнергетике, утвержденных </w:t>
      </w:r>
      <w:r w:rsidRPr="00B93C7F">
        <w:t>указанным постановлением:</w:t>
      </w:r>
    </w:p>
    <w:p w:rsidR="00000000" w:rsidRPr="00B93C7F" w:rsidRDefault="00610770">
      <w:bookmarkStart w:id="790" w:name="sub_300515"/>
      <w:bookmarkEnd w:id="789"/>
      <w:r w:rsidRPr="00B93C7F">
        <w:t xml:space="preserve">дополнить </w:t>
      </w:r>
      <w:hyperlink r:id="rId407" w:history="1">
        <w:r w:rsidRPr="00B93C7F">
          <w:rPr>
            <w:rStyle w:val="a4"/>
            <w:color w:val="auto"/>
          </w:rPr>
          <w:t>пунктом 9.1</w:t>
        </w:r>
      </w:hyperlink>
      <w:r w:rsidRPr="00B93C7F">
        <w:t xml:space="preserve"> следующего содержания:</w:t>
      </w:r>
    </w:p>
    <w:p w:rsidR="00000000" w:rsidRPr="00B93C7F" w:rsidRDefault="00610770">
      <w:bookmarkStart w:id="791" w:name="sub_202690"/>
      <w:bookmarkEnd w:id="790"/>
      <w:r w:rsidRPr="00B93C7F">
        <w:t>"9.1. Регулирующий орган отказывает в открытии дела об установлении цены (тарифа), в случае если регулиру</w:t>
      </w:r>
      <w:r w:rsidRPr="00B93C7F">
        <w:t>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w:t>
      </w:r>
      <w:r w:rsidRPr="00B93C7F">
        <w:t>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bookmarkStart w:id="792" w:name="sub_300516"/>
    <w:bookmarkEnd w:id="791"/>
    <w:p w:rsidR="00000000" w:rsidRPr="00B93C7F" w:rsidRDefault="00610770">
      <w:r w:rsidRPr="00B93C7F">
        <w:fldChar w:fldCharType="begin"/>
      </w:r>
      <w:r w:rsidRPr="00B93C7F">
        <w:instrText>HYPERLINK "garantF1</w:instrText>
      </w:r>
      <w:r w:rsidRPr="00B93C7F">
        <w:instrText>://70019304.200275"</w:instrText>
      </w:r>
      <w:r w:rsidRPr="00B93C7F">
        <w:fldChar w:fldCharType="separate"/>
      </w:r>
      <w:r w:rsidRPr="00B93C7F">
        <w:rPr>
          <w:rStyle w:val="a4"/>
          <w:color w:val="auto"/>
        </w:rPr>
        <w:t>пункт 15</w:t>
      </w:r>
      <w:r w:rsidRPr="00B93C7F">
        <w:fldChar w:fldCharType="end"/>
      </w:r>
      <w:r w:rsidRPr="00B93C7F">
        <w:t xml:space="preserve"> признать утратившим силу;</w:t>
      </w:r>
    </w:p>
    <w:bookmarkEnd w:id="792"/>
    <w:p w:rsidR="00000000" w:rsidRPr="00B93C7F" w:rsidRDefault="00610770">
      <w:r w:rsidRPr="00B93C7F">
        <w:t xml:space="preserve">в </w:t>
      </w:r>
      <w:hyperlink r:id="rId408" w:history="1">
        <w:r w:rsidRPr="00B93C7F">
          <w:rPr>
            <w:rStyle w:val="a4"/>
            <w:color w:val="auto"/>
          </w:rPr>
          <w:t>пункте 17</w:t>
        </w:r>
      </w:hyperlink>
      <w:r w:rsidRPr="00B93C7F">
        <w:t>:</w:t>
      </w:r>
    </w:p>
    <w:bookmarkStart w:id="793" w:name="sub_300517"/>
    <w:p w:rsidR="00000000" w:rsidRPr="00B93C7F" w:rsidRDefault="00610770">
      <w:r w:rsidRPr="00B93C7F">
        <w:fldChar w:fldCharType="begin"/>
      </w:r>
      <w:r w:rsidRPr="00B93C7F">
        <w:instrText>HYPERLINK "garantF1://70019304.200361"</w:instrText>
      </w:r>
      <w:r w:rsidRPr="00B93C7F">
        <w:fldChar w:fldCharType="separate"/>
      </w:r>
      <w:r w:rsidRPr="00B93C7F">
        <w:rPr>
          <w:rStyle w:val="a4"/>
          <w:color w:val="auto"/>
        </w:rPr>
        <w:t>подпункт 12</w:t>
      </w:r>
      <w:r w:rsidRPr="00B93C7F">
        <w:fldChar w:fldCharType="end"/>
      </w:r>
      <w:r w:rsidRPr="00B93C7F">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w:t>
      </w:r>
      <w:r w:rsidRPr="00B93C7F">
        <w:t>х бездоговорное потребление электрической энергии";</w:t>
      </w:r>
    </w:p>
    <w:p w:rsidR="00000000" w:rsidRPr="00B93C7F" w:rsidRDefault="00610770">
      <w:bookmarkStart w:id="794" w:name="sub_300518"/>
      <w:bookmarkEnd w:id="793"/>
      <w:r w:rsidRPr="00B93C7F">
        <w:t xml:space="preserve">дополнить </w:t>
      </w:r>
      <w:hyperlink r:id="rId409" w:history="1">
        <w:r w:rsidRPr="00B93C7F">
          <w:rPr>
            <w:rStyle w:val="a4"/>
            <w:color w:val="auto"/>
          </w:rPr>
          <w:t>подпунктом 14</w:t>
        </w:r>
      </w:hyperlink>
      <w:r w:rsidRPr="00B93C7F">
        <w:t xml:space="preserve"> следующего содержания:</w:t>
      </w:r>
    </w:p>
    <w:p w:rsidR="00000000" w:rsidRPr="00B93C7F" w:rsidRDefault="00610770">
      <w:bookmarkStart w:id="795" w:name="sub_2003621"/>
      <w:bookmarkEnd w:id="794"/>
      <w:r w:rsidRPr="00B93C7F">
        <w:t>"14) один из следующих документов, подтверждающих обязанность потребителя</w:t>
      </w:r>
      <w:r w:rsidRPr="00B93C7F">
        <w:t xml:space="preserve"> оплатить расходы сетевой организации, связанные с установкой для него приборов </w:t>
      </w:r>
      <w:r w:rsidRPr="00B93C7F">
        <w:lastRenderedPageBreak/>
        <w:t>учета в соответствии с законодательством Российской Федерации об энергосбережении и о повышении энергетической эффективности:</w:t>
      </w:r>
    </w:p>
    <w:bookmarkEnd w:id="795"/>
    <w:p w:rsidR="00000000" w:rsidRPr="00B93C7F" w:rsidRDefault="00610770">
      <w:r w:rsidRPr="00B93C7F">
        <w:t>договор, регулирующий условия установки</w:t>
      </w:r>
      <w:r w:rsidRPr="00B93C7F">
        <w:t xml:space="preserve"> прибора учета электрической энергии, заключенный между потребителем услуг и сетевой организацией;</w:t>
      </w:r>
    </w:p>
    <w:p w:rsidR="00000000" w:rsidRPr="00B93C7F" w:rsidRDefault="00610770">
      <w:r w:rsidRPr="00B93C7F">
        <w:t>вступившее в законную силу решение суда о принудительном взыскании расходов, связанных с установкой прибора учета электрической энергии.";</w:t>
      </w:r>
    </w:p>
    <w:p w:rsidR="00000000" w:rsidRPr="00B93C7F" w:rsidRDefault="00610770">
      <w:bookmarkStart w:id="796" w:name="sub_300519"/>
      <w:r w:rsidRPr="00B93C7F">
        <w:t xml:space="preserve">в </w:t>
      </w:r>
      <w:hyperlink r:id="rId410" w:history="1">
        <w:r w:rsidRPr="00B93C7F">
          <w:rPr>
            <w:rStyle w:val="a4"/>
            <w:color w:val="auto"/>
          </w:rPr>
          <w:t>абзаце четвертом пункта 30</w:t>
        </w:r>
      </w:hyperlink>
      <w:r w:rsidRPr="00B93C7F">
        <w:t xml:space="preserve"> слова "ставки за 1 кВт мощности, - при установлении 2-ставочных тарифов" заменить словами "ставки (ставок) за 1 кВт мощности";</w:t>
      </w:r>
    </w:p>
    <w:p w:rsidR="00000000" w:rsidRPr="00B93C7F" w:rsidRDefault="00610770">
      <w:bookmarkStart w:id="797" w:name="sub_300520"/>
      <w:bookmarkEnd w:id="796"/>
      <w:r w:rsidRPr="00B93C7F">
        <w:t xml:space="preserve">в </w:t>
      </w:r>
      <w:hyperlink r:id="rId411" w:history="1">
        <w:r w:rsidRPr="00B93C7F">
          <w:rPr>
            <w:rStyle w:val="a4"/>
            <w:color w:val="auto"/>
          </w:rPr>
          <w:t>пункте 3</w:t>
        </w:r>
        <w:r w:rsidRPr="00B93C7F">
          <w:rPr>
            <w:rStyle w:val="a4"/>
            <w:color w:val="auto"/>
          </w:rPr>
          <w:t>5</w:t>
        </w:r>
      </w:hyperlink>
      <w:r w:rsidRPr="00B93C7F">
        <w:t>:</w:t>
      </w:r>
    </w:p>
    <w:bookmarkEnd w:id="797"/>
    <w:p w:rsidR="00000000" w:rsidRPr="00B93C7F" w:rsidRDefault="00610770">
      <w:r w:rsidRPr="00B93C7F">
        <w:t xml:space="preserve">в </w:t>
      </w:r>
      <w:hyperlink r:id="rId412" w:history="1">
        <w:r w:rsidRPr="00B93C7F">
          <w:rPr>
            <w:rStyle w:val="a4"/>
            <w:color w:val="auto"/>
          </w:rPr>
          <w:t>абзаце втором</w:t>
        </w:r>
      </w:hyperlink>
      <w:r w:rsidRPr="00B93C7F">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bookmarkStart w:id="798" w:name="sub_300521"/>
    <w:p w:rsidR="00000000" w:rsidRPr="00B93C7F" w:rsidRDefault="00610770">
      <w:r w:rsidRPr="00B93C7F">
        <w:fldChar w:fldCharType="begin"/>
      </w:r>
      <w:r w:rsidRPr="00B93C7F">
        <w:instrText>HYPERLINK "garantF1://70019304.2002953"</w:instrText>
      </w:r>
      <w:r w:rsidRPr="00B93C7F">
        <w:fldChar w:fldCharType="separate"/>
      </w:r>
      <w:r w:rsidRPr="00B93C7F">
        <w:rPr>
          <w:rStyle w:val="a4"/>
          <w:color w:val="auto"/>
        </w:rPr>
        <w:t>абзацы третий</w:t>
      </w:r>
      <w:r w:rsidRPr="00B93C7F">
        <w:fldChar w:fldCharType="end"/>
      </w:r>
      <w:r w:rsidRPr="00B93C7F">
        <w:t xml:space="preserve"> и </w:t>
      </w:r>
      <w:hyperlink r:id="rId413" w:history="1">
        <w:r w:rsidRPr="00B93C7F">
          <w:rPr>
            <w:rStyle w:val="a4"/>
            <w:color w:val="auto"/>
          </w:rPr>
          <w:t>четвертый</w:t>
        </w:r>
      </w:hyperlink>
      <w:r w:rsidRPr="00B93C7F">
        <w:t xml:space="preserve"> признать утратившими силу.</w:t>
      </w:r>
    </w:p>
    <w:p w:rsidR="00000000" w:rsidRPr="00B93C7F" w:rsidRDefault="00610770">
      <w:bookmarkStart w:id="799" w:name="sub_30006"/>
      <w:bookmarkEnd w:id="798"/>
      <w:r w:rsidRPr="00B93C7F">
        <w:t xml:space="preserve">5. В </w:t>
      </w:r>
      <w:hyperlink r:id="rId414" w:history="1">
        <w:r w:rsidRPr="00B93C7F">
          <w:rPr>
            <w:rStyle w:val="a4"/>
            <w:color w:val="auto"/>
          </w:rPr>
          <w:t>Правилах</w:t>
        </w:r>
      </w:hyperlink>
      <w:r w:rsidRPr="00B93C7F">
        <w:t xml:space="preserve"> определения и применения гарантирующими поставщи</w:t>
      </w:r>
      <w:r w:rsidRPr="00B93C7F">
        <w:t xml:space="preserve">ками нерегулируемых цен на электрическую энергию (мощность), утвержденных </w:t>
      </w:r>
      <w:hyperlink r:id="rId415" w:history="1">
        <w:r w:rsidRPr="00B93C7F">
          <w:rPr>
            <w:rStyle w:val="a4"/>
            <w:color w:val="auto"/>
          </w:rPr>
          <w:t>постановлением</w:t>
        </w:r>
      </w:hyperlink>
      <w:r w:rsidRPr="00B93C7F">
        <w:t xml:space="preserve"> Правительства Российской Федерации от 29 декабря 2011 г. N 1179 (Собрание законодательства Российской Федерации, 2012, N 4, ст. 505</w:t>
      </w:r>
      <w:r w:rsidRPr="00B93C7F">
        <w:t>):</w:t>
      </w:r>
    </w:p>
    <w:p w:rsidR="00000000" w:rsidRPr="00B93C7F" w:rsidRDefault="00610770">
      <w:bookmarkStart w:id="800" w:name="sub_300061"/>
      <w:bookmarkEnd w:id="799"/>
      <w:r w:rsidRPr="00B93C7F">
        <w:t>а) по тексту слова "покупатель (потребитель)" в соответствующих числе и падеже заменить словами "потребитель (покупатель)" в соответствующих числе и падеже;</w:t>
      </w:r>
    </w:p>
    <w:bookmarkEnd w:id="800"/>
    <w:p w:rsidR="00000000" w:rsidRPr="00B93C7F" w:rsidRDefault="00610770">
      <w:r w:rsidRPr="00B93C7F">
        <w:t>слова "энергетические установки производителя" и "энергетические ус</w:t>
      </w:r>
      <w:r w:rsidRPr="00B93C7F">
        <w:t>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000000" w:rsidRPr="00B93C7F" w:rsidRDefault="00610770">
      <w:bookmarkStart w:id="801" w:name="sub_300062"/>
      <w:r w:rsidRPr="00B93C7F">
        <w:t xml:space="preserve">б) в </w:t>
      </w:r>
      <w:hyperlink r:id="rId416" w:history="1">
        <w:r w:rsidRPr="00B93C7F">
          <w:rPr>
            <w:rStyle w:val="a4"/>
            <w:color w:val="auto"/>
          </w:rPr>
          <w:t>пункте 1</w:t>
        </w:r>
      </w:hyperlink>
      <w:r w:rsidRPr="00B93C7F">
        <w:t>:</w:t>
      </w:r>
    </w:p>
    <w:bookmarkEnd w:id="801"/>
    <w:p w:rsidR="00000000" w:rsidRPr="00B93C7F" w:rsidRDefault="00610770">
      <w:r w:rsidRPr="00B93C7F">
        <w:fldChar w:fldCharType="begin"/>
      </w:r>
      <w:r w:rsidRPr="00B93C7F">
        <w:instrText>HYPERLINK "garantF1://70019314.1001"</w:instrText>
      </w:r>
      <w:r w:rsidRPr="00B93C7F">
        <w:fldChar w:fldCharType="separate"/>
      </w:r>
      <w:r w:rsidRPr="00B93C7F">
        <w:rPr>
          <w:rStyle w:val="a4"/>
          <w:color w:val="auto"/>
        </w:rPr>
        <w:t>абзац первый</w:t>
      </w:r>
      <w:r w:rsidRPr="00B93C7F">
        <w:fldChar w:fldCharType="end"/>
      </w:r>
      <w:r w:rsidRPr="00B93C7F">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000000" w:rsidRPr="00B93C7F" w:rsidRDefault="00610770">
      <w:r w:rsidRPr="00B93C7F">
        <w:t xml:space="preserve">в </w:t>
      </w:r>
      <w:hyperlink r:id="rId417" w:history="1">
        <w:r w:rsidRPr="00B93C7F">
          <w:rPr>
            <w:rStyle w:val="a4"/>
            <w:color w:val="auto"/>
          </w:rPr>
          <w:t>абзаце четвертом</w:t>
        </w:r>
      </w:hyperlink>
      <w:r w:rsidRPr="00B93C7F">
        <w:t xml:space="preserve"> после слов "из совокупных объемов потребления" дополнить словами "потребителя (покупателя)";</w:t>
      </w:r>
    </w:p>
    <w:p w:rsidR="00000000" w:rsidRPr="00B93C7F" w:rsidRDefault="00610770">
      <w:r w:rsidRPr="00B93C7F">
        <w:t xml:space="preserve">в </w:t>
      </w:r>
      <w:hyperlink r:id="rId418" w:history="1">
        <w:r w:rsidRPr="00B93C7F">
          <w:rPr>
            <w:rStyle w:val="a4"/>
            <w:color w:val="auto"/>
          </w:rPr>
          <w:t>абзаце шестом</w:t>
        </w:r>
      </w:hyperlink>
      <w:r w:rsidRPr="00B93C7F">
        <w:t xml:space="preserve"> после слов "категориями потребителей в" дополнить словом "фактическом"</w:t>
      </w:r>
      <w:r w:rsidRPr="00B93C7F">
        <w:t>;</w:t>
      </w:r>
    </w:p>
    <w:p w:rsidR="00000000" w:rsidRPr="00B93C7F" w:rsidRDefault="00610770">
      <w:bookmarkStart w:id="802" w:name="sub_300063"/>
      <w:r w:rsidRPr="00B93C7F">
        <w:t xml:space="preserve">в) в </w:t>
      </w:r>
      <w:hyperlink r:id="rId419" w:history="1">
        <w:r w:rsidRPr="00B93C7F">
          <w:rPr>
            <w:rStyle w:val="a4"/>
            <w:color w:val="auto"/>
          </w:rPr>
          <w:t>пункте 2</w:t>
        </w:r>
      </w:hyperlink>
      <w:r w:rsidRPr="00B93C7F">
        <w:t>:</w:t>
      </w:r>
    </w:p>
    <w:bookmarkStart w:id="803" w:name="sub_300064"/>
    <w:bookmarkEnd w:id="802"/>
    <w:p w:rsidR="00000000" w:rsidRPr="00B93C7F" w:rsidRDefault="00610770">
      <w:r w:rsidRPr="00B93C7F">
        <w:fldChar w:fldCharType="begin"/>
      </w:r>
      <w:r w:rsidRPr="00B93C7F">
        <w:instrText>HYPERLINK "garantF1://70019314.1002"</w:instrText>
      </w:r>
      <w:r w:rsidRPr="00B93C7F">
        <w:fldChar w:fldCharType="separate"/>
      </w:r>
      <w:r w:rsidRPr="00B93C7F">
        <w:rPr>
          <w:rStyle w:val="a4"/>
          <w:color w:val="auto"/>
        </w:rPr>
        <w:t>абзац второй</w:t>
      </w:r>
      <w:r w:rsidRPr="00B93C7F">
        <w:fldChar w:fldCharType="end"/>
      </w:r>
      <w:r w:rsidRPr="00B93C7F">
        <w:t xml:space="preserve"> признать утратившим силу;</w:t>
      </w:r>
    </w:p>
    <w:bookmarkEnd w:id="803"/>
    <w:p w:rsidR="00000000" w:rsidRPr="00B93C7F" w:rsidRDefault="00610770">
      <w:r w:rsidRPr="00B93C7F">
        <w:t xml:space="preserve">в </w:t>
      </w:r>
      <w:hyperlink r:id="rId420" w:history="1">
        <w:r w:rsidRPr="00B93C7F">
          <w:rPr>
            <w:rStyle w:val="a4"/>
            <w:color w:val="auto"/>
          </w:rPr>
          <w:t>абзаце третьем</w:t>
        </w:r>
      </w:hyperlink>
      <w:r w:rsidRPr="00B93C7F">
        <w:t xml:space="preserve"> слова "свободных договоро</w:t>
      </w:r>
      <w:r w:rsidRPr="00B93C7F">
        <w:t>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w:t>
      </w:r>
      <w:r w:rsidRPr="00B93C7F">
        <w:t xml:space="preserve"> зоне деятельности";</w:t>
      </w:r>
    </w:p>
    <w:p w:rsidR="00000000" w:rsidRPr="00B93C7F" w:rsidRDefault="00610770">
      <w:hyperlink r:id="rId421" w:history="1">
        <w:r w:rsidRPr="00B93C7F">
          <w:rPr>
            <w:rStyle w:val="a4"/>
            <w:color w:val="auto"/>
          </w:rPr>
          <w:t>абзац четвертый</w:t>
        </w:r>
      </w:hyperlink>
      <w:r w:rsidRPr="00B93C7F">
        <w:t xml:space="preserve"> изложить в следующей редакции:</w:t>
      </w:r>
    </w:p>
    <w:p w:rsidR="00000000" w:rsidRPr="00B93C7F" w:rsidRDefault="00610770">
      <w:r w:rsidRPr="00B93C7F">
        <w:t>"В случае присоединения энергопринимающих устройств потребителя (покупателя) к электрическим сетям сетевой организации через объекты по производству</w:t>
      </w:r>
      <w:r w:rsidRPr="00B93C7F">
        <w:t xml:space="preserve">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w:t>
      </w:r>
      <w:r w:rsidRPr="00B93C7F">
        <w:t>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w:t>
      </w:r>
      <w:r w:rsidRPr="00B93C7F">
        <w:t xml:space="preserve">м объекты по производству электрической энергии (мощности) производителя электрической энергии </w:t>
      </w:r>
      <w:r w:rsidRPr="00B93C7F">
        <w:lastRenderedPageBreak/>
        <w:t>(мощности)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w:t>
      </w:r>
      <w:r w:rsidRPr="00B93C7F">
        <w:t>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w:t>
      </w:r>
      <w:r w:rsidRPr="00B93C7F">
        <w:t>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w:t>
      </w:r>
      <w:r w:rsidRPr="00B93C7F">
        <w:t>о производству электрической энергии (мощности) производителя электрической энергии (мощности).";</w:t>
      </w:r>
    </w:p>
    <w:p w:rsidR="00000000" w:rsidRPr="00B93C7F" w:rsidRDefault="00610770">
      <w:r w:rsidRPr="00B93C7F">
        <w:t xml:space="preserve">в </w:t>
      </w:r>
      <w:hyperlink r:id="rId422" w:history="1">
        <w:r w:rsidRPr="00B93C7F">
          <w:rPr>
            <w:rStyle w:val="a4"/>
            <w:color w:val="auto"/>
          </w:rPr>
          <w:t>абзаце пятом</w:t>
        </w:r>
      </w:hyperlink>
      <w:r w:rsidRPr="00B93C7F">
        <w:t xml:space="preserve"> после слов "по передаче электрической энергии" дополнить словами "по формулам (30 - 32)";</w:t>
      </w:r>
    </w:p>
    <w:p w:rsidR="00000000" w:rsidRPr="00B93C7F" w:rsidRDefault="00610770">
      <w:r w:rsidRPr="00B93C7F">
        <w:t xml:space="preserve">в </w:t>
      </w:r>
      <w:hyperlink r:id="rId423" w:history="1">
        <w:r w:rsidRPr="00B93C7F">
          <w:rPr>
            <w:rStyle w:val="a4"/>
            <w:color w:val="auto"/>
          </w:rPr>
          <w:t>абзаце шестом</w:t>
        </w:r>
      </w:hyperlink>
      <w:r w:rsidRPr="00B93C7F">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w:t>
      </w:r>
      <w:r w:rsidRPr="00B93C7F">
        <w:t>лектрической энергии, населению и приравненным к нему категориям";</w:t>
      </w:r>
    </w:p>
    <w:p w:rsidR="00000000" w:rsidRPr="00B93C7F" w:rsidRDefault="00610770">
      <w:hyperlink r:id="rId424" w:history="1">
        <w:r w:rsidRPr="00B93C7F">
          <w:rPr>
            <w:rStyle w:val="a4"/>
            <w:color w:val="auto"/>
          </w:rPr>
          <w:t>абзац седьмой</w:t>
        </w:r>
      </w:hyperlink>
      <w:r w:rsidRPr="00B93C7F">
        <w:t xml:space="preserve"> дополнить словами "по формулам (33 - 34)";</w:t>
      </w:r>
    </w:p>
    <w:bookmarkStart w:id="804" w:name="sub_300065"/>
    <w:p w:rsidR="00000000" w:rsidRPr="00B93C7F" w:rsidRDefault="00610770">
      <w:r w:rsidRPr="00B93C7F">
        <w:fldChar w:fldCharType="begin"/>
      </w:r>
      <w:r w:rsidRPr="00B93C7F">
        <w:instrText>HYPERLINK "garantF1://70019314.10028"</w:instrText>
      </w:r>
      <w:r w:rsidRPr="00B93C7F">
        <w:fldChar w:fldCharType="separate"/>
      </w:r>
      <w:r w:rsidRPr="00B93C7F">
        <w:rPr>
          <w:rStyle w:val="a4"/>
          <w:color w:val="auto"/>
        </w:rPr>
        <w:t>абзацы восьмой - десятый</w:t>
      </w:r>
      <w:r w:rsidRPr="00B93C7F">
        <w:fldChar w:fldCharType="end"/>
      </w:r>
      <w:r w:rsidRPr="00B93C7F">
        <w:t xml:space="preserve"> признать утративш</w:t>
      </w:r>
      <w:r w:rsidRPr="00B93C7F">
        <w:t>ими силу;</w:t>
      </w:r>
    </w:p>
    <w:bookmarkEnd w:id="804"/>
    <w:p w:rsidR="00000000" w:rsidRPr="00B93C7F" w:rsidRDefault="00610770">
      <w:r w:rsidRPr="00B93C7F">
        <w:fldChar w:fldCharType="begin"/>
      </w:r>
      <w:r w:rsidRPr="00B93C7F">
        <w:instrText>HYPERLINK "garantF1://70019314.100211"</w:instrText>
      </w:r>
      <w:r w:rsidRPr="00B93C7F">
        <w:fldChar w:fldCharType="separate"/>
      </w:r>
      <w:r w:rsidRPr="00B93C7F">
        <w:rPr>
          <w:rStyle w:val="a4"/>
          <w:color w:val="auto"/>
        </w:rPr>
        <w:t>абзац одиннадцатый</w:t>
      </w:r>
      <w:r w:rsidRPr="00B93C7F">
        <w:fldChar w:fldCharType="end"/>
      </w:r>
      <w:r w:rsidRPr="00B93C7F">
        <w:t xml:space="preserve"> изложить в следующей редакции:</w:t>
      </w:r>
    </w:p>
    <w:p w:rsidR="00000000" w:rsidRPr="00B93C7F" w:rsidRDefault="00610770">
      <w:r w:rsidRPr="00B93C7F">
        <w:t>"До 1 января 2015 г. гарантирующие поставщики определяют и применяют без учета своей сбытовой надбавки предельные уровни нерегулируемых цен для с</w:t>
      </w:r>
      <w:r w:rsidRPr="00B93C7F">
        <w:t>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w:t>
      </w:r>
      <w:r w:rsidRPr="00B93C7F">
        <w:t xml:space="preserve">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w:t>
      </w:r>
      <w:r w:rsidRPr="00B93C7F">
        <w:t>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w:t>
      </w:r>
      <w:r w:rsidRPr="00B93C7F">
        <w:t>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w:t>
      </w:r>
      <w:r w:rsidRPr="00B93C7F">
        <w:t xml:space="preserve">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w:t>
      </w:r>
      <w:r w:rsidRPr="00B93C7F">
        <w:t>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w:t>
      </w:r>
      <w:r w:rsidRPr="00B93C7F">
        <w:t>) образованным во исполнение Указа Президента Российской Федерации от 15 сентября 2008 г. N 1359 "Об открытом акционерном обществе "Оборонсервис".";</w:t>
      </w:r>
    </w:p>
    <w:p w:rsidR="00000000" w:rsidRPr="00B93C7F" w:rsidRDefault="00610770">
      <w:bookmarkStart w:id="805" w:name="sub_300066"/>
      <w:r w:rsidRPr="00B93C7F">
        <w:t>г) </w:t>
      </w:r>
      <w:hyperlink r:id="rId425" w:history="1">
        <w:r w:rsidRPr="00B93C7F">
          <w:rPr>
            <w:rStyle w:val="a4"/>
            <w:color w:val="auto"/>
          </w:rPr>
          <w:t>пункты 3 - 10</w:t>
        </w:r>
      </w:hyperlink>
      <w:r w:rsidRPr="00B93C7F">
        <w:t xml:space="preserve"> изложить в следующей редакции:</w:t>
      </w:r>
    </w:p>
    <w:p w:rsidR="00000000" w:rsidRPr="00B93C7F" w:rsidRDefault="00610770">
      <w:bookmarkStart w:id="806" w:name="sub_1003"/>
      <w:bookmarkEnd w:id="805"/>
      <w:r w:rsidRPr="00B93C7F">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bookmarkEnd w:id="806"/>
    <w:p w:rsidR="00000000" w:rsidRPr="00B93C7F" w:rsidRDefault="00610770">
      <w:r w:rsidRPr="00B93C7F">
        <w:t>Объем мощности, к к</w:t>
      </w:r>
      <w:r w:rsidRPr="00B93C7F">
        <w:t xml:space="preserve">оторому применяется ставка на мощность нерегулируемых цен в рамках ставок предельных уровней, дифференцированных по третьей - шестой </w:t>
      </w:r>
      <w:r w:rsidRPr="00B93C7F">
        <w:lastRenderedPageBreak/>
        <w:t>ценовым категориям, равен величине мощности, оплачиваемой на розничном рынке потребителем (покупателем), определяемой в соо</w:t>
      </w:r>
      <w:r w:rsidRPr="00B93C7F">
        <w:t>тветствии с Основными положениями функционирования розничных рынков.</w:t>
      </w:r>
    </w:p>
    <w:p w:rsidR="00000000" w:rsidRPr="00B93C7F" w:rsidRDefault="00610770">
      <w:r w:rsidRPr="00B93C7F">
        <w:t>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w:t>
      </w:r>
      <w:r w:rsidRPr="00B93C7F">
        <w:t>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Правилами недискриминационного доступа к услугам по пере</w:t>
      </w:r>
      <w:r w:rsidRPr="00B93C7F">
        <w:t>даче электрической энергии и оказания этих услуг.</w:t>
      </w:r>
    </w:p>
    <w:p w:rsidR="00000000" w:rsidRPr="00B93C7F" w:rsidRDefault="00610770">
      <w:r w:rsidRPr="00B93C7F">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w:t>
      </w:r>
      <w:r w:rsidRPr="00B93C7F">
        <w:t>соответствии с Основами ценообразования в области регулируемых цен (тарифов) в электроэнергетике.</w:t>
      </w:r>
    </w:p>
    <w:p w:rsidR="00000000" w:rsidRPr="00B93C7F" w:rsidRDefault="00610770">
      <w:bookmarkStart w:id="807" w:name="sub_1004"/>
      <w:r w:rsidRPr="00B93C7F">
        <w:t>4. Предельный уровень нерегулируемых цен для первой ценовой категории определяется гарантирующим поставщиком по формуле:</w:t>
      </w:r>
    </w:p>
    <w:p w:rsidR="00000000" w:rsidRPr="00B93C7F" w:rsidRDefault="00610770">
      <w:bookmarkStart w:id="808" w:name="sub_101"/>
      <w:bookmarkEnd w:id="807"/>
    </w:p>
    <w:bookmarkEnd w:id="808"/>
    <w:p w:rsidR="00000000" w:rsidRPr="00B93C7F" w:rsidRDefault="00B93C7F">
      <w:pPr>
        <w:ind w:firstLine="698"/>
        <w:jc w:val="center"/>
      </w:pPr>
      <w:r w:rsidRPr="00B93C7F">
        <w:rPr>
          <w:noProof/>
        </w:rPr>
        <w:drawing>
          <wp:inline distT="0" distB="0" distL="0" distR="0">
            <wp:extent cx="2752725" cy="3333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752725" cy="3333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619125" cy="2952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619125" cy="295275"/>
                    </a:xfrm>
                    <a:prstGeom prst="rect">
                      <a:avLst/>
                    </a:prstGeom>
                    <a:noFill/>
                    <a:ln>
                      <a:noFill/>
                    </a:ln>
                  </pic:spPr>
                </pic:pic>
              </a:graphicData>
            </a:graphic>
          </wp:inline>
        </w:drawing>
      </w:r>
      <w:r w:rsidR="00610770" w:rsidRPr="00B93C7F">
        <w:t>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w:t>
      </w:r>
      <w:r w:rsidR="00610770" w:rsidRPr="00B93C7F">
        <w:t xml:space="preserve">телей, объему электрической энергии по нерегулируемой цене на j-м уровне напряжения за расчетный период (m), </w:t>
      </w:r>
      <w:r w:rsidRPr="00B93C7F">
        <w:rPr>
          <w:noProof/>
        </w:rPr>
        <w:drawing>
          <wp:inline distT="0" distB="0" distL="0" distR="0">
            <wp:extent cx="1028700" cy="2000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00075" cy="276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(мощност</w:t>
      </w:r>
      <w:r w:rsidR="00610770" w:rsidRPr="00B93C7F">
        <w:t xml:space="preserve">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w:t>
      </w:r>
      <w:r w:rsidRPr="00B93C7F">
        <w:rPr>
          <w:noProof/>
        </w:rPr>
        <w:drawing>
          <wp:inline distT="0" distB="0" distL="0" distR="0">
            <wp:extent cx="1028700" cy="2000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 котор</w:t>
      </w:r>
      <w:r w:rsidR="00610770" w:rsidRPr="00B93C7F">
        <w:t>ая:</w:t>
      </w:r>
    </w:p>
    <w:p w:rsidR="00000000" w:rsidRPr="00B93C7F" w:rsidRDefault="00610770">
      <w:r w:rsidRPr="00B93C7F">
        <w:t>до 1 июля 2013 г. рассчитывается гарантирующим поставщиком по формуле (2);</w:t>
      </w:r>
    </w:p>
    <w:p w:rsidR="00000000" w:rsidRPr="00B93C7F" w:rsidRDefault="00610770">
      <w:r w:rsidRPr="00B93C7F">
        <w:t>с 1 июля 2013 г. рассчитывается гарантирующим поставщиком по формуле (3);</w:t>
      </w:r>
    </w:p>
    <w:p w:rsidR="00000000" w:rsidRPr="00B93C7F" w:rsidRDefault="00B93C7F">
      <w:r w:rsidRPr="00B93C7F">
        <w:rPr>
          <w:noProof/>
        </w:rPr>
        <w:drawing>
          <wp:inline distT="0" distB="0" distL="0" distR="0">
            <wp:extent cx="361950" cy="2952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610770" w:rsidRPr="00B93C7F">
        <w:t xml:space="preserve"> - дифференцированный по уровням напряжения одноставочный тариф на </w:t>
      </w:r>
      <w:r w:rsidR="00610770" w:rsidRPr="00B93C7F">
        <w:t>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w:t>
      </w:r>
      <w:r w:rsidR="00610770" w:rsidRPr="00B93C7F">
        <w:t xml:space="preserve"> расчетного периода (m) и j-го уровня напряжения, </w:t>
      </w:r>
      <w:r w:rsidRPr="00B93C7F">
        <w:rPr>
          <w:noProof/>
        </w:rPr>
        <w:drawing>
          <wp:inline distT="0" distB="0" distL="0" distR="0">
            <wp:extent cx="1028700" cy="2000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04800" cy="2762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610770" w:rsidRPr="00B93C7F">
        <w:t> - </w:t>
      </w:r>
      <w:r w:rsidR="00610770" w:rsidRPr="00B93C7F">
        <w:t xml:space="preserve">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w:t>
      </w:r>
      <w:r w:rsidRPr="00B93C7F">
        <w:rPr>
          <w:noProof/>
        </w:rPr>
        <w:drawing>
          <wp:inline distT="0" distB="0" distL="0" distR="0">
            <wp:extent cx="1028700" cy="2000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lastRenderedPageBreak/>
        <w:drawing>
          <wp:inline distT="0" distB="0" distL="0" distR="0">
            <wp:extent cx="514350" cy="2952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00610770" w:rsidRPr="00B93C7F">
        <w:t>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w:t>
      </w:r>
      <w:r w:rsidR="00610770" w:rsidRPr="00B93C7F">
        <w:t xml:space="preserve">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09" w:name="sub_10041"/>
      <w:r w:rsidRPr="00B93C7F">
        <w:t>4.1. Средневзвешенная нерегулируемая цена на электрическую энергию (мощность), используемая для расчета предельного уровня нерег</w:t>
      </w:r>
      <w:r w:rsidRPr="00B93C7F">
        <w:t xml:space="preserve">улируемых цен для первой ценовой категории за расчетный период (m), рассчитывается гарантирующим поставщиком, </w:t>
      </w:r>
      <w:r w:rsidR="00B93C7F" w:rsidRPr="00B93C7F">
        <w:rPr>
          <w:noProof/>
        </w:rPr>
        <w:drawing>
          <wp:inline distT="0" distB="0" distL="0" distR="0">
            <wp:extent cx="1028700" cy="2000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w:t>
      </w:r>
    </w:p>
    <w:bookmarkEnd w:id="809"/>
    <w:p w:rsidR="00000000" w:rsidRPr="00B93C7F" w:rsidRDefault="00610770">
      <w:r w:rsidRPr="00B93C7F">
        <w:t>до 1 июля 2013 г. - по формуле:</w:t>
      </w:r>
    </w:p>
    <w:p w:rsidR="00000000" w:rsidRPr="00B93C7F" w:rsidRDefault="00610770">
      <w:bookmarkStart w:id="810" w:name="sub_102"/>
    </w:p>
    <w:bookmarkEnd w:id="810"/>
    <w:p w:rsidR="00000000" w:rsidRPr="00B93C7F" w:rsidRDefault="00B93C7F">
      <w:pPr>
        <w:jc w:val="center"/>
      </w:pPr>
      <w:r w:rsidRPr="00B93C7F">
        <w:rPr>
          <w:noProof/>
        </w:rPr>
        <w:drawing>
          <wp:inline distT="0" distB="0" distL="0" distR="0">
            <wp:extent cx="5400675" cy="3333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5400675" cy="3333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w:t>
      </w:r>
    </w:p>
    <w:p w:rsidR="00000000" w:rsidRPr="00B93C7F" w:rsidRDefault="00610770"/>
    <w:p w:rsidR="00000000" w:rsidRPr="00B93C7F" w:rsidRDefault="00610770">
      <w:r w:rsidRPr="00B93C7F">
        <w:t>с 1 июля 2</w:t>
      </w:r>
      <w:r w:rsidRPr="00B93C7F">
        <w:t>013 г. - по формуле:</w:t>
      </w:r>
    </w:p>
    <w:p w:rsidR="00000000" w:rsidRPr="00B93C7F" w:rsidRDefault="00610770">
      <w:bookmarkStart w:id="811" w:name="sub_103"/>
    </w:p>
    <w:bookmarkEnd w:id="811"/>
    <w:p w:rsidR="00000000" w:rsidRPr="00B93C7F" w:rsidRDefault="00B93C7F">
      <w:pPr>
        <w:ind w:firstLine="698"/>
        <w:jc w:val="center"/>
      </w:pPr>
      <w:r w:rsidRPr="00B93C7F">
        <w:rPr>
          <w:noProof/>
        </w:rPr>
        <w:drawing>
          <wp:inline distT="0" distB="0" distL="0" distR="0">
            <wp:extent cx="3105150" cy="2952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3105150" cy="2952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(3)</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504825" cy="2762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на оптовом рынке, определенная коммерческим оператором для соответствующ</w:t>
      </w:r>
      <w:r w:rsidR="00610770" w:rsidRPr="00B93C7F">
        <w:t xml:space="preserve">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w:t>
      </w:r>
      <w:r w:rsidRPr="00B93C7F">
        <w:rPr>
          <w:noProof/>
        </w:rPr>
        <w:drawing>
          <wp:inline distT="0" distB="0" distL="0" distR="0">
            <wp:extent cx="1028700" cy="2000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2095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610770" w:rsidRPr="00B93C7F">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000000" w:rsidRPr="00B93C7F" w:rsidRDefault="00B93C7F">
      <w:r w:rsidRPr="00B93C7F">
        <w:rPr>
          <w:noProof/>
        </w:rPr>
        <w:drawing>
          <wp:inline distT="0" distB="0" distL="0" distR="0">
            <wp:extent cx="533400" cy="2762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xml:space="preserve"> - средневзвешенн</w:t>
      </w:r>
      <w:r w:rsidR="00610770" w:rsidRPr="00B93C7F">
        <w:t>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00000" w:rsidRPr="00B93C7F" w:rsidRDefault="00B93C7F">
      <w:r w:rsidRPr="00B93C7F">
        <w:rPr>
          <w:noProof/>
        </w:rPr>
        <w:drawing>
          <wp:inline distT="0" distB="0" distL="0" distR="0">
            <wp:extent cx="981075" cy="2952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00610770" w:rsidRPr="00B93C7F">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w:t>
      </w:r>
      <w:r w:rsidR="00610770" w:rsidRPr="00B93C7F">
        <w:t xml:space="preserve">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w:t>
      </w:r>
      <w:r w:rsidRPr="00B93C7F">
        <w:rPr>
          <w:noProof/>
        </w:rPr>
        <w:drawing>
          <wp:inline distT="0" distB="0" distL="0" distR="0">
            <wp:extent cx="1028700" cy="2000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12" w:name="sub_10042"/>
      <w:r w:rsidRPr="00B93C7F">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000000" w:rsidRPr="00B93C7F" w:rsidRDefault="00610770">
      <w:bookmarkStart w:id="813" w:name="sub_104"/>
      <w:bookmarkEnd w:id="812"/>
    </w:p>
    <w:bookmarkEnd w:id="813"/>
    <w:p w:rsidR="00000000" w:rsidRPr="00B93C7F" w:rsidRDefault="00B93C7F">
      <w:r w:rsidRPr="00B93C7F">
        <w:rPr>
          <w:noProof/>
        </w:rPr>
        <w:drawing>
          <wp:inline distT="0" distB="0" distL="0" distR="0">
            <wp:extent cx="5514975" cy="12096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5514975" cy="1209675"/>
                    </a:xfrm>
                    <a:prstGeom prst="rect">
                      <a:avLst/>
                    </a:prstGeom>
                    <a:noFill/>
                    <a:ln>
                      <a:noFill/>
                    </a:ln>
                  </pic:spPr>
                </pic:pic>
              </a:graphicData>
            </a:graphic>
          </wp:inline>
        </w:drawing>
      </w:r>
    </w:p>
    <w:p w:rsidR="00000000" w:rsidRPr="00B93C7F" w:rsidRDefault="00610770"/>
    <w:p w:rsidR="00000000" w:rsidRPr="00B93C7F" w:rsidRDefault="00610770">
      <w:pPr>
        <w:ind w:firstLine="698"/>
        <w:jc w:val="right"/>
      </w:pPr>
      <w:r w:rsidRPr="00B93C7F">
        <w:t>(4)</w:t>
      </w:r>
    </w:p>
    <w:p w:rsidR="00000000" w:rsidRPr="00B93C7F" w:rsidRDefault="00610770">
      <w:r w:rsidRPr="00B93C7F">
        <w:t>где:</w:t>
      </w:r>
    </w:p>
    <w:p w:rsidR="00000000" w:rsidRPr="00B93C7F" w:rsidRDefault="00B93C7F">
      <w:r w:rsidRPr="00B93C7F">
        <w:rPr>
          <w:noProof/>
        </w:rPr>
        <w:drawing>
          <wp:inline distT="0" distB="0" distL="0" distR="0">
            <wp:extent cx="400050" cy="2952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00610770" w:rsidRPr="00B93C7F">
        <w:t>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w:t>
      </w:r>
      <w:r w:rsidR="00610770" w:rsidRPr="00B93C7F">
        <w:t>ратора и гарантирующего поставщика в сети Интернет, МВт;</w:t>
      </w:r>
    </w:p>
    <w:p w:rsidR="00000000" w:rsidRPr="00B93C7F" w:rsidRDefault="00B93C7F">
      <w:r w:rsidRPr="00B93C7F">
        <w:rPr>
          <w:noProof/>
        </w:rPr>
        <w:drawing>
          <wp:inline distT="0" distB="0" distL="0" distR="0">
            <wp:extent cx="400050" cy="2952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00610770" w:rsidRPr="00B93C7F">
        <w:t>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r w:rsidR="00610770" w:rsidRPr="00B93C7F">
        <w:t xml:space="preserve"> в соответствии с Основными положениями функционирования розничных рынков электрической энергии за расчетный период (m), МВт;</w:t>
      </w:r>
    </w:p>
    <w:p w:rsidR="00000000" w:rsidRPr="00B93C7F" w:rsidRDefault="00B93C7F">
      <w:r w:rsidRPr="00B93C7F">
        <w:rPr>
          <w:noProof/>
        </w:rPr>
        <w:drawing>
          <wp:inline distT="0" distB="0" distL="0" distR="0">
            <wp:extent cx="571500" cy="3524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r w:rsidR="00610770" w:rsidRPr="00B93C7F">
        <w:t> - сумма величин мощности, оплачиваемой на розничном рынке за расчетный период (m) потребителям</w:t>
      </w:r>
      <w:r w:rsidR="00610770" w:rsidRPr="00B93C7F">
        <w:t>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000000" w:rsidRPr="00B93C7F" w:rsidRDefault="00B93C7F">
      <w:r w:rsidRPr="00B93C7F">
        <w:rPr>
          <w:noProof/>
        </w:rPr>
        <w:drawing>
          <wp:inline distT="0" distB="0" distL="0" distR="0">
            <wp:extent cx="685800" cy="2762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00610770" w:rsidRPr="00B93C7F">
        <w:t> - объем потребления мощности в соответствующий расчетн</w:t>
      </w:r>
      <w:r w:rsidR="00610770" w:rsidRPr="00B93C7F">
        <w:t>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w:t>
      </w:r>
      <w:r w:rsidR="00610770" w:rsidRPr="00B93C7F">
        <w:t>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w:t>
      </w:r>
      <w:r w:rsidR="00610770" w:rsidRPr="00B93C7F">
        <w:t>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000000" w:rsidRPr="00B93C7F" w:rsidRDefault="00B93C7F">
      <w:r w:rsidRPr="00B93C7F">
        <w:rPr>
          <w:noProof/>
        </w:rPr>
        <w:drawing>
          <wp:inline distT="0" distB="0" distL="0" distR="0">
            <wp:extent cx="466725" cy="3333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610770" w:rsidRPr="00B93C7F">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w:t>
      </w:r>
      <w:r w:rsidR="00610770" w:rsidRPr="00B93C7F">
        <w:t xml:space="preserve">гарантирующего поставщика в сети Интернет, </w:t>
      </w:r>
      <w:r w:rsidRPr="00B93C7F">
        <w:rPr>
          <w:noProof/>
        </w:rPr>
        <w:drawing>
          <wp:inline distT="0" distB="0" distL="0" distR="0">
            <wp:extent cx="504825" cy="2000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14350" cy="33337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00610770" w:rsidRPr="00B93C7F">
        <w:t> - объем покупки электрической энергии гарантирующим поставщиком у производителей электрической энергии (мощности) на розничных рынках в со</w:t>
      </w:r>
      <w:r w:rsidR="00610770" w:rsidRPr="00B93C7F">
        <w:t xml:space="preserve">ответствии с Основными положениями функционирования розничных рынков электрической энергии за расчетный период (m), </w:t>
      </w:r>
      <w:r w:rsidRPr="00B93C7F">
        <w:rPr>
          <w:noProof/>
        </w:rPr>
        <w:drawing>
          <wp:inline distT="0" distB="0" distL="0" distR="0">
            <wp:extent cx="504825" cy="2000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lastRenderedPageBreak/>
        <w:drawing>
          <wp:inline distT="0" distB="0" distL="0" distR="0">
            <wp:extent cx="657225" cy="3333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00610770" w:rsidRPr="00B93C7F">
        <w:t> - сумма объемов потребления электрической энергии за расчетный пер</w:t>
      </w:r>
      <w:r w:rsidR="00610770" w:rsidRPr="00B93C7F">
        <w:t xml:space="preserve">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w:t>
      </w:r>
      <w:r w:rsidRPr="00B93C7F">
        <w:rPr>
          <w:noProof/>
        </w:rPr>
        <w:drawing>
          <wp:inline distT="0" distB="0" distL="0" distR="0">
            <wp:extent cx="504825" cy="2000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952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00610770" w:rsidRPr="00B93C7F">
        <w:t> - </w:t>
      </w:r>
      <w:r w:rsidR="00610770" w:rsidRPr="00B93C7F">
        <w:t>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w:t>
      </w:r>
      <w:r w:rsidR="00610770" w:rsidRPr="00B93C7F">
        <w:t xml:space="preserve">й энергии (мощности) в рамках Единой энергетической системы России по субъектам Российской Федерации для расчетного периода (m), </w:t>
      </w:r>
      <w:r w:rsidRPr="00B93C7F">
        <w:rPr>
          <w:noProof/>
        </w:rPr>
        <w:drawing>
          <wp:inline distT="0" distB="0" distL="0" distR="0">
            <wp:extent cx="504825" cy="2000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14" w:name="sub_10043"/>
      <w:r w:rsidRPr="00B93C7F">
        <w:t>4.3. </w:t>
      </w:r>
      <w:r w:rsidRPr="00B93C7F">
        <w:t>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w:t>
      </w:r>
      <w:r w:rsidRPr="00B93C7F">
        <w:t>ервой ценовой категории, определяется гарантирующим поставщиком по формуле:</w:t>
      </w:r>
    </w:p>
    <w:p w:rsidR="00000000" w:rsidRPr="00B93C7F" w:rsidRDefault="00610770">
      <w:bookmarkStart w:id="815" w:name="sub_105"/>
      <w:bookmarkEnd w:id="814"/>
    </w:p>
    <w:bookmarkEnd w:id="815"/>
    <w:p w:rsidR="00000000" w:rsidRPr="00B93C7F" w:rsidRDefault="00B93C7F">
      <w:pPr>
        <w:ind w:firstLine="698"/>
        <w:jc w:val="center"/>
      </w:pPr>
      <w:r w:rsidRPr="00B93C7F">
        <w:rPr>
          <w:noProof/>
        </w:rPr>
        <w:drawing>
          <wp:inline distT="0" distB="0" distL="0" distR="0">
            <wp:extent cx="1733550" cy="5715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(5)</w:t>
      </w:r>
    </w:p>
    <w:p w:rsidR="00000000" w:rsidRPr="00B93C7F" w:rsidRDefault="00610770"/>
    <w:p w:rsidR="00000000" w:rsidRPr="00B93C7F" w:rsidRDefault="00610770">
      <w:r w:rsidRPr="00B93C7F">
        <w:t>где:</w:t>
      </w:r>
    </w:p>
    <w:p w:rsidR="00000000" w:rsidRPr="00B93C7F" w:rsidRDefault="00610770">
      <w:r w:rsidRPr="00B93C7F">
        <w:t>Z - множество зон суток расчетного периода (m), по которым дифференцируется предельный уровень нерегулируемых</w:t>
      </w:r>
      <w:r w:rsidRPr="00B93C7F">
        <w:t xml:space="preserve"> цен, соответствующий второй ценовой категории;</w:t>
      </w:r>
    </w:p>
    <w:p w:rsidR="00000000" w:rsidRPr="00B93C7F" w:rsidRDefault="00B93C7F">
      <w:r w:rsidRPr="00B93C7F">
        <w:rPr>
          <w:noProof/>
        </w:rPr>
        <w:drawing>
          <wp:inline distT="0" distB="0" distL="0" distR="0">
            <wp:extent cx="504825" cy="3333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r w:rsidR="00610770" w:rsidRPr="00B93C7F">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w:t>
      </w:r>
      <w:r w:rsidRPr="00B93C7F">
        <w:rPr>
          <w:noProof/>
        </w:rPr>
        <w:drawing>
          <wp:inline distT="0" distB="0" distL="0" distR="0">
            <wp:extent cx="504825" cy="2000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14325" cy="2476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610770" w:rsidRPr="00B93C7F">
        <w:t>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w:t>
      </w:r>
      <w:r w:rsidR="00610770" w:rsidRPr="00B93C7F">
        <w:t>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000000" w:rsidRPr="00B93C7F" w:rsidRDefault="00610770">
      <w:bookmarkStart w:id="816" w:name="sub_10044"/>
      <w:r w:rsidRPr="00B93C7F">
        <w:t>4.4. Величина изменения средневзвешенной нерегулируемой цены на электрическую энергию (мощн</w:t>
      </w:r>
      <w:r w:rsidRPr="00B93C7F">
        <w:t>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w:t>
      </w:r>
      <w:r w:rsidRPr="00B93C7F">
        <w:t xml:space="preserve">а электрическую энергию (мощность) в соответствии с формулами (2) или (3), определяется гарантирующим поставщиком по формуле, </w:t>
      </w:r>
      <w:r w:rsidR="00B93C7F" w:rsidRPr="00B93C7F">
        <w:rPr>
          <w:noProof/>
        </w:rPr>
        <w:drawing>
          <wp:inline distT="0" distB="0" distL="0" distR="0">
            <wp:extent cx="1028700" cy="2000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w:t>
      </w:r>
    </w:p>
    <w:p w:rsidR="00000000" w:rsidRPr="00B93C7F" w:rsidRDefault="00610770">
      <w:bookmarkStart w:id="817" w:name="sub_106"/>
      <w:bookmarkEnd w:id="816"/>
    </w:p>
    <w:bookmarkEnd w:id="817"/>
    <w:p w:rsidR="00000000" w:rsidRPr="00B93C7F" w:rsidRDefault="00B93C7F">
      <w:pPr>
        <w:ind w:firstLine="698"/>
        <w:jc w:val="center"/>
      </w:pPr>
      <w:r w:rsidRPr="00B93C7F">
        <w:rPr>
          <w:noProof/>
        </w:rPr>
        <w:drawing>
          <wp:inline distT="0" distB="0" distL="0" distR="0">
            <wp:extent cx="3790950" cy="33337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3790950" cy="3333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 (6)</w:t>
      </w:r>
    </w:p>
    <w:p w:rsidR="00000000" w:rsidRPr="00B93C7F" w:rsidRDefault="00610770"/>
    <w:p w:rsidR="00000000" w:rsidRPr="00B93C7F" w:rsidRDefault="00610770">
      <w:r w:rsidRPr="00B93C7F">
        <w:lastRenderedPageBreak/>
        <w:t>где:</w:t>
      </w:r>
    </w:p>
    <w:p w:rsidR="00000000" w:rsidRPr="00B93C7F" w:rsidRDefault="00B93C7F">
      <w:r w:rsidRPr="00B93C7F">
        <w:rPr>
          <w:noProof/>
        </w:rPr>
        <w:drawing>
          <wp:inline distT="0" distB="0" distL="0" distR="0">
            <wp:extent cx="409575" cy="2762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610770" w:rsidRPr="00B93C7F">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w:t>
      </w:r>
      <w:r w:rsidRPr="00B93C7F">
        <w:rPr>
          <w:noProof/>
        </w:rPr>
        <w:drawing>
          <wp:inline distT="0" distB="0" distL="0" distR="0">
            <wp:extent cx="1028700" cy="2000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04825" cy="2762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w:t>
      </w:r>
      <w:r w:rsidR="00610770" w:rsidRPr="00B93C7F">
        <w:t xml:space="preserve">урентных отборов на сутки вперед и для балансирования системы в соответствии с настоящими Правилами в отношении расчетного периода (m), </w:t>
      </w:r>
      <w:r w:rsidRPr="00B93C7F">
        <w:rPr>
          <w:noProof/>
        </w:rPr>
        <w:drawing>
          <wp:inline distT="0" distB="0" distL="0" distR="0">
            <wp:extent cx="1028700" cy="200025"/>
            <wp:effectExtent l="0" t="0" r="0"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20955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610770" w:rsidRPr="00B93C7F">
        <w:t> - коэффициент оплаты мощности потребителями (п</w:t>
      </w:r>
      <w:r w:rsidR="00610770" w:rsidRPr="00B93C7F">
        <w:t>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000000" w:rsidRPr="00B93C7F" w:rsidRDefault="00B93C7F">
      <w:r w:rsidRPr="00B93C7F">
        <w:rPr>
          <w:noProof/>
        </w:rPr>
        <w:drawing>
          <wp:inline distT="0" distB="0" distL="0" distR="0">
            <wp:extent cx="533400" cy="2762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w:t>
      </w:r>
      <w:r w:rsidR="00610770" w:rsidRPr="00B93C7F">
        <w:t>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00000" w:rsidRPr="00B93C7F" w:rsidRDefault="00610770">
      <w:bookmarkStart w:id="818" w:name="sub_10045"/>
      <w:r w:rsidRPr="00B93C7F">
        <w:t>4.5. Расч</w:t>
      </w:r>
      <w:r w:rsidRPr="00B93C7F">
        <w:t xml:space="preserve">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w:t>
      </w:r>
      <w:r w:rsidR="00B93C7F" w:rsidRPr="00B93C7F">
        <w:rPr>
          <w:noProof/>
        </w:rPr>
        <w:drawing>
          <wp:inline distT="0" distB="0" distL="0" distR="0">
            <wp:extent cx="1028700" cy="2000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w:t>
      </w:r>
    </w:p>
    <w:p w:rsidR="00000000" w:rsidRPr="00B93C7F" w:rsidRDefault="00610770">
      <w:bookmarkStart w:id="819" w:name="sub_107"/>
      <w:bookmarkEnd w:id="818"/>
    </w:p>
    <w:bookmarkEnd w:id="819"/>
    <w:p w:rsidR="00000000" w:rsidRPr="00B93C7F" w:rsidRDefault="00610770"/>
    <w:p w:rsidR="00000000" w:rsidRPr="00B93C7F" w:rsidRDefault="00B93C7F">
      <w:pPr>
        <w:ind w:firstLine="698"/>
        <w:jc w:val="center"/>
      </w:pPr>
      <w:r w:rsidRPr="00B93C7F">
        <w:rPr>
          <w:noProof/>
        </w:rPr>
        <w:drawing>
          <wp:inline distT="0" distB="0" distL="0" distR="0">
            <wp:extent cx="4743450" cy="8382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4743450" cy="838200"/>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(7)</w:t>
      </w:r>
    </w:p>
    <w:p w:rsidR="00000000" w:rsidRPr="00B93C7F" w:rsidRDefault="00610770"/>
    <w:p w:rsidR="00000000" w:rsidRPr="00B93C7F" w:rsidRDefault="00610770">
      <w:r w:rsidRPr="00B93C7F">
        <w:t>где:</w:t>
      </w:r>
    </w:p>
    <w:p w:rsidR="00000000" w:rsidRPr="00B93C7F" w:rsidRDefault="00610770">
      <w:r w:rsidRPr="00B93C7F">
        <w:t>M - множество всех расчетных периодов (t) с апреля 2012 г. до периода (m-1) включительно;</w:t>
      </w:r>
    </w:p>
    <w:p w:rsidR="00000000" w:rsidRPr="00B93C7F" w:rsidRDefault="00B93C7F">
      <w:r w:rsidRPr="00B93C7F">
        <w:rPr>
          <w:noProof/>
        </w:rPr>
        <w:drawing>
          <wp:inline distT="0" distB="0" distL="0" distR="0">
            <wp:extent cx="1171575" cy="2762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(мощность) за предыдущий расчетный период (t</w:t>
      </w:r>
      <w:r w:rsidR="00610770" w:rsidRPr="00B93C7F">
        <w:t xml:space="preserve">), определяемая с учетом данных, известных в расчетный период (m), по формуле (8), </w:t>
      </w:r>
      <w:r w:rsidRPr="00B93C7F">
        <w:rPr>
          <w:noProof/>
        </w:rPr>
        <w:drawing>
          <wp:inline distT="0" distB="0" distL="0" distR="0">
            <wp:extent cx="1028700" cy="2000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1085850" cy="2762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085850" cy="276225"/>
                    </a:xfrm>
                    <a:prstGeom prst="rect">
                      <a:avLst/>
                    </a:prstGeom>
                    <a:noFill/>
                    <a:ln>
                      <a:noFill/>
                    </a:ln>
                  </pic:spPr>
                </pic:pic>
              </a:graphicData>
            </a:graphic>
          </wp:inline>
        </w:drawing>
      </w:r>
      <w:r w:rsidR="00610770" w:rsidRPr="00B93C7F">
        <w:t> - сумма объемов потребления электрической энергии за предыдущий расчетный период (t) потребителями</w:t>
      </w:r>
      <w:r w:rsidR="00610770" w:rsidRPr="00B93C7F">
        <w:t xml:space="preserve">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w:t>
      </w:r>
      <w:r w:rsidRPr="00B93C7F">
        <w:rPr>
          <w:noProof/>
        </w:rPr>
        <w:drawing>
          <wp:inline distT="0" distB="0" distL="0" distR="0">
            <wp:extent cx="504825" cy="2000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00075" cy="2762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средневзвешенная н</w:t>
      </w:r>
      <w:r w:rsidR="00610770" w:rsidRPr="00B93C7F">
        <w:t xml:space="preserve">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w:t>
      </w:r>
      <w:r w:rsidR="00610770" w:rsidRPr="00B93C7F">
        <w:t xml:space="preserve">в сети Интернет, </w:t>
      </w:r>
      <w:r w:rsidRPr="00B93C7F">
        <w:rPr>
          <w:noProof/>
        </w:rPr>
        <w:lastRenderedPageBreak/>
        <w:drawing>
          <wp:inline distT="0" distB="0" distL="0" distR="0">
            <wp:extent cx="1028700" cy="2000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14350" cy="2762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sidR="00610770" w:rsidRPr="00B93C7F">
        <w:t>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w:t>
      </w:r>
      <w:r w:rsidR="00610770" w:rsidRPr="00B93C7F">
        <w:t xml:space="preserve">ии, с учетом данных, известных в расчетный период (t), </w:t>
      </w:r>
      <w:r w:rsidRPr="00B93C7F">
        <w:rPr>
          <w:noProof/>
        </w:rPr>
        <w:drawing>
          <wp:inline distT="0" distB="0" distL="0" distR="0">
            <wp:extent cx="504825" cy="2000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14350" cy="27622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sidR="00610770" w:rsidRPr="00B93C7F">
        <w:t> - сумма объемов потребления электрической энергии за расчетный период (m) потребителями (покупателями), осуществляющими расчет</w:t>
      </w:r>
      <w:r w:rsidR="00610770" w:rsidRPr="00B93C7F">
        <w:t xml:space="preserve">ы по первой ценовой категории, с учетом данных, известных в расчетный период (m), </w:t>
      </w:r>
      <w:r w:rsidRPr="00B93C7F">
        <w:rPr>
          <w:noProof/>
        </w:rPr>
        <w:drawing>
          <wp:inline distT="0" distB="0" distL="0" distR="0">
            <wp:extent cx="504825" cy="2000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20" w:name="sub_10046"/>
      <w:r w:rsidRPr="00B93C7F">
        <w:t>4.6. Средневзвешенная нерегулируемая цена на электрическую энергию (мощность) за предыдущий расчетный период (t), определенная с</w:t>
      </w:r>
      <w:r w:rsidRPr="00B93C7F">
        <w:t xml:space="preserve"> учетом данных, известных в расчетный период (m), </w:t>
      </w:r>
      <w:r w:rsidR="00B93C7F" w:rsidRPr="00B93C7F">
        <w:rPr>
          <w:noProof/>
        </w:rPr>
        <w:drawing>
          <wp:inline distT="0" distB="0" distL="0" distR="0">
            <wp:extent cx="1028700" cy="2000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рассчитывается по формуле:</w:t>
      </w:r>
    </w:p>
    <w:p w:rsidR="00000000" w:rsidRPr="00B93C7F" w:rsidRDefault="00610770">
      <w:bookmarkStart w:id="821" w:name="sub_108"/>
      <w:bookmarkEnd w:id="820"/>
    </w:p>
    <w:bookmarkEnd w:id="821"/>
    <w:p w:rsidR="00000000" w:rsidRPr="00B93C7F" w:rsidRDefault="00B93C7F">
      <w:pPr>
        <w:ind w:firstLine="698"/>
        <w:jc w:val="center"/>
      </w:pPr>
      <w:r w:rsidRPr="00B93C7F">
        <w:rPr>
          <w:noProof/>
        </w:rPr>
        <w:drawing>
          <wp:inline distT="0" distB="0" distL="0" distR="0">
            <wp:extent cx="3076575" cy="27622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3076575"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(8)</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504825" cy="2762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w:t>
      </w:r>
      <w:r w:rsidR="00610770" w:rsidRPr="00B93C7F">
        <w:t xml:space="preserve">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 </w:t>
      </w:r>
      <w:r w:rsidRPr="00B93C7F">
        <w:rPr>
          <w:noProof/>
        </w:rPr>
        <w:drawing>
          <wp:inline distT="0" distB="0" distL="0" distR="0">
            <wp:extent cx="1028700" cy="2000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38175" cy="2762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00610770" w:rsidRPr="00B93C7F">
        <w:t>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w:t>
      </w:r>
      <w:r w:rsidR="00610770" w:rsidRPr="00B93C7F">
        <w:t>ормуле (4) с учетом данных, известных в расчетный период (m), 1/час;</w:t>
      </w:r>
    </w:p>
    <w:p w:rsidR="00000000" w:rsidRPr="00B93C7F" w:rsidRDefault="00B93C7F">
      <w:r w:rsidRPr="00B93C7F">
        <w:rPr>
          <w:noProof/>
        </w:rPr>
        <w:drawing>
          <wp:inline distT="0" distB="0" distL="0" distR="0">
            <wp:extent cx="533400" cy="276225"/>
            <wp:effectExtent l="0" t="0" r="0"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w:t>
      </w:r>
      <w:r w:rsidR="00610770" w:rsidRPr="00B93C7F">
        <w:t>ующего поставщика в соответствии с настоящими Правилами в отношении расчетного периода (t), рублей/МВт.</w:t>
      </w:r>
    </w:p>
    <w:p w:rsidR="00000000" w:rsidRPr="00B93C7F" w:rsidRDefault="00610770">
      <w:bookmarkStart w:id="822" w:name="sub_1005"/>
      <w:r w:rsidRPr="00B93C7F">
        <w:t>5. Предельный уровень нерегулируемых цен для второй ценовой категории определяется гарантирующим поставщиком по формуле:</w:t>
      </w:r>
    </w:p>
    <w:p w:rsidR="00000000" w:rsidRPr="00B93C7F" w:rsidRDefault="00610770">
      <w:bookmarkStart w:id="823" w:name="sub_109"/>
      <w:bookmarkEnd w:id="822"/>
    </w:p>
    <w:bookmarkEnd w:id="823"/>
    <w:p w:rsidR="00000000" w:rsidRPr="00B93C7F" w:rsidRDefault="00B93C7F">
      <w:pPr>
        <w:ind w:firstLine="698"/>
        <w:jc w:val="center"/>
      </w:pPr>
      <w:r w:rsidRPr="00B93C7F">
        <w:rPr>
          <w:noProof/>
        </w:rPr>
        <w:drawing>
          <wp:inline distT="0" distB="0" distL="0" distR="0">
            <wp:extent cx="2676525" cy="2762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2676525"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(9)</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619125" cy="2762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610770" w:rsidRPr="00B93C7F">
        <w:t>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w:t>
      </w:r>
      <w:r w:rsidR="00610770" w:rsidRPr="00B93C7F">
        <w:t xml:space="preserve">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w:t>
      </w:r>
      <w:r w:rsidRPr="00B93C7F">
        <w:rPr>
          <w:noProof/>
        </w:rPr>
        <w:drawing>
          <wp:inline distT="0" distB="0" distL="0" distR="0">
            <wp:extent cx="1028700"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lastRenderedPageBreak/>
        <w:drawing>
          <wp:inline distT="0" distB="0" distL="0" distR="0">
            <wp:extent cx="600075" cy="2762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диффер</w:t>
      </w:r>
      <w:r w:rsidR="00610770" w:rsidRPr="00B93C7F">
        <w:t>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w:t>
      </w:r>
      <w:r w:rsidR="00610770" w:rsidRPr="00B93C7F">
        <w:t xml:space="preserve">им оператором оптового рынка на своем сайте в сети Интернет, </w:t>
      </w:r>
      <w:r w:rsidRPr="00B93C7F">
        <w:rPr>
          <w:noProof/>
        </w:rPr>
        <w:drawing>
          <wp:inline distT="0" distB="0" distL="0" distR="0">
            <wp:extent cx="1028700"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61950" cy="27622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610770" w:rsidRPr="00B93C7F">
        <w:t xml:space="preserve">  - дифференцированный по уровням напряжения одноставочный тариф на услуги по передаче электрической энергии с учетом сто</w:t>
      </w:r>
      <w:r w:rsidR="00610770" w:rsidRPr="00B93C7F">
        <w:t xml:space="preserve">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93C7F">
        <w:rPr>
          <w:noProof/>
        </w:rPr>
        <w:drawing>
          <wp:inline distT="0" distB="0" distL="0" distR="0">
            <wp:extent cx="1028700" cy="2000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04800" cy="2762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610770" w:rsidRPr="00B93C7F">
        <w:t>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w:t>
      </w:r>
      <w:r w:rsidR="00610770" w:rsidRPr="00B93C7F">
        <w:t xml:space="preserve"> (28), </w:t>
      </w:r>
      <w:r w:rsidRPr="00B93C7F">
        <w:rPr>
          <w:noProof/>
        </w:rPr>
        <w:drawing>
          <wp:inline distT="0" distB="0" distL="0" distR="0">
            <wp:extent cx="1028700" cy="2000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85775" cy="2762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00610770" w:rsidRPr="00B93C7F">
        <w:t>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w:t>
      </w:r>
      <w:r w:rsidR="00610770" w:rsidRPr="00B93C7F">
        <w:t xml:space="preserve">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24" w:name="sub_1006"/>
      <w:r w:rsidRPr="00B93C7F">
        <w:t>6. Предельный уровень нерегулируемых цен для трет</w:t>
      </w:r>
      <w:r w:rsidRPr="00B93C7F">
        <w:t>ьей ценовой категории состоит из ставки за электрическую энергию и ставки за мощность и определяется гарантирующим поставщиком по формулам:</w:t>
      </w:r>
    </w:p>
    <w:p w:rsidR="00000000" w:rsidRPr="00B93C7F" w:rsidRDefault="00610770">
      <w:bookmarkStart w:id="825" w:name="sub_110"/>
      <w:bookmarkEnd w:id="824"/>
    </w:p>
    <w:bookmarkEnd w:id="825"/>
    <w:p w:rsidR="00000000" w:rsidRPr="00B93C7F" w:rsidRDefault="00610770"/>
    <w:p w:rsidR="00000000" w:rsidRPr="00B93C7F" w:rsidRDefault="00B93C7F">
      <w:pPr>
        <w:ind w:firstLine="698"/>
        <w:jc w:val="center"/>
      </w:pPr>
      <w:r w:rsidRPr="00B93C7F">
        <w:rPr>
          <w:noProof/>
        </w:rPr>
        <w:drawing>
          <wp:inline distT="0" distB="0" distL="0" distR="0">
            <wp:extent cx="2800350" cy="27622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2800350"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(10)</w:t>
      </w:r>
    </w:p>
    <w:p w:rsidR="00000000" w:rsidRPr="00B93C7F" w:rsidRDefault="00610770">
      <w:bookmarkStart w:id="826" w:name="sub_111"/>
    </w:p>
    <w:bookmarkEnd w:id="826"/>
    <w:p w:rsidR="00000000" w:rsidRPr="00B93C7F" w:rsidRDefault="00B93C7F">
      <w:pPr>
        <w:ind w:firstLine="698"/>
        <w:jc w:val="center"/>
      </w:pPr>
      <w:r w:rsidRPr="00B93C7F">
        <w:rPr>
          <w:noProof/>
        </w:rPr>
        <w:drawing>
          <wp:inline distT="0" distB="0" distL="0" distR="0">
            <wp:extent cx="1905000" cy="2762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(11)</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714375" cy="2762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00610770" w:rsidRPr="00B93C7F">
        <w:t>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w:t>
      </w:r>
      <w:r w:rsidR="00610770" w:rsidRPr="00B93C7F">
        <w:t xml:space="preserve">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w:t>
      </w:r>
      <w:r w:rsidRPr="00B93C7F">
        <w:rPr>
          <w:noProof/>
        </w:rPr>
        <w:drawing>
          <wp:inline distT="0" distB="0" distL="0" distR="0">
            <wp:extent cx="1028700" cy="2000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95325" cy="27622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w:t>
      </w:r>
      <w:r w:rsidR="00610770" w:rsidRPr="00B93C7F">
        <w:t xml:space="preserve">иода (m), определенная и опубликованная коммерческим </w:t>
      </w:r>
      <w:r w:rsidR="00610770" w:rsidRPr="00B93C7F">
        <w:lastRenderedPageBreak/>
        <w:t xml:space="preserve">оператором оптового рынка на своем сайте в сети Интернет, </w:t>
      </w:r>
      <w:r w:rsidRPr="00B93C7F">
        <w:rPr>
          <w:noProof/>
        </w:rPr>
        <w:drawing>
          <wp:inline distT="0" distB="0" distL="0" distR="0">
            <wp:extent cx="1028700" cy="2000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61950" cy="27622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610770" w:rsidRPr="00B93C7F">
        <w:t>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w:t>
      </w:r>
      <w:r w:rsidR="00610770" w:rsidRPr="00B93C7F">
        <w:t xml:space="preserve">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93C7F">
        <w:rPr>
          <w:noProof/>
        </w:rPr>
        <w:drawing>
          <wp:inline distT="0" distB="0" distL="0" distR="0">
            <wp:extent cx="1028700" cy="2000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04800" cy="276225"/>
            <wp:effectExtent l="0" t="0" r="0"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610770" w:rsidRPr="00B93C7F">
        <w:t> - </w:t>
      </w:r>
      <w:r w:rsidR="00610770" w:rsidRPr="00B93C7F">
        <w:t xml:space="preserve">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w:t>
      </w:r>
      <w:r w:rsidRPr="00B93C7F">
        <w:rPr>
          <w:noProof/>
        </w:rPr>
        <w:drawing>
          <wp:inline distT="0" distB="0" distL="0" distR="0">
            <wp:extent cx="1028700" cy="20002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19100" cy="27622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w:t>
      </w:r>
      <w:r w:rsidR="00610770" w:rsidRPr="00B93C7F">
        <w:t xml:space="preserve">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71525" cy="27622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610770" w:rsidRPr="00B93C7F">
        <w:t> - ставка за мощность предельного уровня нерегулируемых цен для третьей ценовой категории, опреде</w:t>
      </w:r>
      <w:r w:rsidR="00610770" w:rsidRPr="00B93C7F">
        <w:t>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00000" w:rsidRPr="00B93C7F" w:rsidRDefault="00B93C7F">
      <w:r w:rsidRPr="00B93C7F">
        <w:rPr>
          <w:noProof/>
        </w:rPr>
        <w:drawing>
          <wp:inline distT="0" distB="0" distL="0" distR="0">
            <wp:extent cx="533400" cy="27622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w:t>
      </w:r>
      <w:r w:rsidR="00610770" w:rsidRPr="00B93C7F">
        <w:t>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Pr="00B93C7F" w:rsidRDefault="00B93C7F">
      <w:r w:rsidRPr="00B93C7F">
        <w:rPr>
          <w:noProof/>
        </w:rPr>
        <w:drawing>
          <wp:inline distT="0" distB="0" distL="0" distR="0">
            <wp:extent cx="447675" cy="27622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610770" w:rsidRPr="00B93C7F">
        <w:t> - сбытовая надба</w:t>
      </w:r>
      <w:r w:rsidR="00610770" w:rsidRPr="00B93C7F">
        <w:t xml:space="preserve">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w:t>
      </w:r>
      <w:r w:rsidR="00610770" w:rsidRPr="00B93C7F">
        <w:t>цен (тарифов) в электроэнергетике, рублей/МВт.</w:t>
      </w:r>
    </w:p>
    <w:p w:rsidR="00000000" w:rsidRPr="00B93C7F" w:rsidRDefault="00610770">
      <w:bookmarkStart w:id="827" w:name="sub_1007"/>
      <w:r w:rsidRPr="00B93C7F">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000000" w:rsidRPr="00B93C7F" w:rsidRDefault="00610770">
      <w:bookmarkStart w:id="828" w:name="sub_112"/>
      <w:bookmarkEnd w:id="827"/>
    </w:p>
    <w:bookmarkEnd w:id="828"/>
    <w:p w:rsidR="00000000" w:rsidRPr="00B93C7F" w:rsidRDefault="00B93C7F">
      <w:pPr>
        <w:ind w:firstLine="698"/>
        <w:jc w:val="center"/>
      </w:pPr>
      <w:r w:rsidRPr="00B93C7F">
        <w:rPr>
          <w:noProof/>
        </w:rPr>
        <w:drawing>
          <wp:inline distT="0" distB="0" distL="0" distR="0">
            <wp:extent cx="2990850" cy="276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299085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(12)</w:t>
      </w:r>
    </w:p>
    <w:p w:rsidR="00000000" w:rsidRPr="00B93C7F" w:rsidRDefault="00610770">
      <w:bookmarkStart w:id="829" w:name="sub_113"/>
    </w:p>
    <w:bookmarkEnd w:id="829"/>
    <w:p w:rsidR="00000000" w:rsidRPr="00B93C7F" w:rsidRDefault="00B93C7F">
      <w:pPr>
        <w:ind w:firstLine="698"/>
        <w:jc w:val="center"/>
      </w:pPr>
      <w:r w:rsidRPr="00B93C7F">
        <w:rPr>
          <w:noProof/>
        </w:rPr>
        <w:drawing>
          <wp:inline distT="0" distB="0" distL="0" distR="0">
            <wp:extent cx="1905000" cy="27622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(13)</w:t>
      </w:r>
    </w:p>
    <w:p w:rsidR="00000000" w:rsidRPr="00B93C7F" w:rsidRDefault="00610770">
      <w:bookmarkStart w:id="830" w:name="sub_114"/>
    </w:p>
    <w:bookmarkEnd w:id="830"/>
    <w:p w:rsidR="00000000" w:rsidRPr="00B93C7F" w:rsidRDefault="00B93C7F">
      <w:pPr>
        <w:ind w:firstLine="698"/>
        <w:jc w:val="center"/>
      </w:pPr>
      <w:r w:rsidRPr="00B93C7F">
        <w:rPr>
          <w:noProof/>
        </w:rPr>
        <w:drawing>
          <wp:inline distT="0" distB="0" distL="0" distR="0">
            <wp:extent cx="1304925" cy="27622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(14)</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714375" cy="276225"/>
            <wp:effectExtent l="0" t="0" r="9525"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00610770" w:rsidRPr="00B93C7F">
        <w:t> - ставка за электрическую энергию предел</w:t>
      </w:r>
      <w:r w:rsidR="00610770" w:rsidRPr="00B93C7F">
        <w:t>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w:t>
      </w:r>
      <w:r w:rsidR="00610770" w:rsidRPr="00B93C7F">
        <w:t xml:space="preserve">ему электрической энергии по нерегулируемой цене на j-м уровне напряжения в час (h) расчетного периода (m), </w:t>
      </w:r>
      <w:r w:rsidRPr="00B93C7F">
        <w:rPr>
          <w:noProof/>
        </w:rPr>
        <w:drawing>
          <wp:inline distT="0" distB="0" distL="0" distR="0">
            <wp:extent cx="1028700" cy="2000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95325" cy="276225"/>
            <wp:effectExtent l="0" t="0" r="9525"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w:t>
      </w:r>
      <w:r w:rsidR="00610770" w:rsidRPr="00B93C7F">
        <w:t>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w:t>
      </w:r>
      <w:r w:rsidR="00610770" w:rsidRPr="00B93C7F">
        <w:t xml:space="preserve">айте в сети Интернет, </w:t>
      </w:r>
      <w:r w:rsidRPr="00B93C7F">
        <w:rPr>
          <w:noProof/>
        </w:rPr>
        <w:drawing>
          <wp:inline distT="0" distB="0" distL="0" distR="0">
            <wp:extent cx="1028700" cy="2000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23875" cy="276225"/>
            <wp:effectExtent l="0" t="0" r="9525"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00610770" w:rsidRPr="00B93C7F">
        <w:t>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w:t>
      </w:r>
      <w:r w:rsidR="00610770" w:rsidRPr="00B93C7F">
        <w:t xml:space="preserve">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93C7F">
        <w:rPr>
          <w:noProof/>
        </w:rPr>
        <w:drawing>
          <wp:inline distT="0" distB="0" distL="0" distR="0">
            <wp:extent cx="1028700" cy="2000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04800" cy="2762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610770" w:rsidRPr="00B93C7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w:t>
      </w:r>
      <w:r w:rsidRPr="00B93C7F">
        <w:rPr>
          <w:noProof/>
        </w:rPr>
        <w:drawing>
          <wp:inline distT="0" distB="0" distL="0" distR="0">
            <wp:extent cx="1028700" cy="20002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19100" cy="27622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610770" w:rsidRPr="00B93C7F">
        <w:t>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w:t>
      </w:r>
      <w:r w:rsidR="00610770" w:rsidRPr="00B93C7F">
        <w:t xml:space="preserve">твертой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71525" cy="27622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610770" w:rsidRPr="00B93C7F">
        <w:t> - ставка за мощность предельного уровня нерегулируемых ц</w:t>
      </w:r>
      <w:r w:rsidR="00610770" w:rsidRPr="00B93C7F">
        <w:t>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00000" w:rsidRPr="00B93C7F" w:rsidRDefault="00B93C7F">
      <w:r w:rsidRPr="00B93C7F">
        <w:rPr>
          <w:noProof/>
        </w:rPr>
        <w:drawing>
          <wp:inline distT="0" distB="0" distL="0" distR="0">
            <wp:extent cx="533400" cy="2762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Pr="00B93C7F" w:rsidRDefault="00B93C7F">
      <w:r w:rsidRPr="00B93C7F">
        <w:rPr>
          <w:noProof/>
        </w:rPr>
        <w:drawing>
          <wp:inline distT="0" distB="0" distL="0" distR="0">
            <wp:extent cx="447675" cy="276225"/>
            <wp:effectExtent l="0" t="0" r="9525"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610770" w:rsidRPr="00B93C7F">
        <w:t>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w:t>
      </w:r>
      <w:r w:rsidR="00610770" w:rsidRPr="00B93C7F">
        <w:t>и с Основами ценообразования в области регулируемых цен (тарифов) в электроэнергетике, рублей/МВт;</w:t>
      </w:r>
    </w:p>
    <w:p w:rsidR="00000000" w:rsidRPr="00B93C7F" w:rsidRDefault="00B93C7F">
      <w:r w:rsidRPr="00B93C7F">
        <w:rPr>
          <w:noProof/>
        </w:rPr>
        <w:drawing>
          <wp:inline distT="0" distB="0" distL="0" distR="0">
            <wp:extent cx="742950" cy="27622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610770" w:rsidRPr="00B93C7F">
        <w:t xml:space="preserve"> - дифференцированная по уровням напряжения ставка тарифа на </w:t>
      </w:r>
      <w:r w:rsidR="00610770" w:rsidRPr="00B93C7F">
        <w:lastRenderedPageBreak/>
        <w:t>услуги по передаче электрической энергии за содержание элект</w:t>
      </w:r>
      <w:r w:rsidR="00610770" w:rsidRPr="00B93C7F">
        <w:t>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w:t>
      </w:r>
      <w:r w:rsidR="00610770" w:rsidRPr="00B93C7F">
        <w:t>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00000" w:rsidRPr="00B93C7F" w:rsidRDefault="00B93C7F">
      <w:r w:rsidRPr="00B93C7F">
        <w:rPr>
          <w:noProof/>
        </w:rPr>
        <w:drawing>
          <wp:inline distT="0" distB="0" distL="0" distR="0">
            <wp:extent cx="485775" cy="27622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00610770" w:rsidRPr="00B93C7F">
        <w:t xml:space="preserve"> - дифференцированная по уровням </w:t>
      </w:r>
      <w:r w:rsidR="00610770" w:rsidRPr="00B93C7F">
        <w:t>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w:t>
      </w:r>
      <w:r w:rsidR="00610770" w:rsidRPr="00B93C7F">
        <w:t>ении расчетного периода (m) и j-го уровня напряжения, рублей/МВт.</w:t>
      </w:r>
    </w:p>
    <w:p w:rsidR="00000000" w:rsidRPr="00B93C7F" w:rsidRDefault="00610770">
      <w:bookmarkStart w:id="831" w:name="sub_1008"/>
      <w:r w:rsidRPr="00B93C7F">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w:t>
      </w:r>
      <w:r w:rsidRPr="00B93C7F">
        <w:t>лам:</w:t>
      </w:r>
    </w:p>
    <w:p w:rsidR="00000000" w:rsidRPr="00B93C7F" w:rsidRDefault="00610770">
      <w:bookmarkStart w:id="832" w:name="sub_115"/>
      <w:bookmarkEnd w:id="831"/>
    </w:p>
    <w:bookmarkEnd w:id="832"/>
    <w:p w:rsidR="00000000" w:rsidRPr="00B93C7F" w:rsidRDefault="00B93C7F">
      <w:pPr>
        <w:ind w:firstLine="698"/>
        <w:jc w:val="center"/>
      </w:pPr>
      <w:r w:rsidRPr="00B93C7F">
        <w:rPr>
          <w:noProof/>
        </w:rPr>
        <w:drawing>
          <wp:inline distT="0" distB="0" distL="0" distR="0">
            <wp:extent cx="3009900" cy="27622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30099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(15)</w:t>
      </w:r>
    </w:p>
    <w:p w:rsidR="00000000" w:rsidRPr="00B93C7F" w:rsidRDefault="00610770">
      <w:bookmarkStart w:id="833" w:name="sub_116"/>
    </w:p>
    <w:bookmarkEnd w:id="833"/>
    <w:p w:rsidR="00000000" w:rsidRPr="00B93C7F" w:rsidRDefault="00B93C7F">
      <w:pPr>
        <w:ind w:firstLine="698"/>
        <w:jc w:val="center"/>
      </w:pPr>
      <w:r w:rsidRPr="00B93C7F">
        <w:rPr>
          <w:noProof/>
        </w:rPr>
        <w:drawing>
          <wp:inline distT="0" distB="0" distL="0" distR="0">
            <wp:extent cx="2019300" cy="27622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(16)</w:t>
      </w:r>
    </w:p>
    <w:p w:rsidR="00000000" w:rsidRPr="00B93C7F" w:rsidRDefault="00B93C7F">
      <w:pPr>
        <w:ind w:firstLine="698"/>
        <w:jc w:val="center"/>
      </w:pPr>
      <w:bookmarkStart w:id="834" w:name="sub_117"/>
      <w:r w:rsidRPr="00B93C7F">
        <w:rPr>
          <w:noProof/>
        </w:rPr>
        <w:drawing>
          <wp:inline distT="0" distB="0" distL="0" distR="0">
            <wp:extent cx="2000250" cy="2762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00610770" w:rsidRPr="00B93C7F">
        <w:t>,</w:t>
      </w:r>
    </w:p>
    <w:bookmarkEnd w:id="834"/>
    <w:p w:rsidR="00000000" w:rsidRPr="00B93C7F" w:rsidRDefault="00610770">
      <w:pPr>
        <w:ind w:firstLine="698"/>
        <w:jc w:val="right"/>
      </w:pPr>
      <w:r w:rsidRPr="00B93C7F">
        <w:t>(17)</w:t>
      </w:r>
    </w:p>
    <w:p w:rsidR="00000000" w:rsidRPr="00B93C7F" w:rsidRDefault="00610770">
      <w:bookmarkStart w:id="835" w:name="sub_118"/>
    </w:p>
    <w:bookmarkEnd w:id="835"/>
    <w:p w:rsidR="00000000" w:rsidRPr="00B93C7F" w:rsidRDefault="00B93C7F">
      <w:pPr>
        <w:ind w:firstLine="698"/>
        <w:jc w:val="center"/>
      </w:pPr>
      <w:r w:rsidRPr="00B93C7F">
        <w:rPr>
          <w:noProof/>
        </w:rPr>
        <w:drawing>
          <wp:inline distT="0" distB="0" distL="0" distR="0">
            <wp:extent cx="2333625" cy="295275"/>
            <wp:effectExtent l="0" t="0" r="9525"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(18)</w:t>
      </w:r>
    </w:p>
    <w:p w:rsidR="00000000" w:rsidRPr="00B93C7F" w:rsidRDefault="00610770">
      <w:bookmarkStart w:id="836" w:name="sub_419"/>
    </w:p>
    <w:bookmarkEnd w:id="836"/>
    <w:p w:rsidR="00000000" w:rsidRPr="00B93C7F" w:rsidRDefault="00B93C7F">
      <w:pPr>
        <w:ind w:firstLine="698"/>
        <w:jc w:val="center"/>
      </w:pPr>
      <w:r w:rsidRPr="00B93C7F">
        <w:rPr>
          <w:noProof/>
        </w:rPr>
        <w:drawing>
          <wp:inline distT="0" distB="0" distL="0" distR="0">
            <wp:extent cx="2295525" cy="2952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2295525" cy="295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(19)</w:t>
      </w:r>
    </w:p>
    <w:p w:rsidR="00000000" w:rsidRPr="00B93C7F" w:rsidRDefault="00610770">
      <w:bookmarkStart w:id="837" w:name="sub_420"/>
    </w:p>
    <w:bookmarkEnd w:id="837"/>
    <w:p w:rsidR="00000000" w:rsidRPr="00B93C7F" w:rsidRDefault="00B93C7F">
      <w:pPr>
        <w:ind w:firstLine="698"/>
        <w:jc w:val="center"/>
      </w:pPr>
      <w:r w:rsidRPr="00B93C7F">
        <w:rPr>
          <w:noProof/>
        </w:rPr>
        <w:drawing>
          <wp:inline distT="0" distB="0" distL="0" distR="0">
            <wp:extent cx="1905000" cy="2762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(20)</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800100" cy="27622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 ставки за электрическую энергию предельного </w:t>
      </w:r>
      <w:r w:rsidR="00610770" w:rsidRPr="00B93C7F">
        <w:t>уровня нерегулируемых цен для пятой ценовой категории;</w:t>
      </w:r>
    </w:p>
    <w:p w:rsidR="00000000" w:rsidRPr="00B93C7F" w:rsidRDefault="00B93C7F">
      <w:r w:rsidRPr="00B93C7F">
        <w:rPr>
          <w:noProof/>
        </w:rPr>
        <w:drawing>
          <wp:inline distT="0" distB="0" distL="0" distR="0">
            <wp:extent cx="800100" cy="276225"/>
            <wp:effectExtent l="0" t="0" r="0"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w:t>
      </w:r>
      <w:r w:rsidR="00610770" w:rsidRPr="00B93C7F">
        <w:t>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w:t>
      </w:r>
      <w:r w:rsidR="00610770" w:rsidRPr="00B93C7F">
        <w:t xml:space="preserve">ргии по нерегулируемой </w:t>
      </w:r>
      <w:r w:rsidR="00610770" w:rsidRPr="00B93C7F">
        <w:lastRenderedPageBreak/>
        <w:t xml:space="preserve">цене на j-м уровне напряжения в час (h) расчетного периода (m), </w:t>
      </w:r>
      <w:r w:rsidRPr="00B93C7F">
        <w:rPr>
          <w:noProof/>
        </w:rPr>
        <w:drawing>
          <wp:inline distT="0" distB="0" distL="0" distR="0">
            <wp:extent cx="1028700" cy="20002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62000" cy="27622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610770" w:rsidRPr="00B93C7F">
        <w:t xml:space="preserve"> - дифференцированная по часам расчетного периода нерегулируемая цена на электрическую энергию </w:t>
      </w:r>
      <w:r w:rsidR="00610770" w:rsidRPr="00B93C7F">
        <w:t xml:space="preserve">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w:t>
      </w:r>
      <w:r w:rsidRPr="00B93C7F">
        <w:rPr>
          <w:noProof/>
        </w:rPr>
        <w:drawing>
          <wp:inline distT="0" distB="0" distL="0" distR="0">
            <wp:extent cx="1028700" cy="20002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61950" cy="276225"/>
            <wp:effectExtent l="0" t="0" r="0"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610770" w:rsidRPr="00B93C7F">
        <w:t>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w:t>
      </w:r>
      <w:r w:rsidR="00610770" w:rsidRPr="00B93C7F">
        <w:t xml:space="preserve">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93C7F">
        <w:rPr>
          <w:noProof/>
        </w:rPr>
        <w:drawing>
          <wp:inline distT="0" distB="0" distL="0" distR="0">
            <wp:extent cx="1028700" cy="200025"/>
            <wp:effectExtent l="0" t="0" r="0"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04800" cy="27622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610770" w:rsidRPr="00B93C7F">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w:t>
      </w:r>
      <w:r w:rsidRPr="00B93C7F">
        <w:rPr>
          <w:noProof/>
        </w:rPr>
        <w:drawing>
          <wp:inline distT="0" distB="0" distL="0" distR="0">
            <wp:extent cx="1028700" cy="20002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часа (h) расчетного периода (m)</w:t>
      </w:r>
      <w:r w:rsidR="00610770" w:rsidRPr="00B93C7F">
        <w:t xml:space="preserve">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w:t>
      </w:r>
      <w:r w:rsidR="00610770" w:rsidRPr="00B93C7F">
        <w:t>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w:t>
      </w:r>
      <w:r w:rsidR="00610770" w:rsidRPr="00B93C7F">
        <w:t xml:space="preserve">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w:t>
      </w:r>
      <w:r w:rsidRPr="00B93C7F">
        <w:rPr>
          <w:noProof/>
        </w:rPr>
        <w:drawing>
          <wp:inline distT="0" distB="0" distL="0" distR="0">
            <wp:extent cx="1028700" cy="20002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90550" cy="276225"/>
            <wp:effectExtent l="0" t="0" r="0"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w:t>
      </w:r>
      <w:r w:rsidR="00610770" w:rsidRPr="00B93C7F">
        <w:t xml:space="preserve">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w:t>
      </w:r>
      <w:r w:rsidRPr="00B93C7F">
        <w:rPr>
          <w:noProof/>
        </w:rPr>
        <w:drawing>
          <wp:inline distT="0" distB="0" distL="0" distR="0">
            <wp:extent cx="1028700" cy="20002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часа (h) расчетного периода (m) и n-й группы (подгруппы</w:t>
      </w:r>
      <w:r w:rsidR="00610770" w:rsidRPr="00B93C7F">
        <w:t xml:space="preserve">)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w:t>
      </w:r>
      <w:r w:rsidR="00610770" w:rsidRPr="00B93C7F">
        <w:t xml:space="preserve">гию предельного уровня нерегулируемых цен для пятой ценовой категории, в рамках которой ставка за </w:t>
      </w:r>
      <w:r w:rsidR="00610770" w:rsidRPr="00B93C7F">
        <w:lastRenderedPageBreak/>
        <w:t>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w:t>
      </w:r>
      <w:r w:rsidR="00610770" w:rsidRPr="00B93C7F">
        <w:t xml:space="preserve">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w:t>
      </w:r>
      <w:r w:rsidRPr="00B93C7F">
        <w:rPr>
          <w:noProof/>
        </w:rPr>
        <w:drawing>
          <wp:inline distT="0" distB="0" distL="0" distR="0">
            <wp:extent cx="1028700" cy="20002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71500" cy="27622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w:t>
      </w:r>
      <w:r w:rsidR="00610770" w:rsidRPr="00B93C7F">
        <w:t xml:space="preserve">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w:t>
      </w:r>
      <w:r w:rsidRPr="00B93C7F">
        <w:rPr>
          <w:noProof/>
        </w:rPr>
        <w:drawing>
          <wp:inline distT="0" distB="0" distL="0" distR="0">
            <wp:extent cx="1028700" cy="20002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часа (h) расчетного периода (m) и n-й группы (подгруппы) потребител</w:t>
      </w:r>
      <w:r w:rsidR="00610770" w:rsidRPr="00B93C7F">
        <w:t xml:space="preserve">ей для пятой и шестой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энергию предельн</w:t>
      </w:r>
      <w:r w:rsidR="00610770" w:rsidRPr="00B93C7F">
        <w:t xml:space="preserve">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w:t>
      </w:r>
      <w:r w:rsidR="00610770" w:rsidRPr="00B93C7F">
        <w:t xml:space="preserve">расчетный период, определяемая гарантирующим поставщиком для n-й группы (подгруппы) потребителей в отношении расчетного периода (m), </w:t>
      </w:r>
      <w:r w:rsidRPr="00B93C7F">
        <w:rPr>
          <w:noProof/>
        </w:rPr>
        <w:drawing>
          <wp:inline distT="0" distB="0" distL="0" distR="0">
            <wp:extent cx="1028700" cy="20002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 xml:space="preserve">. В случае если </w:t>
      </w:r>
      <w:r w:rsidRPr="00B93C7F">
        <w:rPr>
          <w:noProof/>
        </w:rPr>
        <w:drawing>
          <wp:inline distT="0" distB="0" distL="0" distR="0">
            <wp:extent cx="1019175" cy="27622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610770" w:rsidRPr="00B93C7F">
        <w:t>, указанная ставка применяется в ст</w:t>
      </w:r>
      <w:r w:rsidR="00610770" w:rsidRPr="00B93C7F">
        <w:t xml:space="preserve">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93C7F">
        <w:rPr>
          <w:noProof/>
        </w:rPr>
        <w:drawing>
          <wp:inline distT="0" distB="0" distL="0" distR="0">
            <wp:extent cx="1019175" cy="276225"/>
            <wp:effectExtent l="0" t="0" r="9525"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610770" w:rsidRPr="00B93C7F">
        <w:t>, указанная ставка применяется в сторону умен</w:t>
      </w:r>
      <w:r w:rsidR="00610770" w:rsidRPr="00B93C7F">
        <w:t>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00000" w:rsidRPr="00B93C7F" w:rsidRDefault="00B93C7F">
      <w:r w:rsidRPr="00B93C7F">
        <w:rPr>
          <w:noProof/>
        </w:rPr>
        <w:drawing>
          <wp:inline distT="0" distB="0" distL="0" distR="0">
            <wp:extent cx="819150" cy="2762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610770" w:rsidRPr="00B93C7F">
        <w:t> - приходящаяся на единицу электрической энергии величина разницы пре</w:t>
      </w:r>
      <w:r w:rsidR="00610770" w:rsidRPr="00B93C7F">
        <w:t>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w:t>
      </w:r>
      <w:r w:rsidR="00610770" w:rsidRPr="00B93C7F">
        <w:t xml:space="preserve">оммерческого оператора в сети Интернет, </w:t>
      </w:r>
      <w:r w:rsidRPr="00B93C7F">
        <w:rPr>
          <w:noProof/>
        </w:rPr>
        <w:drawing>
          <wp:inline distT="0" distB="0" distL="0" distR="0">
            <wp:extent cx="1028700" cy="20002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w:t>
      </w:r>
      <w:r w:rsidR="00610770" w:rsidRPr="00B93C7F">
        <w:t xml:space="preserve">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lastRenderedPageBreak/>
        <w:drawing>
          <wp:inline distT="0" distB="0" distL="0" distR="0">
            <wp:extent cx="800100" cy="27622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w:t>
      </w:r>
      <w:r w:rsidR="00610770" w:rsidRPr="00B93C7F">
        <w:t>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w:t>
      </w:r>
      <w:r w:rsidR="00610770" w:rsidRPr="00B93C7F">
        <w:t xml:space="preserve">), </w:t>
      </w:r>
      <w:r w:rsidRPr="00B93C7F">
        <w:rPr>
          <w:noProof/>
        </w:rPr>
        <w:drawing>
          <wp:inline distT="0" distB="0" distL="0" distR="0">
            <wp:extent cx="1028700" cy="2000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 xml:space="preserve">. В случае если </w:t>
      </w:r>
      <w:r w:rsidRPr="00B93C7F">
        <w:rPr>
          <w:noProof/>
        </w:rPr>
        <w:drawing>
          <wp:inline distT="0" distB="0" distL="0" distR="0">
            <wp:extent cx="952500" cy="27622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610770" w:rsidRPr="00B93C7F">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w:t>
      </w:r>
      <w:r w:rsidR="00610770" w:rsidRPr="00B93C7F">
        <w:t xml:space="preserve">ценам за расчетный период (m). В случае если </w:t>
      </w:r>
      <w:r w:rsidRPr="00B93C7F">
        <w:rPr>
          <w:noProof/>
        </w:rPr>
        <w:drawing>
          <wp:inline distT="0" distB="0" distL="0" distR="0">
            <wp:extent cx="952500" cy="27622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610770" w:rsidRPr="00B93C7F">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w:t>
      </w:r>
      <w:r w:rsidR="00610770" w:rsidRPr="00B93C7F">
        <w:t>асчетный период (m);</w:t>
      </w:r>
    </w:p>
    <w:p w:rsidR="00000000" w:rsidRPr="00B93C7F" w:rsidRDefault="00B93C7F">
      <w:r w:rsidRPr="00B93C7F">
        <w:rPr>
          <w:noProof/>
        </w:rPr>
        <w:drawing>
          <wp:inline distT="0" distB="0" distL="0" distR="0">
            <wp:extent cx="752475" cy="27622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sidR="00610770" w:rsidRPr="00B93C7F">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w:t>
      </w:r>
      <w:r w:rsidR="00610770" w:rsidRPr="00B93C7F">
        <w:t xml:space="preserve">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w:t>
      </w:r>
      <w:r w:rsidRPr="00B93C7F">
        <w:rPr>
          <w:noProof/>
        </w:rPr>
        <w:drawing>
          <wp:inline distT="0" distB="0" distL="0" distR="0">
            <wp:extent cx="1028700" cy="20002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и определяемая в отношении расчетного периода (m) и n-й группы (подгруппы) потребит</w:t>
      </w:r>
      <w:r w:rsidR="00610770" w:rsidRPr="00B93C7F">
        <w:t xml:space="preserve">елей для пятой и шестой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71525" cy="27622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610770" w:rsidRPr="00B93C7F">
        <w:t> - ставка за мощность, приобретаемую потр</w:t>
      </w:r>
      <w:r w:rsidR="00610770" w:rsidRPr="00B93C7F">
        <w:t>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w:t>
      </w:r>
      <w:r w:rsidR="00610770" w:rsidRPr="00B93C7F">
        <w:t>ерегулируемой цене за расчетный период (m), рублей/МВт;</w:t>
      </w:r>
    </w:p>
    <w:p w:rsidR="00000000" w:rsidRPr="00B93C7F" w:rsidRDefault="00B93C7F">
      <w:r w:rsidRPr="00B93C7F">
        <w:rPr>
          <w:noProof/>
        </w:rPr>
        <w:drawing>
          <wp:inline distT="0" distB="0" distL="0" distR="0">
            <wp:extent cx="533400" cy="2762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w:t>
      </w:r>
      <w:r w:rsidR="00610770" w:rsidRPr="00B93C7F">
        <w:t>ика и опубликованная им на своем сайте в сети Интернет, рублей/МВт;</w:t>
      </w:r>
    </w:p>
    <w:p w:rsidR="00000000" w:rsidRPr="00B93C7F" w:rsidRDefault="00B93C7F">
      <w:r w:rsidRPr="00B93C7F">
        <w:rPr>
          <w:noProof/>
        </w:rPr>
        <w:drawing>
          <wp:inline distT="0" distB="0" distL="0" distR="0">
            <wp:extent cx="447675" cy="276225"/>
            <wp:effectExtent l="0" t="0" r="9525"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610770" w:rsidRPr="00B93C7F">
        <w:t> - сбытовая надбавка гарантирующего поставщика, учитываемая в стоимости мощности и определяемая в отношении расчетного периода (m) и n-й группы (подгрупп</w:t>
      </w:r>
      <w:r w:rsidR="00610770" w:rsidRPr="00B93C7F">
        <w:t>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000000" w:rsidRPr="00B93C7F" w:rsidRDefault="00610770">
      <w:bookmarkStart w:id="838" w:name="sub_1009"/>
      <w:r w:rsidRPr="00B93C7F">
        <w:t xml:space="preserve">9. Предельный уровень нерегулируемых цен для шестой ценовой категории состоит из </w:t>
      </w:r>
      <w:r w:rsidRPr="00B93C7F">
        <w:t>ставок за электрическую энергию и ставок за мощность и определяется гарантирующим поставщиком по формулам:</w:t>
      </w:r>
    </w:p>
    <w:p w:rsidR="00000000" w:rsidRPr="00B93C7F" w:rsidRDefault="00610770">
      <w:bookmarkStart w:id="839" w:name="sub_421"/>
      <w:bookmarkEnd w:id="838"/>
    </w:p>
    <w:bookmarkEnd w:id="839"/>
    <w:p w:rsidR="00000000" w:rsidRPr="00B93C7F" w:rsidRDefault="00B93C7F">
      <w:pPr>
        <w:ind w:firstLine="698"/>
        <w:jc w:val="center"/>
      </w:pPr>
      <w:r w:rsidRPr="00B93C7F">
        <w:rPr>
          <w:noProof/>
        </w:rPr>
        <w:lastRenderedPageBreak/>
        <w:drawing>
          <wp:inline distT="0" distB="0" distL="0" distR="0">
            <wp:extent cx="3143250" cy="2762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314325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(21)</w:t>
      </w:r>
    </w:p>
    <w:p w:rsidR="00000000" w:rsidRPr="00B93C7F" w:rsidRDefault="00610770">
      <w:bookmarkStart w:id="840" w:name="sub_422"/>
    </w:p>
    <w:bookmarkEnd w:id="840"/>
    <w:p w:rsidR="00000000" w:rsidRPr="00B93C7F" w:rsidRDefault="00B93C7F">
      <w:pPr>
        <w:ind w:firstLine="698"/>
        <w:jc w:val="center"/>
      </w:pPr>
      <w:r w:rsidRPr="00B93C7F">
        <w:rPr>
          <w:noProof/>
        </w:rPr>
        <w:drawing>
          <wp:inline distT="0" distB="0" distL="0" distR="0">
            <wp:extent cx="2019300" cy="2762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(22)</w:t>
      </w:r>
    </w:p>
    <w:p w:rsidR="00000000" w:rsidRPr="00B93C7F" w:rsidRDefault="00610770">
      <w:bookmarkStart w:id="841" w:name="sub_423"/>
    </w:p>
    <w:bookmarkEnd w:id="841"/>
    <w:p w:rsidR="00000000" w:rsidRPr="00B93C7F" w:rsidRDefault="00B93C7F">
      <w:pPr>
        <w:ind w:firstLine="698"/>
        <w:jc w:val="center"/>
      </w:pPr>
      <w:r w:rsidRPr="00B93C7F">
        <w:rPr>
          <w:noProof/>
        </w:rPr>
        <w:drawing>
          <wp:inline distT="0" distB="0" distL="0" distR="0">
            <wp:extent cx="2000250" cy="2762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(23)</w:t>
      </w:r>
    </w:p>
    <w:p w:rsidR="00000000" w:rsidRPr="00B93C7F" w:rsidRDefault="00610770">
      <w:bookmarkStart w:id="842" w:name="sub_424"/>
    </w:p>
    <w:bookmarkEnd w:id="842"/>
    <w:p w:rsidR="00000000" w:rsidRPr="00B93C7F" w:rsidRDefault="00B93C7F">
      <w:pPr>
        <w:ind w:firstLine="698"/>
        <w:jc w:val="center"/>
      </w:pPr>
      <w:r w:rsidRPr="00B93C7F">
        <w:rPr>
          <w:noProof/>
        </w:rPr>
        <w:drawing>
          <wp:inline distT="0" distB="0" distL="0" distR="0">
            <wp:extent cx="2362200" cy="295275"/>
            <wp:effectExtent l="0" t="0" r="0"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(24)</w:t>
      </w:r>
    </w:p>
    <w:p w:rsidR="00000000" w:rsidRPr="00B93C7F" w:rsidRDefault="00610770"/>
    <w:p w:rsidR="00000000" w:rsidRPr="00B93C7F" w:rsidRDefault="00B93C7F">
      <w:pPr>
        <w:ind w:firstLine="698"/>
        <w:jc w:val="center"/>
      </w:pPr>
      <w:bookmarkStart w:id="843" w:name="sub_425"/>
      <w:r w:rsidRPr="00B93C7F">
        <w:rPr>
          <w:noProof/>
        </w:rPr>
        <w:drawing>
          <wp:inline distT="0" distB="0" distL="0" distR="0">
            <wp:extent cx="2295525" cy="295275"/>
            <wp:effectExtent l="0" t="0" r="9525"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295525" cy="295275"/>
                    </a:xfrm>
                    <a:prstGeom prst="rect">
                      <a:avLst/>
                    </a:prstGeom>
                    <a:noFill/>
                    <a:ln>
                      <a:noFill/>
                    </a:ln>
                  </pic:spPr>
                </pic:pic>
              </a:graphicData>
            </a:graphic>
          </wp:inline>
        </w:drawing>
      </w:r>
      <w:r w:rsidR="00610770" w:rsidRPr="00B93C7F">
        <w:t>,</w:t>
      </w:r>
    </w:p>
    <w:bookmarkEnd w:id="843"/>
    <w:p w:rsidR="00000000" w:rsidRPr="00B93C7F" w:rsidRDefault="00610770">
      <w:pPr>
        <w:ind w:firstLine="698"/>
        <w:jc w:val="right"/>
      </w:pPr>
      <w:r w:rsidRPr="00B93C7F">
        <w:t>(25)</w:t>
      </w:r>
    </w:p>
    <w:p w:rsidR="00000000" w:rsidRPr="00B93C7F" w:rsidRDefault="00610770"/>
    <w:p w:rsidR="00000000" w:rsidRPr="00B93C7F" w:rsidRDefault="00B93C7F">
      <w:pPr>
        <w:ind w:firstLine="698"/>
        <w:jc w:val="center"/>
      </w:pPr>
      <w:bookmarkStart w:id="844" w:name="sub_426"/>
      <w:r w:rsidRPr="00B93C7F">
        <w:rPr>
          <w:noProof/>
        </w:rPr>
        <w:drawing>
          <wp:inline distT="0" distB="0" distL="0" distR="0">
            <wp:extent cx="1905000" cy="27622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610770" w:rsidRPr="00B93C7F">
        <w:t>,</w:t>
      </w:r>
    </w:p>
    <w:bookmarkEnd w:id="844"/>
    <w:p w:rsidR="00000000" w:rsidRPr="00B93C7F" w:rsidRDefault="00610770">
      <w:pPr>
        <w:ind w:firstLine="698"/>
        <w:jc w:val="right"/>
      </w:pPr>
      <w:r w:rsidRPr="00B93C7F">
        <w:t>(26)</w:t>
      </w:r>
    </w:p>
    <w:p w:rsidR="00000000" w:rsidRPr="00B93C7F" w:rsidRDefault="00610770"/>
    <w:p w:rsidR="00000000" w:rsidRPr="00B93C7F" w:rsidRDefault="00B93C7F">
      <w:pPr>
        <w:ind w:firstLine="698"/>
        <w:jc w:val="center"/>
      </w:pPr>
      <w:bookmarkStart w:id="845" w:name="sub_427"/>
      <w:r w:rsidRPr="00B93C7F">
        <w:rPr>
          <w:noProof/>
        </w:rPr>
        <w:drawing>
          <wp:inline distT="0" distB="0" distL="0" distR="0">
            <wp:extent cx="1304925" cy="276225"/>
            <wp:effectExtent l="0" t="0" r="952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610770" w:rsidRPr="00B93C7F">
        <w:t>,</w:t>
      </w:r>
    </w:p>
    <w:bookmarkEnd w:id="845"/>
    <w:p w:rsidR="00000000" w:rsidRPr="00B93C7F" w:rsidRDefault="00610770">
      <w:pPr>
        <w:ind w:firstLine="698"/>
        <w:jc w:val="right"/>
      </w:pPr>
      <w:r w:rsidRPr="00B93C7F">
        <w:t>(27)</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800100" cy="27622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800100" cy="27622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ставки за электрическую энергию предельного уровня нерегулируемых цен для шестой ценовой категории;</w:t>
      </w:r>
    </w:p>
    <w:p w:rsidR="00000000" w:rsidRPr="00B93C7F" w:rsidRDefault="00B93C7F">
      <w:r w:rsidRPr="00B93C7F">
        <w:rPr>
          <w:noProof/>
        </w:rPr>
        <w:drawing>
          <wp:inline distT="0" distB="0" distL="0" distR="0">
            <wp:extent cx="800100" cy="27622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w:t>
      </w:r>
      <w:r w:rsidR="00610770" w:rsidRPr="00B93C7F">
        <w:t xml:space="preserve">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w:t>
      </w:r>
      <w:r w:rsidR="00610770" w:rsidRPr="00B93C7F">
        <w:t xml:space="preserve">час (h) расчетного периода (m), </w:t>
      </w:r>
      <w:r w:rsidRPr="00B93C7F">
        <w:rPr>
          <w:noProof/>
        </w:rPr>
        <w:drawing>
          <wp:inline distT="0" distB="0" distL="0" distR="0">
            <wp:extent cx="1028700" cy="200025"/>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62000" cy="27622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w:t>
      </w:r>
      <w:r w:rsidR="00610770" w:rsidRPr="00B93C7F">
        <w:t xml:space="preserve">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w:t>
      </w:r>
      <w:r w:rsidRPr="00B93C7F">
        <w:rPr>
          <w:noProof/>
        </w:rPr>
        <w:drawing>
          <wp:inline distT="0" distB="0" distL="0" distR="0">
            <wp:extent cx="1028700" cy="200025"/>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95300" cy="2762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06">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 дифференци</w:t>
      </w:r>
      <w:r w:rsidR="00610770" w:rsidRPr="00B93C7F">
        <w:t xml:space="preserve">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w:t>
      </w:r>
      <w:r w:rsidR="00610770" w:rsidRPr="00B93C7F">
        <w:t xml:space="preserve">Российской Федерации в </w:t>
      </w:r>
      <w:r w:rsidR="00610770" w:rsidRPr="00B93C7F">
        <w:lastRenderedPageBreak/>
        <w:t xml:space="preserve">области регулирования тарифов в отношении расчетного периода (m) и j-го уровня напряжения, </w:t>
      </w:r>
      <w:r w:rsidRPr="00B93C7F">
        <w:rPr>
          <w:noProof/>
        </w:rPr>
        <w:drawing>
          <wp:inline distT="0" distB="0" distL="0" distR="0">
            <wp:extent cx="1028700" cy="20002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04800" cy="2762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610770" w:rsidRPr="00B93C7F">
        <w:t xml:space="preserve">  - </w:t>
      </w:r>
      <w:r w:rsidR="00610770" w:rsidRPr="00B93C7F">
        <w:t xml:space="preserve">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w:t>
      </w:r>
      <w:r w:rsidRPr="00B93C7F">
        <w:rPr>
          <w:noProof/>
        </w:rPr>
        <w:drawing>
          <wp:inline distT="0" distB="0" distL="0" distR="0">
            <wp:extent cx="1028700" cy="20002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1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часа h расчетного периода (m) и n-й группы (подгруппы) потребителей для пятой и шес</w:t>
      </w:r>
      <w:r w:rsidR="00610770" w:rsidRPr="00B93C7F">
        <w:t xml:space="preserve">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энергию предельного уровня нерегул</w:t>
      </w:r>
      <w:r w:rsidR="00610770" w:rsidRPr="00B93C7F">
        <w:t>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w:t>
      </w:r>
      <w:r w:rsidR="00610770" w:rsidRPr="00B93C7F">
        <w:t xml:space="preserve">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w:t>
      </w:r>
      <w:r w:rsidRPr="00B93C7F">
        <w:rPr>
          <w:noProof/>
        </w:rPr>
        <w:drawing>
          <wp:inline distT="0" distB="0" distL="0" distR="0">
            <wp:extent cx="1028700" cy="200025"/>
            <wp:effectExtent l="0" t="0" r="0"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90550" cy="27622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00610770" w:rsidRPr="00B93C7F">
        <w:t> - дифферен</w:t>
      </w:r>
      <w:r w:rsidR="00610770" w:rsidRPr="00B93C7F">
        <w:t>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w:t>
      </w:r>
      <w:r w:rsidR="00610770" w:rsidRPr="00B93C7F">
        <w:t xml:space="preserve">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w:t>
      </w:r>
      <w:r w:rsidRPr="00B93C7F">
        <w:rPr>
          <w:noProof/>
        </w:rPr>
        <w:drawing>
          <wp:inline distT="0" distB="0" distL="0" distR="0">
            <wp:extent cx="1028700" cy="2000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1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w:t>
      </w:r>
      <w:r w:rsidR="00610770" w:rsidRPr="00B93C7F">
        <w:t xml:space="preserve">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18">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часа (h) расчетного периода (m) и n-й группы (подгруппы) потребителей для пятой и шестой ценовых категорий в со</w:t>
      </w:r>
      <w:r w:rsidR="00610770" w:rsidRPr="00B93C7F">
        <w:t xml:space="preserve">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1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2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энергию предельного уровня нерегулируемых цен для шестой цен</w:t>
      </w:r>
      <w:r w:rsidR="00610770" w:rsidRPr="00B93C7F">
        <w:t>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w:t>
      </w:r>
      <w:r w:rsidR="00610770" w:rsidRPr="00B93C7F">
        <w:t xml:space="preserve">асчетный период (m), определяемая гарантирующим поставщиком для n-й группы (подгруппы) потребителей в отношении часа (h) расчетного периода (m), </w:t>
      </w:r>
      <w:r w:rsidRPr="00B93C7F">
        <w:rPr>
          <w:noProof/>
        </w:rPr>
        <w:drawing>
          <wp:inline distT="0" distB="0" distL="0" distR="0">
            <wp:extent cx="1028700" cy="2000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2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71500" cy="276225"/>
            <wp:effectExtent l="0" t="0" r="0"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22">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610770" w:rsidRPr="00B93C7F">
        <w:t> - дифференцированная по часам расчет</w:t>
      </w:r>
      <w:r w:rsidR="00610770" w:rsidRPr="00B93C7F">
        <w:t>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w:t>
      </w:r>
      <w:r w:rsidR="00610770" w:rsidRPr="00B93C7F">
        <w:t xml:space="preserve">ктическим потреблением в час (h) расчетного периода (m) и опубликованная на </w:t>
      </w:r>
      <w:r w:rsidR="00610770" w:rsidRPr="00B93C7F">
        <w:lastRenderedPageBreak/>
        <w:t xml:space="preserve">официальном сайте коммерческого оператора в сети Интернет, </w:t>
      </w:r>
      <w:r w:rsidRPr="00B93C7F">
        <w:rPr>
          <w:noProof/>
        </w:rPr>
        <w:drawing>
          <wp:inline distT="0" distB="0" distL="0" distR="0">
            <wp:extent cx="1028700" cy="200025"/>
            <wp:effectExtent l="0" t="0" r="0"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 сбытовая надбавка гарантирующего поставщика,</w:t>
      </w:r>
      <w:r w:rsidR="00610770" w:rsidRPr="00B93C7F">
        <w:t xml:space="preserve"> учитываемая в стоимости электрической энергии в ставке </w:t>
      </w:r>
      <w:r w:rsidRPr="00B93C7F">
        <w:rPr>
          <w:noProof/>
        </w:rPr>
        <w:drawing>
          <wp:inline distT="0" distB="0" distL="0" distR="0">
            <wp:extent cx="800100" cy="27622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2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w:t>
      </w:r>
      <w:r w:rsidR="00610770" w:rsidRPr="00B93C7F">
        <w:t xml:space="preserve">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2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27">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ставка за электрическую энергию предельного уровня нерегулируемых цен для шестой ценовой категории, в рамках к</w:t>
      </w:r>
      <w:r w:rsidR="00610770" w:rsidRPr="00B93C7F">
        <w:t>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w:t>
      </w:r>
      <w:r w:rsidR="00610770" w:rsidRPr="00B93C7F">
        <w:t xml:space="preserve">пы (подгруппы) потребителей в отношении расчетного периода (m), </w:t>
      </w:r>
      <w:r w:rsidRPr="00B93C7F">
        <w:rPr>
          <w:noProof/>
        </w:rPr>
        <w:drawing>
          <wp:inline distT="0" distB="0" distL="0" distR="0">
            <wp:extent cx="1028700" cy="200025"/>
            <wp:effectExtent l="0" t="0" r="0"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 xml:space="preserve">. В случае если </w:t>
      </w:r>
      <w:r w:rsidRPr="00B93C7F">
        <w:rPr>
          <w:noProof/>
        </w:rPr>
        <w:drawing>
          <wp:inline distT="0" distB="0" distL="0" distR="0">
            <wp:extent cx="1019175" cy="276225"/>
            <wp:effectExtent l="0" t="0" r="9525"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29">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610770" w:rsidRPr="00B93C7F">
        <w:t>, указанная ставка применяется в сторону увеличения суммарной стоимости электрической энергии (мощности),</w:t>
      </w:r>
      <w:r w:rsidR="00610770" w:rsidRPr="00B93C7F">
        <w:t xml:space="preserve"> приобретенной потребителем (покупателем) по нерегулируемым ценам в расчетном периоде (m). В случае если </w:t>
      </w:r>
      <w:r w:rsidRPr="00B93C7F">
        <w:rPr>
          <w:noProof/>
        </w:rPr>
        <w:drawing>
          <wp:inline distT="0" distB="0" distL="0" distR="0">
            <wp:extent cx="1019175" cy="27622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30">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610770" w:rsidRPr="00B93C7F">
        <w:t>, указанная ставка применяется в сторону уменьшения суммарной стоимости электрической энергии (мощности), приобрете</w:t>
      </w:r>
      <w:r w:rsidR="00610770" w:rsidRPr="00B93C7F">
        <w:t>нной потребителем (покупателем) по нерегулируемым ценам за расчетный период (m);</w:t>
      </w:r>
    </w:p>
    <w:p w:rsidR="00000000" w:rsidRPr="00B93C7F" w:rsidRDefault="00B93C7F">
      <w:r w:rsidRPr="00B93C7F">
        <w:rPr>
          <w:noProof/>
        </w:rPr>
        <w:drawing>
          <wp:inline distT="0" distB="0" distL="0" distR="0">
            <wp:extent cx="819150" cy="2762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31">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610770" w:rsidRPr="00B93C7F">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w:t>
      </w:r>
      <w:r w:rsidR="00610770" w:rsidRPr="00B93C7F">
        <w:t xml:space="preserve">оммерческим оператором оптового рынка для расчетного периода (m) и опубликованная на официальном сайте коммерческого оператора в сети Интернет, </w:t>
      </w:r>
      <w:r w:rsidRPr="00B93C7F">
        <w:rPr>
          <w:noProof/>
        </w:rPr>
        <w:drawing>
          <wp:inline distT="0" distB="0" distL="0" distR="0">
            <wp:extent cx="1028700" cy="20002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3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 </w:t>
      </w:r>
      <w:r w:rsidR="00610770" w:rsidRPr="00B93C7F">
        <w:t xml:space="preserve">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3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расчетного периода (m) и n-й группы (подгруппы) потребителей для пятой и шестой ценовых катег</w:t>
      </w:r>
      <w:r w:rsidR="00610770" w:rsidRPr="00B93C7F">
        <w:t xml:space="preserve">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3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36">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 ставка за электрическую энергию предельного уровня нерегулируемых цен для </w:t>
      </w:r>
      <w:r w:rsidR="00610770" w:rsidRPr="00B93C7F">
        <w:t>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w:t>
      </w:r>
      <w:r w:rsidR="00610770" w:rsidRPr="00B93C7F">
        <w:t xml:space="preserve">ой цене за расчетный период, определяемая гарантирующим поставщиком для n-й группы (подгруппы) потребителей в отношении расчетного периода (m), </w:t>
      </w:r>
      <w:r w:rsidRPr="00B93C7F">
        <w:rPr>
          <w:noProof/>
        </w:rPr>
        <w:drawing>
          <wp:inline distT="0" distB="0" distL="0" distR="0">
            <wp:extent cx="1028700" cy="2000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 xml:space="preserve">. В случае если </w:t>
      </w:r>
      <w:r w:rsidRPr="00B93C7F">
        <w:rPr>
          <w:noProof/>
        </w:rPr>
        <w:drawing>
          <wp:inline distT="0" distB="0" distL="0" distR="0">
            <wp:extent cx="952500" cy="27622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38">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610770" w:rsidRPr="00B93C7F">
        <w:t>, указанная ставка примен</w:t>
      </w:r>
      <w:r w:rsidR="00610770" w:rsidRPr="00B93C7F">
        <w:t xml:space="preserve">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93C7F">
        <w:rPr>
          <w:noProof/>
        </w:rPr>
        <w:lastRenderedPageBreak/>
        <w:drawing>
          <wp:inline distT="0" distB="0" distL="0" distR="0">
            <wp:extent cx="952500" cy="27622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39">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610770" w:rsidRPr="00B93C7F">
        <w:t>, указанная ставка применяется в ст</w:t>
      </w:r>
      <w:r w:rsidR="00610770" w:rsidRPr="00B93C7F">
        <w:t>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00000" w:rsidRPr="00B93C7F" w:rsidRDefault="00B93C7F">
      <w:r w:rsidRPr="00B93C7F">
        <w:rPr>
          <w:noProof/>
        </w:rPr>
        <w:drawing>
          <wp:inline distT="0" distB="0" distL="0" distR="0">
            <wp:extent cx="752475" cy="276225"/>
            <wp:effectExtent l="0" t="0" r="9525"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sidR="00610770" w:rsidRPr="00B93C7F">
        <w:t> - приходящаяся на единицу электрической энергии величина р</w:t>
      </w:r>
      <w:r w:rsidR="00610770" w:rsidRPr="00B93C7F">
        <w:t>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w:t>
      </w:r>
      <w:r w:rsidR="00610770" w:rsidRPr="00B93C7F">
        <w:t xml:space="preserve">льном сайте коммерческого оператора в сети Интернет, </w:t>
      </w:r>
      <w:r w:rsidRPr="00B93C7F">
        <w:rPr>
          <w:noProof/>
        </w:rPr>
        <w:drawing>
          <wp:inline distT="0" distB="0" distL="0" distR="0">
            <wp:extent cx="1028700" cy="20002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4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76250" cy="27622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42">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610770" w:rsidRPr="00B93C7F">
        <w:t xml:space="preserve"> - сбытовая надбавка гарантирующего поставщика, учитываемая в стоимости электрической энергии в ставке </w:t>
      </w:r>
      <w:r w:rsidRPr="00B93C7F">
        <w:rPr>
          <w:noProof/>
        </w:rPr>
        <w:drawing>
          <wp:inline distT="0" distB="0" distL="0" distR="0">
            <wp:extent cx="800100" cy="276225"/>
            <wp:effectExtent l="0" t="0" r="0"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93C7F">
        <w:rPr>
          <w:noProof/>
        </w:rPr>
        <w:drawing>
          <wp:inline distT="0" distB="0" distL="0" distR="0">
            <wp:extent cx="1028700" cy="2000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4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71525" cy="276225"/>
            <wp:effectExtent l="0" t="0" r="9525"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610770" w:rsidRPr="00B93C7F">
        <w:t>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w:t>
      </w:r>
      <w:r w:rsidR="00610770" w:rsidRPr="00B93C7F">
        <w:t>бителю (покупателю), принадлежащему к n-й группе (подгруппе) потребителей, объема мощности по нерегулируемой цене за расчетный период (m), рублей/МВт;</w:t>
      </w:r>
    </w:p>
    <w:p w:rsidR="00000000" w:rsidRPr="00B93C7F" w:rsidRDefault="00B93C7F">
      <w:r w:rsidRPr="00B93C7F">
        <w:rPr>
          <w:noProof/>
        </w:rPr>
        <w:drawing>
          <wp:inline distT="0" distB="0" distL="0" distR="0">
            <wp:extent cx="533400" cy="27622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xml:space="preserve"> - средневзвешенная нерегулируемая цена на мощность на оптовом рынке </w:t>
      </w:r>
      <w:r w:rsidR="00610770" w:rsidRPr="00B93C7F">
        <w:t>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Pr="00B93C7F" w:rsidRDefault="00B93C7F">
      <w:r w:rsidRPr="00B93C7F">
        <w:rPr>
          <w:noProof/>
        </w:rPr>
        <w:drawing>
          <wp:inline distT="0" distB="0" distL="0" distR="0">
            <wp:extent cx="447675" cy="27622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610770" w:rsidRPr="00B93C7F">
        <w:t> - сбытовая надбавка гарантирующего поставщика, учитываем</w:t>
      </w:r>
      <w:r w:rsidR="00610770" w:rsidRPr="00B93C7F">
        <w:t>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w:t>
      </w:r>
      <w:r w:rsidR="00610770" w:rsidRPr="00B93C7F">
        <w:t>й/МВт;</w:t>
      </w:r>
    </w:p>
    <w:p w:rsidR="00000000" w:rsidRPr="00B93C7F" w:rsidRDefault="00B93C7F">
      <w:r w:rsidRPr="00B93C7F">
        <w:rPr>
          <w:noProof/>
        </w:rPr>
        <w:drawing>
          <wp:inline distT="0" distB="0" distL="0" distR="0">
            <wp:extent cx="742950" cy="276225"/>
            <wp:effectExtent l="0" t="0" r="0"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48">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610770" w:rsidRPr="00B93C7F">
        <w:t>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w:t>
      </w:r>
      <w:r w:rsidR="00610770" w:rsidRPr="00B93C7F">
        <w:t>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w:t>
      </w:r>
      <w:r w:rsidR="00610770" w:rsidRPr="00B93C7F">
        <w:t>казания этих услуг в отношении расчетного периода (m) и j-го уровня напряжения, рублей/МВт;</w:t>
      </w:r>
    </w:p>
    <w:p w:rsidR="00000000" w:rsidRPr="00B93C7F" w:rsidRDefault="00B93C7F">
      <w:r w:rsidRPr="00B93C7F">
        <w:rPr>
          <w:noProof/>
        </w:rPr>
        <w:drawing>
          <wp:inline distT="0" distB="0" distL="0" distR="0">
            <wp:extent cx="485775" cy="27622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49">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00610770" w:rsidRPr="00B93C7F">
        <w:t> - дифференцированная по уровням напряжения ставка, отражающая удельную величину расходов на содержание электрических сетей, тари</w:t>
      </w:r>
      <w:r w:rsidR="00610770" w:rsidRPr="00B93C7F">
        <w:t>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00000" w:rsidRPr="00B93C7F" w:rsidRDefault="00610770">
      <w:bookmarkStart w:id="846" w:name="sub_10091"/>
      <w:r w:rsidRPr="00B93C7F">
        <w:t>9.1. Плата за иные ус</w:t>
      </w:r>
      <w:r w:rsidRPr="00B93C7F">
        <w:t xml:space="preserve">луги, оказание которых является неотъемлемой частью </w:t>
      </w:r>
      <w:r w:rsidRPr="00B93C7F">
        <w:lastRenderedPageBreak/>
        <w:t>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000000" w:rsidRPr="00B93C7F" w:rsidRDefault="00610770">
      <w:bookmarkStart w:id="847" w:name="sub_428"/>
      <w:bookmarkEnd w:id="846"/>
    </w:p>
    <w:bookmarkEnd w:id="847"/>
    <w:p w:rsidR="00000000" w:rsidRPr="00B93C7F" w:rsidRDefault="00B93C7F">
      <w:pPr>
        <w:ind w:firstLine="698"/>
        <w:jc w:val="center"/>
      </w:pPr>
      <w:r w:rsidRPr="00B93C7F">
        <w:rPr>
          <w:noProof/>
        </w:rPr>
        <w:drawing>
          <wp:inline distT="0" distB="0" distL="0" distR="0">
            <wp:extent cx="1819275" cy="65722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1819275" cy="657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(28)</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71475" cy="29527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5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00610770" w:rsidRPr="00B93C7F">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000000" w:rsidRPr="00B93C7F" w:rsidRDefault="00B93C7F">
      <w:r w:rsidRPr="00B93C7F">
        <w:rPr>
          <w:noProof/>
        </w:rPr>
        <w:drawing>
          <wp:inline distT="0" distB="0" distL="0" distR="0">
            <wp:extent cx="371475" cy="29527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00610770" w:rsidRPr="00B93C7F">
        <w:t> - ст</w:t>
      </w:r>
      <w:r w:rsidR="00610770" w:rsidRPr="00B93C7F">
        <w:t>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w:t>
      </w:r>
      <w:r w:rsidR="00610770" w:rsidRPr="00B93C7F">
        <w:t>ющим поставщиком за расчетный период (m-1), рублей;</w:t>
      </w:r>
    </w:p>
    <w:p w:rsidR="00000000" w:rsidRPr="00B93C7F" w:rsidRDefault="00B93C7F">
      <w:r w:rsidRPr="00B93C7F">
        <w:rPr>
          <w:noProof/>
        </w:rPr>
        <w:drawing>
          <wp:inline distT="0" distB="0" distL="0" distR="0">
            <wp:extent cx="371475" cy="295275"/>
            <wp:effectExtent l="0" t="0" r="9525"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00610770" w:rsidRPr="00B93C7F">
        <w:t>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w:t>
      </w:r>
      <w:r w:rsidR="00610770" w:rsidRPr="00B93C7F">
        <w:t>ктуры оптового рынка, подлежащая оплате гарантирующим поставщиком за расчетный период (m-1), рублей;</w:t>
      </w:r>
    </w:p>
    <w:p w:rsidR="00000000" w:rsidRPr="00B93C7F" w:rsidRDefault="00B93C7F">
      <w:r w:rsidRPr="00B93C7F">
        <w:rPr>
          <w:noProof/>
        </w:rPr>
        <w:drawing>
          <wp:inline distT="0" distB="0" distL="0" distR="0">
            <wp:extent cx="361950" cy="295275"/>
            <wp:effectExtent l="0" t="0" r="0"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54">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610770" w:rsidRPr="00B93C7F">
        <w:t xml:space="preserve"> - объем поставки электрической энергии потребителям (покупателям) гарантирующего поставщика за расчетный период (m), </w:t>
      </w:r>
      <w:r w:rsidRPr="00B93C7F">
        <w:rPr>
          <w:noProof/>
        </w:rPr>
        <w:drawing>
          <wp:inline distT="0" distB="0" distL="0" distR="0">
            <wp:extent cx="504825" cy="200025"/>
            <wp:effectExtent l="0" t="0" r="9525"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48" w:name="sub_10092"/>
      <w:r w:rsidRPr="00B93C7F">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w:t>
      </w:r>
      <w:r w:rsidRPr="00B93C7F">
        <w:t>сбытовые надбавки в соответствии с Основами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bookmarkEnd w:id="848"/>
    <w:p w:rsidR="00000000" w:rsidRPr="00B93C7F" w:rsidRDefault="00610770">
      <w:r w:rsidRPr="00B93C7F">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000000" w:rsidRPr="00B93C7F" w:rsidRDefault="00610770">
      <w:r w:rsidRPr="00B93C7F">
        <w:t>для первой ценовой категории:</w:t>
      </w:r>
    </w:p>
    <w:p w:rsidR="00000000" w:rsidRPr="00B93C7F" w:rsidRDefault="00610770"/>
    <w:p w:rsidR="00000000" w:rsidRPr="00B93C7F" w:rsidRDefault="00B93C7F">
      <w:pPr>
        <w:ind w:firstLine="698"/>
        <w:jc w:val="center"/>
      </w:pPr>
      <w:r w:rsidRPr="00B93C7F">
        <w:rPr>
          <w:noProof/>
        </w:rPr>
        <w:drawing>
          <wp:inline distT="0" distB="0" distL="0" distR="0">
            <wp:extent cx="1162050" cy="27622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для второй ценов</w:t>
      </w:r>
      <w:r w:rsidRPr="00B93C7F">
        <w:t>ой категории:</w:t>
      </w:r>
    </w:p>
    <w:p w:rsidR="00000000" w:rsidRPr="00B93C7F" w:rsidRDefault="00610770"/>
    <w:p w:rsidR="00000000" w:rsidRPr="00B93C7F" w:rsidRDefault="00B93C7F">
      <w:pPr>
        <w:ind w:firstLine="698"/>
        <w:jc w:val="center"/>
      </w:pPr>
      <w:r w:rsidRPr="00B93C7F">
        <w:rPr>
          <w:noProof/>
        </w:rPr>
        <w:drawing>
          <wp:inline distT="0" distB="0" distL="0" distR="0">
            <wp:extent cx="1162050" cy="27622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57">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для третьей и четвертой ценовых категорий:</w:t>
      </w:r>
    </w:p>
    <w:p w:rsidR="00000000" w:rsidRPr="00B93C7F" w:rsidRDefault="00610770"/>
    <w:p w:rsidR="00000000" w:rsidRPr="00B93C7F" w:rsidRDefault="00B93C7F">
      <w:pPr>
        <w:ind w:firstLine="698"/>
        <w:jc w:val="center"/>
      </w:pPr>
      <w:r w:rsidRPr="00B93C7F">
        <w:rPr>
          <w:noProof/>
        </w:rPr>
        <w:lastRenderedPageBreak/>
        <w:drawing>
          <wp:inline distT="0" distB="0" distL="0" distR="0">
            <wp:extent cx="1066800" cy="27622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647700" cy="27622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59">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для пятой и шестой ценовых категорий:</w:t>
      </w:r>
    </w:p>
    <w:p w:rsidR="00000000" w:rsidRPr="00B93C7F" w:rsidRDefault="00610770"/>
    <w:p w:rsidR="00000000" w:rsidRPr="00B93C7F" w:rsidRDefault="00B93C7F">
      <w:pPr>
        <w:ind w:firstLine="698"/>
        <w:jc w:val="center"/>
      </w:pPr>
      <w:r w:rsidRPr="00B93C7F">
        <w:rPr>
          <w:noProof/>
        </w:rPr>
        <w:drawing>
          <wp:inline distT="0" distB="0" distL="0" distR="0">
            <wp:extent cx="1123950" cy="276225"/>
            <wp:effectExtent l="0" t="0" r="0"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1123950" cy="276225"/>
                    </a:xfrm>
                    <a:prstGeom prst="rect">
                      <a:avLst/>
                    </a:prstGeom>
                    <a:noFill/>
                    <a:ln>
                      <a:noFill/>
                    </a:ln>
                  </pic:spPr>
                </pic:pic>
              </a:graphicData>
            </a:graphic>
          </wp:inline>
        </w:drawing>
      </w:r>
      <w:r w:rsidR="00610770" w:rsidRPr="00B93C7F">
        <w:t xml:space="preserve">, </w:t>
      </w:r>
      <w:r w:rsidRPr="00B93C7F">
        <w:rPr>
          <w:noProof/>
        </w:rPr>
        <w:drawing>
          <wp:inline distT="0" distB="0" distL="0" distR="0">
            <wp:extent cx="3038475" cy="27622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61">
                      <a:extLst>
                        <a:ext uri="{28A0092B-C50C-407E-A947-70E740481C1C}">
                          <a14:useLocalDpi xmlns:a14="http://schemas.microsoft.com/office/drawing/2010/main" val="0"/>
                        </a:ext>
                      </a:extLst>
                    </a:blip>
                    <a:srcRect/>
                    <a:stretch>
                      <a:fillRect/>
                    </a:stretch>
                  </pic:blipFill>
                  <pic:spPr bwMode="auto">
                    <a:xfrm>
                      <a:off x="0" y="0"/>
                      <a:ext cx="3038475" cy="2762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r w:rsidRPr="00B93C7F">
        <w:t xml:space="preserve">где </w:t>
      </w:r>
      <w:r w:rsidR="00B93C7F" w:rsidRPr="00B93C7F">
        <w:rPr>
          <w:noProof/>
        </w:rPr>
        <w:drawing>
          <wp:inline distT="0" distB="0" distL="0" distR="0">
            <wp:extent cx="571500" cy="276225"/>
            <wp:effectExtent l="0" t="0" r="0"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B93C7F">
        <w:t> - сбытовая надбавка, установленная органами исполнительной вла</w:t>
      </w:r>
      <w:r w:rsidRPr="00B93C7F">
        <w:t>сти в области государственного регулирования тарифов.</w:t>
      </w:r>
    </w:p>
    <w:p w:rsidR="00000000" w:rsidRPr="00B93C7F" w:rsidRDefault="00610770">
      <w:bookmarkStart w:id="849" w:name="sub_10093"/>
      <w:r w:rsidRPr="00B93C7F">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w:t>
      </w:r>
      <w:r w:rsidRPr="00B93C7F">
        <w:t>ического округления.</w:t>
      </w:r>
    </w:p>
    <w:p w:rsidR="00000000" w:rsidRPr="00B93C7F" w:rsidRDefault="00610770">
      <w:bookmarkStart w:id="850" w:name="sub_1010"/>
      <w:bookmarkEnd w:id="849"/>
      <w:r w:rsidRPr="00B93C7F">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w:t>
      </w:r>
      <w:r w:rsidRPr="00B93C7F">
        <w:t>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w:t>
      </w:r>
      <w:r w:rsidRPr="00B93C7F">
        <w:t>нтернет для каждой группы (подгруппы) потребителей.";</w:t>
      </w:r>
    </w:p>
    <w:p w:rsidR="00000000" w:rsidRPr="00B93C7F" w:rsidRDefault="00610770">
      <w:bookmarkStart w:id="851" w:name="sub_300067"/>
      <w:bookmarkEnd w:id="850"/>
      <w:r w:rsidRPr="00B93C7F">
        <w:t xml:space="preserve">д) дополнить </w:t>
      </w:r>
      <w:hyperlink r:id="rId663" w:history="1">
        <w:r w:rsidRPr="00B93C7F">
          <w:rPr>
            <w:rStyle w:val="a4"/>
            <w:color w:val="auto"/>
          </w:rPr>
          <w:t>пунктами 10.1 - 10.3</w:t>
        </w:r>
      </w:hyperlink>
      <w:r w:rsidRPr="00B93C7F">
        <w:t xml:space="preserve"> следующего содержания:</w:t>
      </w:r>
    </w:p>
    <w:p w:rsidR="00000000" w:rsidRPr="00B93C7F" w:rsidRDefault="00610770">
      <w:bookmarkStart w:id="852" w:name="sub_10011"/>
      <w:bookmarkEnd w:id="851"/>
      <w:r w:rsidRPr="00B93C7F">
        <w:t xml:space="preserve">"10.1. Для потребителей (покупателей), энергопринимающие устройства </w:t>
      </w:r>
      <w:r w:rsidRPr="00B93C7F">
        <w:t>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w:t>
      </w:r>
      <w:r w:rsidRPr="00B93C7F">
        <w:t xml:space="preserve"> уровней нерегулируемых цен на величину, которая определяется по формуле:</w:t>
      </w:r>
    </w:p>
    <w:p w:rsidR="00000000" w:rsidRPr="00B93C7F" w:rsidRDefault="00610770">
      <w:bookmarkStart w:id="853" w:name="sub_429"/>
      <w:bookmarkEnd w:id="852"/>
    </w:p>
    <w:bookmarkEnd w:id="853"/>
    <w:p w:rsidR="00000000" w:rsidRPr="00B93C7F" w:rsidRDefault="00B93C7F">
      <w:pPr>
        <w:ind w:firstLine="698"/>
        <w:jc w:val="center"/>
      </w:pPr>
      <w:r w:rsidRPr="00B93C7F">
        <w:rPr>
          <w:noProof/>
        </w:rPr>
        <w:drawing>
          <wp:inline distT="0" distB="0" distL="0" distR="0">
            <wp:extent cx="1504950" cy="29527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1504950" cy="2952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(29)</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14325" cy="276225"/>
            <wp:effectExtent l="0" t="0" r="9525"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610770" w:rsidRPr="00B93C7F">
        <w:t xml:space="preserve"> - величина, на которую уменьшается ставка за электрическую энергию преде</w:t>
      </w:r>
      <w:r w:rsidR="00610770" w:rsidRPr="00B93C7F">
        <w:t xml:space="preserve">льного уровня нерегулируемых цен для третьей - шестой ценовых категорий, </w:t>
      </w:r>
      <w:r w:rsidRPr="00B93C7F">
        <w:rPr>
          <w:noProof/>
        </w:rPr>
        <w:drawing>
          <wp:inline distT="0" distB="0" distL="0" distR="0">
            <wp:extent cx="1028700" cy="20002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19100" cy="2952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610770" w:rsidRPr="00B93C7F">
        <w:t> - величина, на которую уменьшается предельный уровень нерегулируемых цен для первой и второй ценовых категор</w:t>
      </w:r>
      <w:r w:rsidR="00610770" w:rsidRPr="00B93C7F">
        <w:t xml:space="preserve">ий, </w:t>
      </w:r>
      <w:r w:rsidRPr="00B93C7F">
        <w:rPr>
          <w:noProof/>
        </w:rPr>
        <w:drawing>
          <wp:inline distT="0" distB="0" distL="0" distR="0">
            <wp:extent cx="1028700" cy="20002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6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19125" cy="27622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69">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610770" w:rsidRPr="00B93C7F">
        <w:t>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w:t>
      </w:r>
      <w:r w:rsidR="00610770" w:rsidRPr="00B93C7F">
        <w:t xml:space="preserve">еделенная и опубликованная органом исполнительной власти субъекта Российской Федерации в области регулирования тарифов, </w:t>
      </w:r>
      <w:r w:rsidRPr="00B93C7F">
        <w:rPr>
          <w:noProof/>
        </w:rPr>
        <w:drawing>
          <wp:inline distT="0" distB="0" distL="0" distR="0">
            <wp:extent cx="1028700" cy="20002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54" w:name="sub_10012"/>
      <w:r w:rsidRPr="00B93C7F">
        <w:t xml:space="preserve">10.2. При определении и применении предельных уровней нерегулируемых цен </w:t>
      </w:r>
      <w:r w:rsidRPr="00B93C7F">
        <w:lastRenderedPageBreak/>
        <w:t xml:space="preserve">на электрическую </w:t>
      </w:r>
      <w:r w:rsidRPr="00B93C7F">
        <w:t>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w:t>
      </w:r>
      <w:r w:rsidRPr="00B93C7F">
        <w:t>улируемых цен на величины, которые определяются по формулам:</w:t>
      </w:r>
    </w:p>
    <w:p w:rsidR="00000000" w:rsidRPr="00B93C7F" w:rsidRDefault="00610770">
      <w:bookmarkStart w:id="855" w:name="sub_430"/>
      <w:bookmarkEnd w:id="854"/>
    </w:p>
    <w:bookmarkEnd w:id="855"/>
    <w:p w:rsidR="00000000" w:rsidRPr="00B93C7F" w:rsidRDefault="00B93C7F">
      <w:pPr>
        <w:ind w:firstLine="698"/>
        <w:jc w:val="center"/>
      </w:pPr>
      <w:r w:rsidRPr="00B93C7F">
        <w:rPr>
          <w:noProof/>
        </w:rPr>
        <w:drawing>
          <wp:inline distT="0" distB="0" distL="0" distR="0">
            <wp:extent cx="1009650" cy="2762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71">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00610770" w:rsidRPr="00B93C7F">
        <w:t>,</w:t>
      </w:r>
    </w:p>
    <w:p w:rsidR="00000000" w:rsidRPr="00B93C7F" w:rsidRDefault="00610770">
      <w:bookmarkStart w:id="856" w:name="sub_431"/>
    </w:p>
    <w:bookmarkEnd w:id="856"/>
    <w:p w:rsidR="00000000" w:rsidRPr="00B93C7F" w:rsidRDefault="00610770">
      <w:pPr>
        <w:ind w:firstLine="698"/>
        <w:jc w:val="right"/>
      </w:pPr>
      <w:r w:rsidRPr="00B93C7F">
        <w:t>(30)</w:t>
      </w:r>
    </w:p>
    <w:p w:rsidR="00000000" w:rsidRPr="00B93C7F" w:rsidRDefault="00B93C7F">
      <w:pPr>
        <w:ind w:firstLine="698"/>
        <w:jc w:val="center"/>
      </w:pPr>
      <w:r w:rsidRPr="00B93C7F">
        <w:rPr>
          <w:noProof/>
        </w:rPr>
        <w:drawing>
          <wp:inline distT="0" distB="0" distL="0" distR="0">
            <wp:extent cx="1009650" cy="27622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72">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(31)</w:t>
      </w:r>
    </w:p>
    <w:p w:rsidR="00000000" w:rsidRPr="00B93C7F" w:rsidRDefault="00610770">
      <w:bookmarkStart w:id="857" w:name="sub_432"/>
    </w:p>
    <w:bookmarkEnd w:id="857"/>
    <w:p w:rsidR="00000000" w:rsidRPr="00B93C7F" w:rsidRDefault="00B93C7F">
      <w:pPr>
        <w:ind w:firstLine="698"/>
        <w:jc w:val="center"/>
      </w:pPr>
      <w:r w:rsidRPr="00B93C7F">
        <w:rPr>
          <w:noProof/>
        </w:rPr>
        <w:drawing>
          <wp:inline distT="0" distB="0" distL="0" distR="0">
            <wp:extent cx="885825" cy="29527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73">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(32)</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14325" cy="276225"/>
            <wp:effectExtent l="0" t="0" r="9525"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610770" w:rsidRPr="00B93C7F">
        <w:t> - величина, на которую уменьшается ставка за электрическ</w:t>
      </w:r>
      <w:r w:rsidR="00610770" w:rsidRPr="00B93C7F">
        <w:t xml:space="preserve">ую энергию предельного уровня нерегулируемых цен для четвертой и шестой ценовых категорий, </w:t>
      </w:r>
      <w:r w:rsidRPr="00B93C7F">
        <w:rPr>
          <w:noProof/>
        </w:rPr>
        <w:drawing>
          <wp:inline distT="0" distB="0" distL="0" distR="0">
            <wp:extent cx="1028700" cy="20002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7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19125" cy="27622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610770" w:rsidRPr="00B93C7F">
        <w:t xml:space="preserve"> - дифференцированная по уровням напряжения ставка для целей определения расходов на оплату</w:t>
      </w:r>
      <w:r w:rsidR="00610770" w:rsidRPr="00B93C7F">
        <w:t xml:space="preserve">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w:t>
      </w:r>
      <w:r w:rsidRPr="00B93C7F">
        <w:rPr>
          <w:noProof/>
        </w:rPr>
        <w:drawing>
          <wp:inline distT="0" distB="0" distL="0" distR="0">
            <wp:extent cx="1028700" cy="20002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23850" cy="27622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610770" w:rsidRPr="00B93C7F">
        <w:t>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w:t>
      </w:r>
      <w:r w:rsidR="00610770" w:rsidRPr="00B93C7F">
        <w:t>естой ценовых категорий, рублей/МВт;</w:t>
      </w:r>
    </w:p>
    <w:p w:rsidR="00000000" w:rsidRPr="00B93C7F" w:rsidRDefault="00B93C7F">
      <w:r w:rsidRPr="00B93C7F">
        <w:rPr>
          <w:noProof/>
        </w:rPr>
        <w:drawing>
          <wp:inline distT="0" distB="0" distL="0" distR="0">
            <wp:extent cx="609600" cy="276225"/>
            <wp:effectExtent l="0" t="0" r="0"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79">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610770" w:rsidRPr="00B93C7F">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w:t>
      </w:r>
      <w:r w:rsidR="00610770" w:rsidRPr="00B93C7F">
        <w:t>ленная и опубликованная органом исполнительной власти субъекта Российской Федерации в области регулирования тарифов, рублей/МВт;</w:t>
      </w:r>
    </w:p>
    <w:p w:rsidR="00000000" w:rsidRPr="00B93C7F" w:rsidRDefault="00B93C7F">
      <w:r w:rsidRPr="00B93C7F">
        <w:rPr>
          <w:noProof/>
        </w:rPr>
        <w:drawing>
          <wp:inline distT="0" distB="0" distL="0" distR="0">
            <wp:extent cx="409575" cy="27622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80">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610770" w:rsidRPr="00B93C7F">
        <w:t> - величина, на которую уменьшается одноставочный предельный уровень нерегулируемых цен для</w:t>
      </w:r>
      <w:r w:rsidR="00610770" w:rsidRPr="00B93C7F">
        <w:t xml:space="preserve">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w:t>
      </w:r>
      <w:r w:rsidRPr="00B93C7F">
        <w:rPr>
          <w:noProof/>
        </w:rPr>
        <w:drawing>
          <wp:inline distT="0" distB="0" distL="0" distR="0">
            <wp:extent cx="1028700" cy="200025"/>
            <wp:effectExtent l="0" t="0" r="0"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8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00050" cy="29527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00610770" w:rsidRPr="00B93C7F">
        <w:t> - одноставочный тариф на ока</w:t>
      </w:r>
      <w:r w:rsidR="00610770" w:rsidRPr="00B93C7F">
        <w:t xml:space="preserve">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w:t>
      </w:r>
      <w:r w:rsidRPr="00B93C7F">
        <w:rPr>
          <w:noProof/>
        </w:rPr>
        <w:drawing>
          <wp:inline distT="0" distB="0" distL="0" distR="0">
            <wp:extent cx="1028700" cy="2000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8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58" w:name="sub_10013"/>
      <w:r w:rsidRPr="00B93C7F">
        <w:t>10.3. </w:t>
      </w:r>
      <w:r w:rsidRPr="00B93C7F">
        <w:t xml:space="preserve">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w:t>
      </w:r>
      <w:r w:rsidRPr="00B93C7F">
        <w:lastRenderedPageBreak/>
        <w:t>урегулирование услуг по передаче электрической</w:t>
      </w:r>
      <w:r w:rsidRPr="00B93C7F">
        <w:t xml:space="preserve">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w:t>
      </w:r>
      <w:r w:rsidRPr="00B93C7F">
        <w:t>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000000" w:rsidRPr="00B93C7F" w:rsidRDefault="00610770">
      <w:bookmarkStart w:id="859" w:name="sub_433"/>
      <w:bookmarkEnd w:id="858"/>
    </w:p>
    <w:bookmarkEnd w:id="859"/>
    <w:p w:rsidR="00000000" w:rsidRPr="00B93C7F" w:rsidRDefault="00B93C7F">
      <w:pPr>
        <w:ind w:firstLine="698"/>
        <w:jc w:val="center"/>
      </w:pPr>
      <w:r w:rsidRPr="00B93C7F">
        <w:rPr>
          <w:noProof/>
        </w:rPr>
        <w:drawing>
          <wp:inline distT="0" distB="0" distL="0" distR="0">
            <wp:extent cx="1733550" cy="27622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84">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(33)</w:t>
      </w:r>
    </w:p>
    <w:p w:rsidR="00000000" w:rsidRPr="00B93C7F" w:rsidRDefault="00610770"/>
    <w:p w:rsidR="00000000" w:rsidRPr="00B93C7F" w:rsidRDefault="00B93C7F">
      <w:pPr>
        <w:ind w:firstLine="698"/>
        <w:jc w:val="center"/>
      </w:pPr>
      <w:bookmarkStart w:id="860" w:name="sub_434"/>
      <w:r w:rsidRPr="00B93C7F">
        <w:rPr>
          <w:noProof/>
        </w:rPr>
        <w:drawing>
          <wp:inline distT="0" distB="0" distL="0" distR="0">
            <wp:extent cx="1714500" cy="276225"/>
            <wp:effectExtent l="0" t="0" r="0"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85">
                      <a:extLst>
                        <a:ext uri="{28A0092B-C50C-407E-A947-70E740481C1C}">
                          <a14:useLocalDpi xmlns:a14="http://schemas.microsoft.com/office/drawing/2010/main" val="0"/>
                        </a:ext>
                      </a:extLst>
                    </a:blip>
                    <a:srcRect/>
                    <a:stretch>
                      <a:fillRect/>
                    </a:stretch>
                  </pic:blipFill>
                  <pic:spPr bwMode="auto">
                    <a:xfrm>
                      <a:off x="0" y="0"/>
                      <a:ext cx="1714500" cy="276225"/>
                    </a:xfrm>
                    <a:prstGeom prst="rect">
                      <a:avLst/>
                    </a:prstGeom>
                    <a:noFill/>
                    <a:ln>
                      <a:noFill/>
                    </a:ln>
                  </pic:spPr>
                </pic:pic>
              </a:graphicData>
            </a:graphic>
          </wp:inline>
        </w:drawing>
      </w:r>
      <w:r w:rsidR="00610770" w:rsidRPr="00B93C7F">
        <w:t>,</w:t>
      </w:r>
    </w:p>
    <w:bookmarkEnd w:id="860"/>
    <w:p w:rsidR="00000000" w:rsidRPr="00B93C7F" w:rsidRDefault="00610770">
      <w:pPr>
        <w:ind w:firstLine="698"/>
        <w:jc w:val="right"/>
      </w:pPr>
      <w:r w:rsidRPr="00B93C7F">
        <w:t>(34)</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14325" cy="276225"/>
            <wp:effectExtent l="0" t="0" r="9525" b="952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610770" w:rsidRPr="00B93C7F">
        <w:t>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w:t>
      </w:r>
      <w:r w:rsidR="00610770" w:rsidRPr="00B93C7F">
        <w:t xml:space="preserve">ма электрической энергии (мощности), соответствующего j-му уровню напряжения, </w:t>
      </w:r>
      <w:r w:rsidRPr="00B93C7F">
        <w:rPr>
          <w:noProof/>
        </w:rPr>
        <w:drawing>
          <wp:inline distT="0" distB="0" distL="0" distR="0">
            <wp:extent cx="1028700" cy="2000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19125" cy="276225"/>
            <wp:effectExtent l="0" t="0" r="9525"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88">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610770" w:rsidRPr="00B93C7F">
        <w:t> - дифференцированная по уровням напряжения ставка для целей определения расходов на оплату нормативных т</w:t>
      </w:r>
      <w:r w:rsidR="00610770" w:rsidRPr="00B93C7F">
        <w:t>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w:t>
      </w:r>
      <w:r w:rsidR="00610770" w:rsidRPr="00B93C7F">
        <w:t xml:space="preserve"> уровня напряжения, </w:t>
      </w:r>
      <w:r w:rsidRPr="00B93C7F">
        <w:rPr>
          <w:noProof/>
        </w:rPr>
        <w:drawing>
          <wp:inline distT="0" distB="0" distL="0" distR="0">
            <wp:extent cx="1028700" cy="200025"/>
            <wp:effectExtent l="0" t="0" r="0"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8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47700" cy="2476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90">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r w:rsidR="00610770" w:rsidRPr="00B93C7F">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w:t>
      </w:r>
      <w:r w:rsidR="00610770" w:rsidRPr="00B93C7F">
        <w:t xml:space="preserve">рифам, </w:t>
      </w:r>
      <w:r w:rsidRPr="00B93C7F">
        <w:rPr>
          <w:noProof/>
        </w:rPr>
        <w:drawing>
          <wp:inline distT="0" distB="0" distL="0" distR="0">
            <wp:extent cx="1028700" cy="200025"/>
            <wp:effectExtent l="0" t="0" r="0"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9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14325" cy="27622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610770" w:rsidRPr="00B93C7F">
        <w:t>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w:t>
      </w:r>
      <w:r w:rsidR="00610770" w:rsidRPr="00B93C7F">
        <w:t>ртой и шестой ценовых категорий, рублей/МВт;</w:t>
      </w:r>
    </w:p>
    <w:p w:rsidR="00000000" w:rsidRPr="00B93C7F" w:rsidRDefault="00B93C7F">
      <w:r w:rsidRPr="00B93C7F">
        <w:rPr>
          <w:noProof/>
        </w:rPr>
        <w:drawing>
          <wp:inline distT="0" distB="0" distL="0" distR="0">
            <wp:extent cx="609600" cy="27622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610770" w:rsidRPr="00B93C7F">
        <w:t>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w:t>
      </w:r>
      <w:r w:rsidR="00610770" w:rsidRPr="00B93C7F">
        <w:t>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000000" w:rsidRPr="00B93C7F" w:rsidRDefault="00B93C7F">
      <w:r w:rsidRPr="00B93C7F">
        <w:rPr>
          <w:noProof/>
        </w:rPr>
        <w:drawing>
          <wp:inline distT="0" distB="0" distL="0" distR="0">
            <wp:extent cx="638175" cy="24765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00610770" w:rsidRPr="00B93C7F">
        <w:t> -  ставка за содержание объектов электросетево</w:t>
      </w:r>
      <w:r w:rsidR="00610770" w:rsidRPr="00B93C7F">
        <w:t>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w:t>
      </w:r>
      <w:r w:rsidR="00610770" w:rsidRPr="00B93C7F">
        <w:t>ублей/МВт.";</w:t>
      </w:r>
    </w:p>
    <w:p w:rsidR="00000000" w:rsidRPr="00B93C7F" w:rsidRDefault="00610770">
      <w:bookmarkStart w:id="861" w:name="sub_300068"/>
      <w:r w:rsidRPr="00B93C7F">
        <w:t xml:space="preserve">е) в заголовке </w:t>
      </w:r>
      <w:hyperlink r:id="rId695" w:history="1">
        <w:r w:rsidRPr="00B93C7F">
          <w:rPr>
            <w:rStyle w:val="a4"/>
            <w:color w:val="auto"/>
          </w:rPr>
          <w:t>раздела III</w:t>
        </w:r>
      </w:hyperlink>
      <w:r w:rsidRPr="00B93C7F">
        <w:t xml:space="preserve"> слово "средневзвешенных" заменить словами </w:t>
      </w:r>
      <w:r w:rsidRPr="00B93C7F">
        <w:lastRenderedPageBreak/>
        <w:t>"составляющих предельных уровней";</w:t>
      </w:r>
    </w:p>
    <w:p w:rsidR="00000000" w:rsidRPr="00B93C7F" w:rsidRDefault="00610770">
      <w:bookmarkStart w:id="862" w:name="sub_300069"/>
      <w:bookmarkEnd w:id="861"/>
      <w:r w:rsidRPr="00B93C7F">
        <w:t xml:space="preserve">ж) в </w:t>
      </w:r>
      <w:hyperlink r:id="rId696" w:history="1">
        <w:r w:rsidRPr="00B93C7F">
          <w:rPr>
            <w:rStyle w:val="a4"/>
            <w:color w:val="auto"/>
          </w:rPr>
          <w:t>абзаце первом пункта 11</w:t>
        </w:r>
      </w:hyperlink>
      <w:r w:rsidRPr="00B93C7F">
        <w:t xml:space="preserve"> по</w:t>
      </w:r>
      <w:r w:rsidRPr="00B93C7F">
        <w:t>сле слова "определяет" дополнить словами "в соответствии с Правилами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w:t>
      </w:r>
      <w:r w:rsidRPr="00B93C7F">
        <w:t>ользуемые для расчета в соответствии с Основными положениями функционирования розничных рынков электрической энергии";</w:t>
      </w:r>
    </w:p>
    <w:p w:rsidR="00000000" w:rsidRPr="00B93C7F" w:rsidRDefault="00610770">
      <w:bookmarkStart w:id="863" w:name="sub_300070"/>
      <w:bookmarkEnd w:id="862"/>
      <w:r w:rsidRPr="00B93C7F">
        <w:t>з) </w:t>
      </w:r>
      <w:hyperlink r:id="rId697" w:history="1">
        <w:r w:rsidRPr="00B93C7F">
          <w:rPr>
            <w:rStyle w:val="a4"/>
            <w:color w:val="auto"/>
          </w:rPr>
          <w:t>пункт 14</w:t>
        </w:r>
      </w:hyperlink>
      <w:r w:rsidRPr="00B93C7F">
        <w:t> изложить в следующей редакции:</w:t>
      </w:r>
    </w:p>
    <w:p w:rsidR="00000000" w:rsidRPr="00B93C7F" w:rsidRDefault="00610770">
      <w:bookmarkStart w:id="864" w:name="sub_1014"/>
      <w:bookmarkEnd w:id="863"/>
      <w:r w:rsidRPr="00B93C7F">
        <w:t>"14. Дифференциро</w:t>
      </w:r>
      <w:r w:rsidRPr="00B93C7F">
        <w:t>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B93C7F" w:rsidRPr="00B93C7F">
        <w:rPr>
          <w:noProof/>
        </w:rPr>
        <w:drawing>
          <wp:inline distT="0" distB="0" distL="0" distR="0">
            <wp:extent cx="504825" cy="27622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98">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B93C7F">
        <w:t>) рассчитывается коммерческим оператором по формуле:</w:t>
      </w:r>
    </w:p>
    <w:p w:rsidR="00000000" w:rsidRPr="00B93C7F" w:rsidRDefault="00610770">
      <w:bookmarkStart w:id="865" w:name="sub_435"/>
      <w:bookmarkEnd w:id="864"/>
    </w:p>
    <w:bookmarkEnd w:id="865"/>
    <w:p w:rsidR="00000000" w:rsidRPr="00B93C7F" w:rsidRDefault="00B93C7F">
      <w:pPr>
        <w:ind w:firstLine="698"/>
        <w:jc w:val="center"/>
      </w:pPr>
      <w:r w:rsidRPr="00B93C7F">
        <w:rPr>
          <w:noProof/>
        </w:rPr>
        <w:drawing>
          <wp:inline distT="0" distB="0" distL="0" distR="0">
            <wp:extent cx="3819525" cy="105727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99">
                      <a:extLst>
                        <a:ext uri="{28A0092B-C50C-407E-A947-70E740481C1C}">
                          <a14:useLocalDpi xmlns:a14="http://schemas.microsoft.com/office/drawing/2010/main" val="0"/>
                        </a:ext>
                      </a:extLst>
                    </a:blip>
                    <a:srcRect/>
                    <a:stretch>
                      <a:fillRect/>
                    </a:stretch>
                  </pic:blipFill>
                  <pic:spPr bwMode="auto">
                    <a:xfrm>
                      <a:off x="0" y="0"/>
                      <a:ext cx="3819525" cy="1057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(35)</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762000" cy="27622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610770" w:rsidRPr="00B93C7F">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w:t>
      </w:r>
      <w:r w:rsidR="00610770" w:rsidRPr="00B93C7F">
        <w:t xml:space="preserve">отбора ценовых заявок на сутки вперед для часа (h) расчетного периода (m), рассчитываемая коммерческим оператором оптового рынка по формуле (45), </w:t>
      </w:r>
      <w:r w:rsidRPr="00B93C7F">
        <w:rPr>
          <w:noProof/>
        </w:rPr>
        <w:drawing>
          <wp:inline distT="0" distB="0" distL="0" distR="0">
            <wp:extent cx="1028700" cy="200025"/>
            <wp:effectExtent l="0" t="0" r="0"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0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95300" cy="27622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 плановый объем потребления электри</w:t>
      </w:r>
      <w:r w:rsidR="00610770" w:rsidRPr="00B93C7F">
        <w:t xml:space="preserve">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w:t>
      </w:r>
      <w:r w:rsidR="00610770" w:rsidRPr="00B93C7F">
        <w:t xml:space="preserve">в час (h) расчетного периода (m), определяемый коммерческим оператором оптового рынка по формуле (44), </w:t>
      </w:r>
      <w:r w:rsidRPr="00B93C7F">
        <w:rPr>
          <w:noProof/>
        </w:rPr>
        <w:drawing>
          <wp:inline distT="0" distB="0" distL="0" distR="0">
            <wp:extent cx="504825" cy="20002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r w:rsidRPr="00B93C7F">
        <w:t xml:space="preserve">формула </w:t>
      </w:r>
      <w:r w:rsidR="00B93C7F" w:rsidRPr="00B93C7F">
        <w:rPr>
          <w:noProof/>
        </w:rPr>
        <w:drawing>
          <wp:inline distT="0" distB="0" distL="0" distR="0">
            <wp:extent cx="295275" cy="209550"/>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B93C7F">
        <w:t xml:space="preserve"> обозначает, что множество часов (h) расчетного периода относится к соо</w:t>
      </w:r>
      <w:r w:rsidRPr="00B93C7F">
        <w:t>тветствующей зоне суток (z);</w:t>
      </w:r>
    </w:p>
    <w:p w:rsidR="00000000" w:rsidRPr="00B93C7F" w:rsidRDefault="00B93C7F">
      <w:r w:rsidRPr="00B93C7F">
        <w:rPr>
          <w:noProof/>
        </w:rPr>
        <w:drawing>
          <wp:inline distT="0" distB="0" distL="0" distR="0">
            <wp:extent cx="285750" cy="27622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610770" w:rsidRPr="00B93C7F">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w:t>
      </w:r>
      <w:r w:rsidRPr="00B93C7F">
        <w:rPr>
          <w:noProof/>
        </w:rPr>
        <w:drawing>
          <wp:inline distT="0" distB="0" distL="0" distR="0">
            <wp:extent cx="1028700" cy="20002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0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61975" cy="276225"/>
            <wp:effectExtent l="0" t="0" r="9525"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610770" w:rsidRPr="00B93C7F">
        <w:t>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w:t>
      </w:r>
      <w:r w:rsidR="00610770" w:rsidRPr="00B93C7F">
        <w:t xml:space="preserve">ная коммерческим оператором для расчетного периода (m) по формуле (49), </w:t>
      </w:r>
      <w:r w:rsidRPr="00B93C7F">
        <w:rPr>
          <w:noProof/>
        </w:rPr>
        <w:drawing>
          <wp:inline distT="0" distB="0" distL="0" distR="0">
            <wp:extent cx="1028700" cy="20002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66" w:name="sub_300071"/>
      <w:r w:rsidRPr="00B93C7F">
        <w:t xml:space="preserve">и) дополнить </w:t>
      </w:r>
      <w:hyperlink r:id="rId709" w:history="1">
        <w:r w:rsidRPr="00B93C7F">
          <w:rPr>
            <w:rStyle w:val="a4"/>
            <w:color w:val="auto"/>
          </w:rPr>
          <w:t>пунктами 14.1 - 14.3</w:t>
        </w:r>
      </w:hyperlink>
      <w:r w:rsidRPr="00B93C7F">
        <w:t xml:space="preserve"> следующего содержания:</w:t>
      </w:r>
    </w:p>
    <w:p w:rsidR="00000000" w:rsidRPr="00B93C7F" w:rsidRDefault="00610770">
      <w:bookmarkStart w:id="867" w:name="sub_100041"/>
      <w:bookmarkEnd w:id="866"/>
      <w:r w:rsidRPr="00B93C7F">
        <w:t>"14.1. </w:t>
      </w:r>
      <w:r w:rsidRPr="00B93C7F">
        <w:t xml:space="preserve">Величину дифференцированной по зонам суток расчетного периода </w:t>
      </w:r>
      <w:r w:rsidRPr="00B93C7F">
        <w:lastRenderedPageBreak/>
        <w:t>средневзвешенной нерегулируемой цены на электрическую энергию (мощность) (</w:t>
      </w:r>
      <w:r w:rsidR="00B93C7F" w:rsidRPr="00B93C7F">
        <w:rPr>
          <w:noProof/>
        </w:rPr>
        <w:drawing>
          <wp:inline distT="0" distB="0" distL="0" distR="0">
            <wp:extent cx="600075" cy="27622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710">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B93C7F">
        <w:t xml:space="preserve">) для трех зон суток коммерческий оператор определяет по формулам, </w:t>
      </w:r>
      <w:r w:rsidR="00B93C7F" w:rsidRPr="00B93C7F">
        <w:rPr>
          <w:noProof/>
        </w:rPr>
        <w:drawing>
          <wp:inline distT="0" distB="0" distL="0" distR="0">
            <wp:extent cx="1028700" cy="20002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1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w:t>
      </w:r>
    </w:p>
    <w:p w:rsidR="00000000" w:rsidRPr="00B93C7F" w:rsidRDefault="00610770">
      <w:bookmarkStart w:id="868" w:name="sub_436"/>
      <w:bookmarkEnd w:id="867"/>
    </w:p>
    <w:bookmarkEnd w:id="868"/>
    <w:p w:rsidR="00000000" w:rsidRPr="00B93C7F" w:rsidRDefault="00B93C7F">
      <w:pPr>
        <w:ind w:firstLine="698"/>
        <w:jc w:val="center"/>
      </w:pPr>
      <w:r w:rsidRPr="00B93C7F">
        <w:rPr>
          <w:noProof/>
        </w:rPr>
        <w:drawing>
          <wp:inline distT="0" distB="0" distL="0" distR="0">
            <wp:extent cx="1181100" cy="276225"/>
            <wp:effectExtent l="0" t="0" r="0"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12">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(36)</w:t>
      </w:r>
    </w:p>
    <w:p w:rsidR="00000000" w:rsidRPr="00B93C7F" w:rsidRDefault="00610770"/>
    <w:p w:rsidR="00000000" w:rsidRPr="00B93C7F" w:rsidRDefault="00B93C7F">
      <w:pPr>
        <w:ind w:firstLine="698"/>
        <w:jc w:val="center"/>
      </w:pPr>
      <w:bookmarkStart w:id="869" w:name="sub_437"/>
      <w:r w:rsidRPr="00B93C7F">
        <w:rPr>
          <w:noProof/>
        </w:rPr>
        <w:drawing>
          <wp:inline distT="0" distB="0" distL="0" distR="0">
            <wp:extent cx="3476625" cy="85725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13">
                      <a:extLst>
                        <a:ext uri="{28A0092B-C50C-407E-A947-70E740481C1C}">
                          <a14:useLocalDpi xmlns:a14="http://schemas.microsoft.com/office/drawing/2010/main" val="0"/>
                        </a:ext>
                      </a:extLst>
                    </a:blip>
                    <a:srcRect/>
                    <a:stretch>
                      <a:fillRect/>
                    </a:stretch>
                  </pic:blipFill>
                  <pic:spPr bwMode="auto">
                    <a:xfrm>
                      <a:off x="0" y="0"/>
                      <a:ext cx="3476625" cy="857250"/>
                    </a:xfrm>
                    <a:prstGeom prst="rect">
                      <a:avLst/>
                    </a:prstGeom>
                    <a:noFill/>
                    <a:ln>
                      <a:noFill/>
                    </a:ln>
                  </pic:spPr>
                </pic:pic>
              </a:graphicData>
            </a:graphic>
          </wp:inline>
        </w:drawing>
      </w:r>
      <w:r w:rsidR="00610770" w:rsidRPr="00B93C7F">
        <w:t>,</w:t>
      </w:r>
    </w:p>
    <w:bookmarkEnd w:id="869"/>
    <w:p w:rsidR="00000000" w:rsidRPr="00B93C7F" w:rsidRDefault="00610770"/>
    <w:p w:rsidR="00000000" w:rsidRPr="00B93C7F" w:rsidRDefault="00610770">
      <w:pPr>
        <w:ind w:firstLine="698"/>
        <w:jc w:val="right"/>
      </w:pPr>
      <w:r w:rsidRPr="00B93C7F">
        <w:t>(37)</w:t>
      </w:r>
    </w:p>
    <w:p w:rsidR="00000000" w:rsidRPr="00B93C7F" w:rsidRDefault="00B93C7F">
      <w:pPr>
        <w:pStyle w:val="afff"/>
      </w:pPr>
      <w:bookmarkStart w:id="870" w:name="sub_438"/>
      <w:r w:rsidRPr="00B93C7F">
        <w:rPr>
          <w:noProof/>
        </w:rPr>
        <w:drawing>
          <wp:inline distT="0" distB="0" distL="0" distR="0">
            <wp:extent cx="4514850" cy="9048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14">
                      <a:extLst>
                        <a:ext uri="{28A0092B-C50C-407E-A947-70E740481C1C}">
                          <a14:useLocalDpi xmlns:a14="http://schemas.microsoft.com/office/drawing/2010/main" val="0"/>
                        </a:ext>
                      </a:extLst>
                    </a:blip>
                    <a:srcRect/>
                    <a:stretch>
                      <a:fillRect/>
                    </a:stretch>
                  </pic:blipFill>
                  <pic:spPr bwMode="auto">
                    <a:xfrm>
                      <a:off x="0" y="0"/>
                      <a:ext cx="4514850" cy="904875"/>
                    </a:xfrm>
                    <a:prstGeom prst="rect">
                      <a:avLst/>
                    </a:prstGeom>
                    <a:noFill/>
                    <a:ln>
                      <a:noFill/>
                    </a:ln>
                  </pic:spPr>
                </pic:pic>
              </a:graphicData>
            </a:graphic>
          </wp:inline>
        </w:drawing>
      </w:r>
      <w:r w:rsidR="00610770" w:rsidRPr="00B93C7F">
        <w:t>,</w:t>
      </w:r>
    </w:p>
    <w:bookmarkEnd w:id="870"/>
    <w:p w:rsidR="00000000" w:rsidRPr="00B93C7F" w:rsidRDefault="00610770">
      <w:pPr>
        <w:ind w:firstLine="698"/>
        <w:jc w:val="right"/>
      </w:pPr>
      <w:r w:rsidRPr="00B93C7F">
        <w:t>(38)</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600075" cy="276225"/>
            <wp:effectExtent l="0" t="0" r="9525"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15">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w:t>
      </w:r>
      <w:r w:rsidR="00610770" w:rsidRPr="00B93C7F">
        <w:t xml:space="preserve">ператором по формуле (36), </w:t>
      </w:r>
      <w:r w:rsidRPr="00B93C7F">
        <w:rPr>
          <w:noProof/>
        </w:rPr>
        <w:drawing>
          <wp:inline distT="0" distB="0" distL="0" distR="0">
            <wp:extent cx="1028700" cy="20002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1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04825" cy="27622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17">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w:t>
      </w:r>
      <w:r w:rsidR="00610770" w:rsidRPr="00B93C7F">
        <w:t xml:space="preserve">ратором по формуле (35), </w:t>
      </w:r>
      <w:r w:rsidRPr="00B93C7F">
        <w:rPr>
          <w:noProof/>
        </w:rPr>
        <w:drawing>
          <wp:inline distT="0" distB="0" distL="0" distR="0">
            <wp:extent cx="1028700" cy="200025"/>
            <wp:effectExtent l="0" t="0" r="0"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1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00075" cy="276225"/>
            <wp:effectExtent l="0" t="0" r="9525"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19">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w:t>
      </w:r>
      <w:r w:rsidR="00610770" w:rsidRPr="00B93C7F">
        <w:t xml:space="preserve">ммерческим оператором по формуле (37), </w:t>
      </w:r>
      <w:r w:rsidRPr="00B93C7F">
        <w:rPr>
          <w:noProof/>
        </w:rPr>
        <w:drawing>
          <wp:inline distT="0" distB="0" distL="0" distR="0">
            <wp:extent cx="1028700" cy="2000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2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04825" cy="276225"/>
            <wp:effectExtent l="0" t="0" r="9525"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21">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на оптовом рынке в полупиковой зоне суток расчетного периода (m), рассчитанная</w:t>
      </w:r>
      <w:r w:rsidR="00610770" w:rsidRPr="00B93C7F">
        <w:t xml:space="preserve"> коммерческим оператором по формуле (35), </w:t>
      </w:r>
      <w:r w:rsidRPr="00B93C7F">
        <w:rPr>
          <w:noProof/>
        </w:rPr>
        <w:drawing>
          <wp:inline distT="0" distB="0" distL="0" distR="0">
            <wp:extent cx="1028700" cy="20002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2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33400" cy="2762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23">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нерегулируемая цена на мощность на оптовом рынке в отношении расчетного периода (m), рассчитываемая коммерческим оператор</w:t>
      </w:r>
      <w:r w:rsidR="00610770" w:rsidRPr="00B93C7F">
        <w:t>ом оптового рынка по формуле (55), рублей/МВт;</w:t>
      </w:r>
    </w:p>
    <w:p w:rsidR="00000000" w:rsidRPr="00B93C7F" w:rsidRDefault="00B93C7F">
      <w:r w:rsidRPr="00B93C7F">
        <w:rPr>
          <w:noProof/>
        </w:rPr>
        <w:drawing>
          <wp:inline distT="0" distB="0" distL="0" distR="0">
            <wp:extent cx="333375" cy="276225"/>
            <wp:effectExtent l="0" t="0" r="9525"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24">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610770" w:rsidRPr="00B93C7F">
        <w:t>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w:t>
      </w:r>
      <w:r w:rsidR="00610770" w:rsidRPr="00B93C7F">
        <w:t>вилами оптового рынка электрической энергии и мощности, МВт;</w:t>
      </w:r>
    </w:p>
    <w:p w:rsidR="00000000" w:rsidRPr="00B93C7F" w:rsidRDefault="00B93C7F">
      <w:r w:rsidRPr="00B93C7F">
        <w:rPr>
          <w:noProof/>
        </w:rPr>
        <w:lastRenderedPageBreak/>
        <w:drawing>
          <wp:inline distT="0" distB="0" distL="0" distR="0">
            <wp:extent cx="828675" cy="276225"/>
            <wp:effectExtent l="0" t="0" r="9525" b="952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25">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610770" w:rsidRPr="00B93C7F">
        <w:t>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w:t>
      </w:r>
      <w:r w:rsidR="00610770" w:rsidRPr="00B93C7F">
        <w:t>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Правилами оптов</w:t>
      </w:r>
      <w:r w:rsidR="00610770" w:rsidRPr="00B93C7F">
        <w:t>ого рынка электрической энергии и мощности, МВт;</w:t>
      </w:r>
    </w:p>
    <w:p w:rsidR="00000000" w:rsidRPr="00B93C7F" w:rsidRDefault="00B93C7F">
      <w:r w:rsidRPr="00B93C7F">
        <w:rPr>
          <w:noProof/>
        </w:rPr>
        <w:drawing>
          <wp:inline distT="0" distB="0" distL="0" distR="0">
            <wp:extent cx="342900" cy="276225"/>
            <wp:effectExtent l="0" t="0" r="0"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726">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610770" w:rsidRPr="00B93C7F">
        <w:t>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w:t>
      </w:r>
      <w:r w:rsidR="00610770" w:rsidRPr="00B93C7F">
        <w:t xml:space="preserve">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w:t>
      </w:r>
      <w:r w:rsidRPr="00B93C7F">
        <w:rPr>
          <w:noProof/>
        </w:rPr>
        <w:drawing>
          <wp:inline distT="0" distB="0" distL="0" distR="0">
            <wp:extent cx="504825" cy="200025"/>
            <wp:effectExtent l="0" t="0" r="9525"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r w:rsidRPr="00B93C7F">
        <w:t>H - множество часов (h) в расчетном периоде (m);</w:t>
      </w:r>
    </w:p>
    <w:p w:rsidR="00000000" w:rsidRPr="00B93C7F" w:rsidRDefault="00B93C7F">
      <w:r w:rsidRPr="00B93C7F">
        <w:rPr>
          <w:noProof/>
        </w:rPr>
        <w:drawing>
          <wp:inline distT="0" distB="0" distL="0" distR="0">
            <wp:extent cx="600075" cy="276225"/>
            <wp:effectExtent l="0" t="0" r="9525"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28">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w:t>
      </w:r>
      <w:r w:rsidR="00610770" w:rsidRPr="00B93C7F">
        <w:t xml:space="preserve">ратором по формуле (38), </w:t>
      </w:r>
      <w:r w:rsidRPr="00B93C7F">
        <w:rPr>
          <w:noProof/>
        </w:rPr>
        <w:drawing>
          <wp:inline distT="0" distB="0" distL="0" distR="0">
            <wp:extent cx="1028700" cy="20002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2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1019175" cy="276225"/>
            <wp:effectExtent l="0" t="0" r="9525"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30">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w:t>
      </w:r>
      <w:r w:rsidR="00610770" w:rsidRPr="00B93C7F">
        <w:t xml:space="preserve">оптового рынка по формуле (39), </w:t>
      </w:r>
      <w:r w:rsidRPr="00B93C7F">
        <w:rPr>
          <w:noProof/>
        </w:rPr>
        <w:drawing>
          <wp:inline distT="0" distB="0" distL="0" distR="0">
            <wp:extent cx="1028700" cy="200025"/>
            <wp:effectExtent l="0" t="0" r="0"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3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171450" cy="22860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610770" w:rsidRPr="00B93C7F">
        <w:t> - множество часов (h) расчетного периода (m), относящихся к ночной зоне суток;</w:t>
      </w:r>
    </w:p>
    <w:p w:rsidR="00000000" w:rsidRPr="00B93C7F" w:rsidRDefault="00B93C7F">
      <w:r w:rsidRPr="00B93C7F">
        <w:rPr>
          <w:noProof/>
        </w:rPr>
        <w:drawing>
          <wp:inline distT="0" distB="0" distL="0" distR="0">
            <wp:extent cx="228600"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7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610770" w:rsidRPr="00B93C7F">
        <w:t> - множество часов </w:t>
      </w:r>
      <w:r w:rsidR="00610770" w:rsidRPr="00B93C7F">
        <w:t>(h) расчетного периода (m), относящихся к полупиковой зоне суток;</w:t>
      </w:r>
    </w:p>
    <w:p w:rsidR="00000000" w:rsidRPr="00B93C7F" w:rsidRDefault="00B93C7F">
      <w:r w:rsidRPr="00B93C7F">
        <w:rPr>
          <w:noProof/>
        </w:rPr>
        <w:drawing>
          <wp:inline distT="0" distB="0" distL="0" distR="0">
            <wp:extent cx="171450" cy="2286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3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610770" w:rsidRPr="00B93C7F">
        <w:t> - множество часов (h) расчетного периода (m), относящихся к пиковой зоне суток.</w:t>
      </w:r>
    </w:p>
    <w:p w:rsidR="00000000" w:rsidRPr="00B93C7F" w:rsidRDefault="00610770">
      <w:bookmarkStart w:id="871" w:name="sub_100042"/>
      <w:r w:rsidRPr="00B93C7F">
        <w:t>14.2. Средневзвешенная нерегулируемая цена на электрическую энер</w:t>
      </w:r>
      <w:r w:rsidRPr="00B93C7F">
        <w:t xml:space="preserve">гию (мощность) на оптовом рынке в расчетном периоде (m) рассчитывается коммерческим оператором оптового рынка по формуле, </w:t>
      </w:r>
      <w:r w:rsidR="00B93C7F" w:rsidRPr="00B93C7F">
        <w:rPr>
          <w:noProof/>
        </w:rPr>
        <w:drawing>
          <wp:inline distT="0" distB="0" distL="0" distR="0">
            <wp:extent cx="1028700" cy="2000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73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w:t>
      </w:r>
    </w:p>
    <w:p w:rsidR="00000000" w:rsidRPr="00B93C7F" w:rsidRDefault="00610770">
      <w:bookmarkStart w:id="872" w:name="sub_439"/>
      <w:bookmarkEnd w:id="871"/>
    </w:p>
    <w:bookmarkEnd w:id="872"/>
    <w:p w:rsidR="00000000" w:rsidRPr="00B93C7F" w:rsidRDefault="00B93C7F">
      <w:pPr>
        <w:ind w:firstLine="698"/>
        <w:jc w:val="center"/>
      </w:pPr>
      <w:r w:rsidRPr="00B93C7F">
        <w:rPr>
          <w:noProof/>
        </w:rPr>
        <w:drawing>
          <wp:inline distT="0" distB="0" distL="0" distR="0">
            <wp:extent cx="2771775" cy="276225"/>
            <wp:effectExtent l="0" t="0" r="9525"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736">
                      <a:extLst>
                        <a:ext uri="{28A0092B-C50C-407E-A947-70E740481C1C}">
                          <a14:useLocalDpi xmlns:a14="http://schemas.microsoft.com/office/drawing/2010/main" val="0"/>
                        </a:ext>
                      </a:extLst>
                    </a:blip>
                    <a:srcRect/>
                    <a:stretch>
                      <a:fillRect/>
                    </a:stretch>
                  </pic:blipFill>
                  <pic:spPr bwMode="auto">
                    <a:xfrm>
                      <a:off x="0" y="0"/>
                      <a:ext cx="2771775"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(39)</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504825" cy="276225"/>
            <wp:effectExtent l="0" t="0" r="9525"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37">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w:t>
      </w:r>
      <w:r w:rsidRPr="00B93C7F">
        <w:rPr>
          <w:noProof/>
        </w:rPr>
        <w:drawing>
          <wp:inline distT="0" distB="0" distL="0" distR="0">
            <wp:extent cx="1028700" cy="20002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3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33400" cy="276225"/>
            <wp:effectExtent l="0" t="0" r="0"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39">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000000" w:rsidRPr="00B93C7F" w:rsidRDefault="00B93C7F">
      <w:r w:rsidRPr="00B93C7F">
        <w:rPr>
          <w:noProof/>
        </w:rPr>
        <w:drawing>
          <wp:inline distT="0" distB="0" distL="0" distR="0">
            <wp:extent cx="485775" cy="247650"/>
            <wp:effectExtent l="0" t="0" r="9525"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40">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610770" w:rsidRPr="00B93C7F">
        <w:t xml:space="preserve"> - коэффициент </w:t>
      </w:r>
      <w:r w:rsidR="00610770" w:rsidRPr="00B93C7F">
        <w:t>оплаты мощности, равный 0,002666, 1/ч.</w:t>
      </w:r>
    </w:p>
    <w:p w:rsidR="00000000" w:rsidRPr="00B93C7F" w:rsidRDefault="00610770">
      <w:bookmarkStart w:id="873" w:name="sub_100043"/>
      <w:r w:rsidRPr="00B93C7F">
        <w:lastRenderedPageBreak/>
        <w:t>14.3. Величину дифференцированной по зонам суток расчетного периода средневзвешенной нерегулируемой цены на электрическую энергию (мощность) (</w:t>
      </w:r>
      <w:r w:rsidR="00B93C7F" w:rsidRPr="00B93C7F">
        <w:rPr>
          <w:noProof/>
        </w:rPr>
        <w:drawing>
          <wp:inline distT="0" distB="0" distL="0" distR="0">
            <wp:extent cx="600075" cy="276225"/>
            <wp:effectExtent l="0" t="0" r="9525"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41">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B93C7F">
        <w:t xml:space="preserve">) для двух зон суток коммерческий оператор определяет по формулам, </w:t>
      </w:r>
      <w:r w:rsidR="00B93C7F" w:rsidRPr="00B93C7F">
        <w:rPr>
          <w:noProof/>
        </w:rPr>
        <w:drawing>
          <wp:inline distT="0" distB="0" distL="0" distR="0">
            <wp:extent cx="1028700" cy="20002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4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w:t>
      </w:r>
    </w:p>
    <w:p w:rsidR="00000000" w:rsidRPr="00B93C7F" w:rsidRDefault="00610770">
      <w:bookmarkStart w:id="874" w:name="sub_440"/>
      <w:bookmarkEnd w:id="873"/>
    </w:p>
    <w:bookmarkEnd w:id="874"/>
    <w:p w:rsidR="00000000" w:rsidRPr="00B93C7F" w:rsidRDefault="00B93C7F">
      <w:pPr>
        <w:ind w:firstLine="698"/>
        <w:jc w:val="center"/>
      </w:pPr>
      <w:r w:rsidRPr="00B93C7F">
        <w:rPr>
          <w:noProof/>
        </w:rPr>
        <w:drawing>
          <wp:inline distT="0" distB="0" distL="0" distR="0">
            <wp:extent cx="1181100" cy="276225"/>
            <wp:effectExtent l="0" t="0" r="0"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743">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(40)</w:t>
      </w:r>
    </w:p>
    <w:p w:rsidR="00000000" w:rsidRPr="00B93C7F" w:rsidRDefault="00610770"/>
    <w:p w:rsidR="00000000" w:rsidRPr="00B93C7F" w:rsidRDefault="00610770">
      <w:bookmarkStart w:id="875" w:name="sub_441"/>
    </w:p>
    <w:bookmarkEnd w:id="875"/>
    <w:p w:rsidR="00000000" w:rsidRPr="00B93C7F" w:rsidRDefault="00B93C7F">
      <w:pPr>
        <w:ind w:firstLine="698"/>
        <w:jc w:val="center"/>
      </w:pPr>
      <w:r w:rsidRPr="00B93C7F">
        <w:rPr>
          <w:noProof/>
        </w:rPr>
        <w:drawing>
          <wp:inline distT="0" distB="0" distL="0" distR="0">
            <wp:extent cx="3981450" cy="1057275"/>
            <wp:effectExtent l="0" t="0" r="0"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44">
                      <a:extLst>
                        <a:ext uri="{28A0092B-C50C-407E-A947-70E740481C1C}">
                          <a14:useLocalDpi xmlns:a14="http://schemas.microsoft.com/office/drawing/2010/main" val="0"/>
                        </a:ext>
                      </a:extLst>
                    </a:blip>
                    <a:srcRect/>
                    <a:stretch>
                      <a:fillRect/>
                    </a:stretch>
                  </pic:blipFill>
                  <pic:spPr bwMode="auto">
                    <a:xfrm>
                      <a:off x="0" y="0"/>
                      <a:ext cx="3981450" cy="1057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(41)</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600075" cy="276225"/>
            <wp:effectExtent l="0" t="0" r="9525"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45">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w:t>
      </w:r>
      <w:r w:rsidRPr="00B93C7F">
        <w:rPr>
          <w:noProof/>
        </w:rPr>
        <w:drawing>
          <wp:inline distT="0" distB="0" distL="0" distR="0">
            <wp:extent cx="1028700" cy="20002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4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04825" cy="276225"/>
            <wp:effectExtent l="0" t="0" r="9525"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47">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w:t>
      </w:r>
      <w:r w:rsidRPr="00B93C7F">
        <w:rPr>
          <w:noProof/>
        </w:rPr>
        <w:drawing>
          <wp:inline distT="0" distB="0" distL="0" distR="0">
            <wp:extent cx="1028700" cy="200025"/>
            <wp:effectExtent l="0" t="0" r="0"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4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600075" cy="276225"/>
            <wp:effectExtent l="0" t="0" r="9525"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49">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w:t>
      </w:r>
      <w:r w:rsidR="00610770" w:rsidRPr="00B93C7F">
        <w:t xml:space="preserve"> </w:t>
      </w:r>
      <w:r w:rsidRPr="00B93C7F">
        <w:rPr>
          <w:noProof/>
        </w:rPr>
        <w:drawing>
          <wp:inline distT="0" distB="0" distL="0" distR="0">
            <wp:extent cx="1028700" cy="200025"/>
            <wp:effectExtent l="0" t="0" r="0"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5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1019175" cy="276225"/>
            <wp:effectExtent l="0" t="0" r="9525"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51">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w:t>
      </w:r>
      <w:r w:rsidR="00610770" w:rsidRPr="00B93C7F">
        <w:t xml:space="preserve">ле (39), </w:t>
      </w:r>
      <w:r w:rsidRPr="00B93C7F">
        <w:rPr>
          <w:noProof/>
        </w:rPr>
        <w:drawing>
          <wp:inline distT="0" distB="0" distL="0" distR="0">
            <wp:extent cx="1028700" cy="200025"/>
            <wp:effectExtent l="0" t="0" r="0"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5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r w:rsidRPr="00B93C7F">
        <w:t>Н - множество часов (h) в расчетном периоде (m);</w:t>
      </w:r>
    </w:p>
    <w:p w:rsidR="00000000" w:rsidRPr="00B93C7F" w:rsidRDefault="00610770">
      <w:r w:rsidRPr="00B93C7F">
        <w:t>Zн - множество часов (h) расчетного периода (m), относящихся к ночной зоне суток;</w:t>
      </w:r>
    </w:p>
    <w:p w:rsidR="00000000" w:rsidRPr="00B93C7F" w:rsidRDefault="00610770">
      <w:r w:rsidRPr="00B93C7F">
        <w:t>Zд - множество часов (h) расчетного периода (m), относящихся к пиковой (дневно</w:t>
      </w:r>
      <w:r w:rsidRPr="00B93C7F">
        <w:t>й) зоне суток;</w:t>
      </w:r>
    </w:p>
    <w:p w:rsidR="00000000" w:rsidRPr="00B93C7F" w:rsidRDefault="00B93C7F">
      <w:r w:rsidRPr="00B93C7F">
        <w:rPr>
          <w:noProof/>
        </w:rPr>
        <w:drawing>
          <wp:inline distT="0" distB="0" distL="0" distR="0">
            <wp:extent cx="314325" cy="276225"/>
            <wp:effectExtent l="0" t="0" r="9525"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53">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610770" w:rsidRPr="00B93C7F">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w:t>
      </w:r>
      <w:r w:rsidR="00610770" w:rsidRPr="00B93C7F">
        <w:t xml:space="preserve">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w:t>
      </w:r>
      <w:r w:rsidRPr="00B93C7F">
        <w:rPr>
          <w:noProof/>
        </w:rPr>
        <w:drawing>
          <wp:inline distT="0" distB="0" distL="0" distR="0">
            <wp:extent cx="504825" cy="2000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5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76" w:name="sub_300072"/>
      <w:r w:rsidRPr="00B93C7F">
        <w:t xml:space="preserve">к) </w:t>
      </w:r>
      <w:hyperlink r:id="rId755" w:history="1">
        <w:r w:rsidRPr="00B93C7F">
          <w:rPr>
            <w:rStyle w:val="a4"/>
            <w:color w:val="auto"/>
          </w:rPr>
          <w:t>пункты  15 - 23</w:t>
        </w:r>
      </w:hyperlink>
      <w:r w:rsidRPr="00B93C7F">
        <w:t xml:space="preserve"> изложить в следующей редакции:</w:t>
      </w:r>
    </w:p>
    <w:p w:rsidR="00000000" w:rsidRPr="00B93C7F" w:rsidRDefault="00610770">
      <w:bookmarkStart w:id="877" w:name="sub_1015"/>
      <w:bookmarkEnd w:id="876"/>
      <w:r w:rsidRPr="00B93C7F">
        <w:lastRenderedPageBreak/>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w:t>
      </w:r>
      <w:r w:rsidRPr="00B93C7F">
        <w:t>курентных отборов на сутки вперед и для балансирования системы (</w:t>
      </w:r>
      <w:r w:rsidR="00B93C7F" w:rsidRPr="00B93C7F">
        <w:rPr>
          <w:noProof/>
        </w:rPr>
        <w:drawing>
          <wp:inline distT="0" distB="0" distL="0" distR="0">
            <wp:extent cx="504825" cy="276225"/>
            <wp:effectExtent l="0" t="0" r="9525"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56">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B93C7F">
        <w:t>), рассчитывается коммерческим оператором оптового рынка по формулам:</w:t>
      </w:r>
    </w:p>
    <w:p w:rsidR="00000000" w:rsidRPr="00B93C7F" w:rsidRDefault="00610770">
      <w:bookmarkStart w:id="878" w:name="sub_442"/>
      <w:bookmarkEnd w:id="877"/>
    </w:p>
    <w:bookmarkEnd w:id="878"/>
    <w:p w:rsidR="00000000" w:rsidRPr="00B93C7F" w:rsidRDefault="00B93C7F">
      <w:pPr>
        <w:ind w:firstLine="698"/>
        <w:jc w:val="center"/>
      </w:pPr>
      <w:r w:rsidRPr="00B93C7F">
        <w:rPr>
          <w:noProof/>
        </w:rPr>
        <w:drawing>
          <wp:inline distT="0" distB="0" distL="0" distR="0">
            <wp:extent cx="2324100" cy="276225"/>
            <wp:effectExtent l="0" t="0" r="0"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57">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(42)</w:t>
      </w:r>
    </w:p>
    <w:p w:rsidR="00000000" w:rsidRPr="00B93C7F" w:rsidRDefault="00610770"/>
    <w:p w:rsidR="00000000" w:rsidRPr="00B93C7F" w:rsidRDefault="00610770">
      <w:bookmarkStart w:id="879" w:name="sub_443"/>
    </w:p>
    <w:bookmarkEnd w:id="879"/>
    <w:p w:rsidR="00000000" w:rsidRPr="00B93C7F" w:rsidRDefault="00B93C7F">
      <w:pPr>
        <w:ind w:firstLine="698"/>
        <w:jc w:val="center"/>
      </w:pPr>
      <w:r w:rsidRPr="00B93C7F">
        <w:rPr>
          <w:noProof/>
        </w:rPr>
        <w:drawing>
          <wp:inline distT="0" distB="0" distL="0" distR="0">
            <wp:extent cx="2305050" cy="1057275"/>
            <wp:effectExtent l="0" t="0" r="0" b="952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58">
                      <a:extLst>
                        <a:ext uri="{28A0092B-C50C-407E-A947-70E740481C1C}">
                          <a14:useLocalDpi xmlns:a14="http://schemas.microsoft.com/office/drawing/2010/main" val="0"/>
                        </a:ext>
                      </a:extLst>
                    </a:blip>
                    <a:srcRect/>
                    <a:stretch>
                      <a:fillRect/>
                    </a:stretch>
                  </pic:blipFill>
                  <pic:spPr bwMode="auto">
                    <a:xfrm>
                      <a:off x="0" y="0"/>
                      <a:ext cx="2305050" cy="1057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(43)</w:t>
      </w:r>
    </w:p>
    <w:p w:rsidR="00000000" w:rsidRPr="00B93C7F" w:rsidRDefault="00610770"/>
    <w:p w:rsidR="00000000" w:rsidRPr="00B93C7F" w:rsidRDefault="00B93C7F">
      <w:pPr>
        <w:ind w:firstLine="698"/>
        <w:jc w:val="center"/>
      </w:pPr>
      <w:bookmarkStart w:id="880" w:name="sub_444"/>
      <w:r w:rsidRPr="00B93C7F">
        <w:rPr>
          <w:noProof/>
        </w:rPr>
        <w:drawing>
          <wp:inline distT="0" distB="0" distL="0" distR="0">
            <wp:extent cx="2362200" cy="2952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759">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r w:rsidR="00610770" w:rsidRPr="00B93C7F">
        <w:t>,</w:t>
      </w:r>
    </w:p>
    <w:bookmarkEnd w:id="880"/>
    <w:p w:rsidR="00000000" w:rsidRPr="00B93C7F" w:rsidRDefault="00610770"/>
    <w:p w:rsidR="00000000" w:rsidRPr="00B93C7F" w:rsidRDefault="00610770">
      <w:pPr>
        <w:ind w:firstLine="698"/>
        <w:jc w:val="right"/>
      </w:pPr>
      <w:r w:rsidRPr="00B93C7F">
        <w:t>(44)</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52425" cy="276225"/>
            <wp:effectExtent l="0" t="0" r="9525"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60">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610770" w:rsidRPr="00B93C7F">
        <w:t>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w:t>
      </w:r>
      <w:r w:rsidR="00610770" w:rsidRPr="00B93C7F">
        <w:t>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w:t>
      </w:r>
      <w:r w:rsidR="00610770" w:rsidRPr="00B93C7F">
        <w:t xml:space="preserve">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w:t>
      </w:r>
      <w:r w:rsidRPr="00B93C7F">
        <w:rPr>
          <w:noProof/>
        </w:rPr>
        <w:drawing>
          <wp:inline distT="0" distB="0" distL="0" distR="0">
            <wp:extent cx="1028700" cy="200025"/>
            <wp:effectExtent l="0" t="0" r="0"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6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285750" cy="276225"/>
            <wp:effectExtent l="0" t="0" r="0"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62">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610770" w:rsidRPr="00B93C7F">
        <w:t> - </w:t>
      </w:r>
      <w:r w:rsidR="00610770" w:rsidRPr="00B93C7F">
        <w:t xml:space="preserve">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w:t>
      </w:r>
      <w:r w:rsidRPr="00B93C7F">
        <w:rPr>
          <w:noProof/>
        </w:rPr>
        <w:drawing>
          <wp:inline distT="0" distB="0" distL="0" distR="0">
            <wp:extent cx="1028700" cy="200025"/>
            <wp:effectExtent l="0" t="0" r="0" b="9525"/>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61975" cy="276225"/>
            <wp:effectExtent l="0" t="0" r="9525"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64">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610770" w:rsidRPr="00B93C7F">
        <w:t> - приходящ</w:t>
      </w:r>
      <w:r w:rsidR="00610770" w:rsidRPr="00B93C7F">
        <w:t>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w:t>
      </w:r>
      <w:r w:rsidR="00610770" w:rsidRPr="00B93C7F">
        <w:t xml:space="preserve">9), </w:t>
      </w:r>
      <w:r w:rsidRPr="00B93C7F">
        <w:rPr>
          <w:noProof/>
        </w:rPr>
        <w:drawing>
          <wp:inline distT="0" distB="0" distL="0" distR="0">
            <wp:extent cx="1028700" cy="200025"/>
            <wp:effectExtent l="0" t="0" r="0" b="9525"/>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6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r w:rsidRPr="00B93C7F">
        <w:t>H - множество часов (h) в расчетном периоде (m);</w:t>
      </w:r>
    </w:p>
    <w:p w:rsidR="00000000" w:rsidRPr="00B93C7F" w:rsidRDefault="00B93C7F">
      <w:r w:rsidRPr="00B93C7F">
        <w:rPr>
          <w:noProof/>
        </w:rPr>
        <w:drawing>
          <wp:inline distT="0" distB="0" distL="0" distR="0">
            <wp:extent cx="762000" cy="276225"/>
            <wp:effectExtent l="0" t="0" r="0"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электрическую энергию на оптовом рынке, определяемая по ре</w:t>
      </w:r>
      <w:r w:rsidR="00610770" w:rsidRPr="00B93C7F">
        <w:t xml:space="preserve">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w:t>
      </w:r>
      <w:r w:rsidR="00610770" w:rsidRPr="00B93C7F">
        <w:lastRenderedPageBreak/>
        <w:t xml:space="preserve">формуле (45), </w:t>
      </w:r>
      <w:r w:rsidRPr="00B93C7F">
        <w:rPr>
          <w:noProof/>
        </w:rPr>
        <w:drawing>
          <wp:inline distT="0" distB="0" distL="0" distR="0">
            <wp:extent cx="1028700" cy="200025"/>
            <wp:effectExtent l="0" t="0" r="0"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6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95300" cy="27622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68">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xml:space="preserve">  - плановый </w:t>
      </w:r>
      <w:r w:rsidR="00610770" w:rsidRPr="00B93C7F">
        <w:t>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w:t>
      </w:r>
      <w:r w:rsidR="00610770" w:rsidRPr="00B93C7F">
        <w:t xml:space="preserve">атегориями потребителей, в час (h) расчетного периода (m), определенный коммерческим оператором оптового рынка по формуле (44), </w:t>
      </w:r>
      <w:r w:rsidRPr="00B93C7F">
        <w:rPr>
          <w:noProof/>
        </w:rPr>
        <w:drawing>
          <wp:inline distT="0" distB="0" distL="0" distR="0">
            <wp:extent cx="504825" cy="200025"/>
            <wp:effectExtent l="0" t="0" r="9525"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69">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90525" cy="276225"/>
            <wp:effectExtent l="0" t="0" r="9525"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770">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610770" w:rsidRPr="00B93C7F">
        <w:t> - плановое почасовое потребление электрической энергии</w:t>
      </w:r>
      <w:r w:rsidR="00610770" w:rsidRPr="00B93C7F">
        <w:t xml:space="preserve">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w:t>
      </w:r>
      <w:r w:rsidRPr="00B93C7F">
        <w:rPr>
          <w:noProof/>
        </w:rPr>
        <w:drawing>
          <wp:inline distT="0" distB="0" distL="0" distR="0">
            <wp:extent cx="504825" cy="200025"/>
            <wp:effectExtent l="0" t="0" r="9525"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790575" cy="276225"/>
            <wp:effectExtent l="0" t="0" r="9525"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772">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00610770" w:rsidRPr="00B93C7F">
        <w:t>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w:t>
      </w:r>
      <w:r w:rsidR="00610770" w:rsidRPr="00B93C7F">
        <w:t xml:space="preserve">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w:t>
      </w:r>
      <w:r w:rsidRPr="00B93C7F">
        <w:rPr>
          <w:noProof/>
        </w:rPr>
        <w:drawing>
          <wp:inline distT="0" distB="0" distL="0" distR="0">
            <wp:extent cx="504825" cy="200025"/>
            <wp:effectExtent l="0" t="0" r="9525" b="952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77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81" w:name="sub_1016"/>
      <w:r w:rsidRPr="00B93C7F">
        <w:t>16. Диффере</w:t>
      </w:r>
      <w:r w:rsidRPr="00B93C7F">
        <w:t>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B93C7F" w:rsidRPr="00B93C7F">
        <w:rPr>
          <w:noProof/>
        </w:rPr>
        <w:drawing>
          <wp:inline distT="0" distB="0" distL="0" distR="0">
            <wp:extent cx="762000" cy="276225"/>
            <wp:effectExtent l="0" t="0" r="0"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774">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B93C7F">
        <w:t>) рассчитывается коммерческим оператором оптового рынка по формулам:</w:t>
      </w:r>
    </w:p>
    <w:bookmarkEnd w:id="881"/>
    <w:p w:rsidR="00000000" w:rsidRPr="00B93C7F" w:rsidRDefault="00610770"/>
    <w:p w:rsidR="00000000" w:rsidRPr="00B93C7F" w:rsidRDefault="00610770">
      <w:pPr>
        <w:sectPr w:rsidR="00000000" w:rsidRPr="00B93C7F">
          <w:pgSz w:w="11900" w:h="16800"/>
          <w:pgMar w:top="1440" w:right="800" w:bottom="1440" w:left="1100" w:header="720" w:footer="720" w:gutter="0"/>
          <w:cols w:space="720"/>
          <w:noEndnote/>
        </w:sectPr>
      </w:pPr>
    </w:p>
    <w:p w:rsidR="00000000" w:rsidRPr="00B93C7F" w:rsidRDefault="00B93C7F">
      <w:pPr>
        <w:pStyle w:val="afff"/>
      </w:pPr>
      <w:bookmarkStart w:id="882" w:name="sub_132"/>
      <w:r w:rsidRPr="00B93C7F">
        <w:rPr>
          <w:noProof/>
        </w:rPr>
        <w:lastRenderedPageBreak/>
        <w:drawing>
          <wp:inline distT="0" distB="0" distL="0" distR="0">
            <wp:extent cx="6324600" cy="885825"/>
            <wp:effectExtent l="0" t="0" r="0"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75">
                      <a:extLst>
                        <a:ext uri="{28A0092B-C50C-407E-A947-70E740481C1C}">
                          <a14:useLocalDpi xmlns:a14="http://schemas.microsoft.com/office/drawing/2010/main" val="0"/>
                        </a:ext>
                      </a:extLst>
                    </a:blip>
                    <a:srcRect/>
                    <a:stretch>
                      <a:fillRect/>
                    </a:stretch>
                  </pic:blipFill>
                  <pic:spPr bwMode="auto">
                    <a:xfrm>
                      <a:off x="0" y="0"/>
                      <a:ext cx="6324600" cy="885825"/>
                    </a:xfrm>
                    <a:prstGeom prst="rect">
                      <a:avLst/>
                    </a:prstGeom>
                    <a:noFill/>
                    <a:ln>
                      <a:noFill/>
                    </a:ln>
                  </pic:spPr>
                </pic:pic>
              </a:graphicData>
            </a:graphic>
          </wp:inline>
        </w:drawing>
      </w:r>
      <w:r w:rsidR="00610770" w:rsidRPr="00B93C7F">
        <w:t>, (45)</w:t>
      </w:r>
    </w:p>
    <w:bookmarkEnd w:id="882"/>
    <w:p w:rsidR="00000000" w:rsidRPr="00B93C7F" w:rsidRDefault="00610770"/>
    <w:p w:rsidR="00000000" w:rsidRPr="00B93C7F" w:rsidRDefault="00610770">
      <w:pPr>
        <w:sectPr w:rsidR="00000000" w:rsidRPr="00B93C7F">
          <w:pgSz w:w="16837" w:h="11905" w:orient="landscape"/>
          <w:pgMar w:top="1440" w:right="800" w:bottom="1440" w:left="1100" w:header="720" w:footer="720" w:gutter="0"/>
          <w:cols w:space="720"/>
          <w:noEndnote/>
        </w:sectPr>
      </w:pPr>
    </w:p>
    <w:p w:rsidR="00000000" w:rsidRPr="00B93C7F" w:rsidRDefault="00B93C7F">
      <w:pPr>
        <w:ind w:firstLine="698"/>
        <w:jc w:val="center"/>
      </w:pPr>
      <w:bookmarkStart w:id="883" w:name="sub_131"/>
      <w:r w:rsidRPr="00B93C7F">
        <w:rPr>
          <w:noProof/>
        </w:rPr>
        <w:lastRenderedPageBreak/>
        <w:drawing>
          <wp:inline distT="0" distB="0" distL="0" distR="0">
            <wp:extent cx="2886075" cy="295275"/>
            <wp:effectExtent l="0" t="0" r="9525"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776">
                      <a:extLst>
                        <a:ext uri="{28A0092B-C50C-407E-A947-70E740481C1C}">
                          <a14:useLocalDpi xmlns:a14="http://schemas.microsoft.com/office/drawing/2010/main" val="0"/>
                        </a:ext>
                      </a:extLst>
                    </a:blip>
                    <a:srcRect/>
                    <a:stretch>
                      <a:fillRect/>
                    </a:stretch>
                  </pic:blipFill>
                  <pic:spPr bwMode="auto">
                    <a:xfrm>
                      <a:off x="0" y="0"/>
                      <a:ext cx="2886075" cy="295275"/>
                    </a:xfrm>
                    <a:prstGeom prst="rect">
                      <a:avLst/>
                    </a:prstGeom>
                    <a:noFill/>
                    <a:ln>
                      <a:noFill/>
                    </a:ln>
                  </pic:spPr>
                </pic:pic>
              </a:graphicData>
            </a:graphic>
          </wp:inline>
        </w:drawing>
      </w:r>
      <w:r w:rsidR="00610770" w:rsidRPr="00B93C7F">
        <w:t>,</w:t>
      </w:r>
    </w:p>
    <w:bookmarkEnd w:id="883"/>
    <w:p w:rsidR="00000000" w:rsidRPr="00B93C7F" w:rsidRDefault="00610770">
      <w:pPr>
        <w:ind w:firstLine="698"/>
        <w:jc w:val="right"/>
      </w:pPr>
      <w:r w:rsidRPr="00B93C7F">
        <w:t>(46)</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447675" cy="276225"/>
            <wp:effectExtent l="0" t="0" r="9525"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610770" w:rsidRPr="00B93C7F">
        <w:t>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w:t>
      </w:r>
      <w:r w:rsidR="00610770" w:rsidRPr="00B93C7F">
        <w:t>й коммерческим оператором для часа (h) расчетного периода (m);</w:t>
      </w:r>
    </w:p>
    <w:p w:rsidR="00000000" w:rsidRPr="00B93C7F" w:rsidRDefault="00B93C7F">
      <w:r w:rsidRPr="00B93C7F">
        <w:rPr>
          <w:noProof/>
        </w:rPr>
        <w:drawing>
          <wp:inline distT="0" distB="0" distL="0" distR="0">
            <wp:extent cx="352425" cy="276225"/>
            <wp:effectExtent l="0" t="0" r="9525"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778">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610770" w:rsidRPr="00B93C7F">
        <w:t>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w:t>
      </w:r>
      <w:r w:rsidR="00610770" w:rsidRPr="00B93C7F">
        <w:t xml:space="preserve">явок на сутки вперед с учетом стоимости нагрузочных потерь и системных ограничений для часа (h) расчетного периода (m), </w:t>
      </w:r>
      <w:r w:rsidRPr="00B93C7F">
        <w:rPr>
          <w:noProof/>
        </w:rPr>
        <w:drawing>
          <wp:inline distT="0" distB="0" distL="0" distR="0">
            <wp:extent cx="1028700" cy="200025"/>
            <wp:effectExtent l="0" t="0" r="0"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7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61950" cy="27622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780">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610770" w:rsidRPr="00B93C7F">
        <w:t> - объем покупки электрической энергии гарантирующим поставщико</w:t>
      </w:r>
      <w:r w:rsidR="00610770" w:rsidRPr="00B93C7F">
        <w:t xml:space="preserve">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w:t>
      </w:r>
      <w:r w:rsidRPr="00B93C7F">
        <w:rPr>
          <w:noProof/>
        </w:rPr>
        <w:drawing>
          <wp:inline distT="0" distB="0" distL="0" distR="0">
            <wp:extent cx="504825" cy="200025"/>
            <wp:effectExtent l="0" t="0" r="9525"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78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71500" cy="276225"/>
            <wp:effectExtent l="0" t="0" r="0"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610770" w:rsidRPr="00B93C7F">
        <w:t> - </w:t>
      </w:r>
      <w:r w:rsidR="00610770" w:rsidRPr="00B93C7F">
        <w:t>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w:t>
      </w:r>
      <w:r w:rsidR="00610770" w:rsidRPr="00B93C7F">
        <w:t xml:space="preserve">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w:t>
      </w:r>
      <w:r w:rsidRPr="00B93C7F">
        <w:rPr>
          <w:noProof/>
        </w:rPr>
        <w:drawing>
          <wp:inline distT="0" distB="0" distL="0" distR="0">
            <wp:extent cx="1028700" cy="20002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81025" cy="276225"/>
            <wp:effectExtent l="0" t="0" r="9525"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784">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00610770" w:rsidRPr="00B93C7F">
        <w:t>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w:t>
      </w:r>
      <w:r w:rsidR="00610770" w:rsidRPr="00B93C7F">
        <w:t>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w:t>
      </w:r>
      <w:r w:rsidR="00610770" w:rsidRPr="00B93C7F">
        <w:t xml:space="preserve">й энергии (мощности) населением и приравненными к нему категориями потребителей), </w:t>
      </w:r>
      <w:r w:rsidRPr="00B93C7F">
        <w:rPr>
          <w:noProof/>
        </w:rPr>
        <w:drawing>
          <wp:inline distT="0" distB="0" distL="0" distR="0">
            <wp:extent cx="504825" cy="200025"/>
            <wp:effectExtent l="0" t="0" r="9525"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78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95300" cy="27622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786">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 плановый объем потребления электрической энергии гарантирующим поставщиком без учета объема покупк</w:t>
      </w:r>
      <w:r w:rsidR="00610770" w:rsidRPr="00B93C7F">
        <w:t>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w:t>
      </w:r>
      <w:r w:rsidR="00610770" w:rsidRPr="00B93C7F">
        <w:t xml:space="preserve">атором оптового рынка по формуле (44), </w:t>
      </w:r>
      <w:r w:rsidRPr="00B93C7F">
        <w:rPr>
          <w:noProof/>
        </w:rPr>
        <w:drawing>
          <wp:inline distT="0" distB="0" distL="0" distR="0">
            <wp:extent cx="504825" cy="20002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8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09575" cy="276225"/>
            <wp:effectExtent l="0" t="0" r="9525" b="952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788">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610770" w:rsidRPr="00B93C7F">
        <w:t> - цена на электрическую энергию, поставляемую по свободному договору (k) в час (h) расчетного периода (m), зарегистрированному гарантирующим п</w:t>
      </w:r>
      <w:r w:rsidR="00610770" w:rsidRPr="00B93C7F">
        <w:t xml:space="preserve">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w:t>
      </w:r>
      <w:r w:rsidR="00610770" w:rsidRPr="00B93C7F">
        <w:lastRenderedPageBreak/>
        <w:t>торговой системе оптового рынка,</w:t>
      </w:r>
      <w:r w:rsidR="00610770" w:rsidRPr="00B93C7F">
        <w:t xml:space="preserve"> </w:t>
      </w:r>
      <w:r w:rsidRPr="00B93C7F">
        <w:rPr>
          <w:noProof/>
        </w:rPr>
        <w:drawing>
          <wp:inline distT="0" distB="0" distL="0" distR="0">
            <wp:extent cx="1028700" cy="20002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78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r w:rsidRPr="00B93C7F">
        <w:t>К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w:t>
      </w:r>
      <w:r w:rsidRPr="00B93C7F">
        <w:t>кой энергии в расчетном периоде (m), учитываемых коммерческим оператором в расчетах;</w:t>
      </w:r>
    </w:p>
    <w:p w:rsidR="00000000" w:rsidRPr="00B93C7F" w:rsidRDefault="00B93C7F">
      <w:r w:rsidRPr="00B93C7F">
        <w:rPr>
          <w:noProof/>
        </w:rPr>
        <w:drawing>
          <wp:inline distT="0" distB="0" distL="0" distR="0">
            <wp:extent cx="457200" cy="276225"/>
            <wp:effectExtent l="0" t="0" r="0"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00610770" w:rsidRPr="00B93C7F">
        <w:t> - объем электрической энергии, поставленной по свободному договору купли-продажи электрической энергии (k) в час (h) расчетного период</w:t>
      </w:r>
      <w:r w:rsidR="00610770" w:rsidRPr="00B93C7F">
        <w:t xml:space="preserve">а (m), зарегистрированному гарантирующим поставщиком на оптовом рынке в отношении его зоны деятельности, </w:t>
      </w:r>
      <w:r w:rsidRPr="00B93C7F">
        <w:rPr>
          <w:noProof/>
        </w:rPr>
        <w:drawing>
          <wp:inline distT="0" distB="0" distL="0" distR="0">
            <wp:extent cx="504825" cy="200025"/>
            <wp:effectExtent l="0" t="0" r="9525"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9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28675" cy="276225"/>
            <wp:effectExtent l="0" t="0" r="9525"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9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610770" w:rsidRPr="00B93C7F">
        <w:t> - стоимость электрической энергии, проданной по регулируемым договорам по ре</w:t>
      </w:r>
      <w:r w:rsidR="00610770" w:rsidRPr="00B93C7F">
        <w:t>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w:t>
      </w:r>
      <w:r w:rsidR="00610770" w:rsidRPr="00B93C7F">
        <w:t>тановлены особенности функционирования оптового и розничных рынков, проданной покупателем в расчетном периоде (m), рублей.</w:t>
      </w:r>
    </w:p>
    <w:p w:rsidR="00000000" w:rsidRPr="00B93C7F" w:rsidRDefault="00610770">
      <w:r w:rsidRPr="00B93C7F">
        <w:t>В случае если гарантирующий поставщик не функционирует в отдельных частях ценовых зон оптового рынка, для которых Правительством Росс</w:t>
      </w:r>
      <w:r w:rsidRPr="00B93C7F">
        <w:t xml:space="preserve">ийской Федерации установлены особенности функционирования оптового и розничных рынков, объем покупки электрической энергии </w:t>
      </w:r>
      <w:r w:rsidR="00B93C7F" w:rsidRPr="00B93C7F">
        <w:rPr>
          <w:noProof/>
        </w:rPr>
        <w:drawing>
          <wp:inline distT="0" distB="0" distL="0" distR="0">
            <wp:extent cx="552450" cy="276225"/>
            <wp:effectExtent l="0" t="0" r="0"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B93C7F">
        <w:t xml:space="preserve"> принимается равным нулю;</w:t>
      </w:r>
    </w:p>
    <w:p w:rsidR="00000000" w:rsidRPr="00B93C7F" w:rsidRDefault="00B93C7F">
      <w:r w:rsidRPr="00B93C7F">
        <w:rPr>
          <w:noProof/>
        </w:rPr>
        <w:drawing>
          <wp:inline distT="0" distB="0" distL="0" distR="0">
            <wp:extent cx="390525" cy="276225"/>
            <wp:effectExtent l="0" t="0" r="9525"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94">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610770" w:rsidRPr="00B93C7F">
        <w:t> - плановое почасовое потребление э</w:t>
      </w:r>
      <w:r w:rsidR="00610770" w:rsidRPr="00B93C7F">
        <w:t xml:space="preserve">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Правилами оптового рынка электрической энергии и </w:t>
      </w:r>
      <w:r w:rsidR="00610770" w:rsidRPr="00B93C7F">
        <w:t xml:space="preserve">мощности, </w:t>
      </w:r>
      <w:r w:rsidRPr="00B93C7F">
        <w:rPr>
          <w:noProof/>
        </w:rPr>
        <w:drawing>
          <wp:inline distT="0" distB="0" distL="0" distR="0">
            <wp:extent cx="504825" cy="200025"/>
            <wp:effectExtent l="0" t="0" r="9525" b="952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79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19150" cy="276225"/>
            <wp:effectExtent l="0" t="0" r="0"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796">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610770" w:rsidRPr="00B93C7F">
        <w:t>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w:t>
      </w:r>
      <w:r w:rsidR="00610770" w:rsidRPr="00B93C7F">
        <w:t xml:space="preserve">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w:t>
      </w:r>
      <w:r w:rsidRPr="00B93C7F">
        <w:rPr>
          <w:noProof/>
        </w:rPr>
        <w:drawing>
          <wp:inline distT="0" distB="0" distL="0" distR="0">
            <wp:extent cx="504825" cy="200025"/>
            <wp:effectExtent l="0" t="0" r="9525"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9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r w:rsidRPr="00B93C7F">
        <w:t>В целях настоящих Правил объемы покупки электрической энергии по заключенным гарантирующим поставщиком регулируемым договорам (</w:t>
      </w:r>
      <w:r w:rsidR="00B93C7F" w:rsidRPr="00B93C7F">
        <w:rPr>
          <w:noProof/>
        </w:rPr>
        <w:drawing>
          <wp:inline distT="0" distB="0" distL="0" distR="0">
            <wp:extent cx="581025" cy="276225"/>
            <wp:effectExtent l="0" t="0" r="9525"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798">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B93C7F">
        <w:t>), (</w:t>
      </w:r>
      <w:r w:rsidR="00B93C7F" w:rsidRPr="00B93C7F">
        <w:rPr>
          <w:noProof/>
        </w:rPr>
        <w:drawing>
          <wp:inline distT="0" distB="0" distL="0" distR="0">
            <wp:extent cx="819150" cy="276225"/>
            <wp:effectExtent l="0" t="0" r="0"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799">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B93C7F">
        <w:t xml:space="preserve">) определяются без учета увеличения объемов поставки </w:t>
      </w:r>
      <w:r w:rsidRPr="00B93C7F">
        <w:t>для компенсации потерь электрической энергии в электрических сетях.</w:t>
      </w:r>
    </w:p>
    <w:p w:rsidR="00000000" w:rsidRPr="00B93C7F" w:rsidRDefault="00610770">
      <w:bookmarkStart w:id="884" w:name="sub_1017"/>
      <w:r w:rsidRPr="00B93C7F">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w:t>
      </w:r>
      <w:r w:rsidRPr="00B93C7F">
        <w:t xml:space="preserve"> для балансирования системы, для часа (h) расчетного периода (m) (</w:t>
      </w:r>
      <w:r w:rsidR="00B93C7F" w:rsidRPr="00B93C7F">
        <w:rPr>
          <w:noProof/>
        </w:rPr>
        <w:drawing>
          <wp:inline distT="0" distB="0" distL="0" distR="0">
            <wp:extent cx="695325" cy="276225"/>
            <wp:effectExtent l="0" t="0" r="9525"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00">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B93C7F">
        <w:t>) рассчитывается коммерческим оператором оптового рынка по формулам:</w:t>
      </w:r>
    </w:p>
    <w:p w:rsidR="00000000" w:rsidRPr="00B93C7F" w:rsidRDefault="00610770">
      <w:bookmarkStart w:id="885" w:name="sub_447"/>
      <w:bookmarkEnd w:id="884"/>
    </w:p>
    <w:bookmarkEnd w:id="885"/>
    <w:p w:rsidR="00000000" w:rsidRPr="00B93C7F" w:rsidRDefault="00B93C7F">
      <w:pPr>
        <w:ind w:firstLine="698"/>
        <w:jc w:val="center"/>
      </w:pPr>
      <w:r w:rsidRPr="00B93C7F">
        <w:rPr>
          <w:noProof/>
        </w:rPr>
        <w:drawing>
          <wp:inline distT="0" distB="0" distL="0" distR="0">
            <wp:extent cx="2924175" cy="276225"/>
            <wp:effectExtent l="0" t="0" r="9525"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801">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(47)</w:t>
      </w:r>
    </w:p>
    <w:p w:rsidR="00000000" w:rsidRPr="00B93C7F" w:rsidRDefault="00610770"/>
    <w:p w:rsidR="00000000" w:rsidRPr="00B93C7F" w:rsidRDefault="00B93C7F">
      <w:pPr>
        <w:ind w:firstLine="698"/>
        <w:jc w:val="center"/>
      </w:pPr>
      <w:r w:rsidRPr="00B93C7F">
        <w:rPr>
          <w:noProof/>
        </w:rPr>
        <w:drawing>
          <wp:inline distT="0" distB="0" distL="0" distR="0">
            <wp:extent cx="1647825" cy="1057275"/>
            <wp:effectExtent l="0" t="0" r="9525" b="9525"/>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02">
                      <a:extLst>
                        <a:ext uri="{28A0092B-C50C-407E-A947-70E740481C1C}">
                          <a14:useLocalDpi xmlns:a14="http://schemas.microsoft.com/office/drawing/2010/main" val="0"/>
                        </a:ext>
                      </a:extLst>
                    </a:blip>
                    <a:srcRect/>
                    <a:stretch>
                      <a:fillRect/>
                    </a:stretch>
                  </pic:blipFill>
                  <pic:spPr bwMode="auto">
                    <a:xfrm>
                      <a:off x="0" y="0"/>
                      <a:ext cx="1647825" cy="1057275"/>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(48)</w:t>
      </w:r>
    </w:p>
    <w:p w:rsidR="00000000" w:rsidRPr="00B93C7F" w:rsidRDefault="00610770">
      <w:bookmarkStart w:id="886" w:name="sub_448"/>
    </w:p>
    <w:bookmarkEnd w:id="886"/>
    <w:p w:rsidR="00000000" w:rsidRPr="00B93C7F" w:rsidRDefault="00B93C7F">
      <w:pPr>
        <w:ind w:firstLine="698"/>
        <w:jc w:val="center"/>
      </w:pPr>
      <w:r w:rsidRPr="00B93C7F">
        <w:rPr>
          <w:noProof/>
        </w:rPr>
        <w:drawing>
          <wp:inline distT="0" distB="0" distL="0" distR="0">
            <wp:extent cx="2466975" cy="857250"/>
            <wp:effectExtent l="0" t="0" r="952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803">
                      <a:extLst>
                        <a:ext uri="{28A0092B-C50C-407E-A947-70E740481C1C}">
                          <a14:useLocalDpi xmlns:a14="http://schemas.microsoft.com/office/drawing/2010/main" val="0"/>
                        </a:ext>
                      </a:extLst>
                    </a:blip>
                    <a:srcRect/>
                    <a:stretch>
                      <a:fillRect/>
                    </a:stretch>
                  </pic:blipFill>
                  <pic:spPr bwMode="auto">
                    <a:xfrm>
                      <a:off x="0" y="0"/>
                      <a:ext cx="2466975" cy="857250"/>
                    </a:xfrm>
                    <a:prstGeom prst="rect">
                      <a:avLst/>
                    </a:prstGeom>
                    <a:noFill/>
                    <a:ln>
                      <a:noFill/>
                    </a:ln>
                  </pic:spPr>
                </pic:pic>
              </a:graphicData>
            </a:graphic>
          </wp:inline>
        </w:drawing>
      </w:r>
      <w:r w:rsidR="00610770" w:rsidRPr="00B93C7F">
        <w:t>,</w:t>
      </w:r>
    </w:p>
    <w:p w:rsidR="00000000" w:rsidRPr="00B93C7F" w:rsidRDefault="00610770">
      <w:pPr>
        <w:ind w:firstLine="698"/>
        <w:jc w:val="right"/>
      </w:pPr>
      <w:r w:rsidRPr="00B93C7F">
        <w:t>(49)</w:t>
      </w:r>
    </w:p>
    <w:p w:rsidR="00000000" w:rsidRPr="00B93C7F" w:rsidRDefault="00610770">
      <w:bookmarkStart w:id="887" w:name="sub_449"/>
    </w:p>
    <w:bookmarkEnd w:id="887"/>
    <w:p w:rsidR="00000000" w:rsidRPr="00B93C7F" w:rsidRDefault="00B93C7F">
      <w:pPr>
        <w:ind w:firstLine="698"/>
        <w:jc w:val="center"/>
      </w:pPr>
      <w:r w:rsidRPr="00B93C7F">
        <w:rPr>
          <w:noProof/>
        </w:rPr>
        <w:drawing>
          <wp:inline distT="0" distB="0" distL="0" distR="0">
            <wp:extent cx="2314575" cy="295275"/>
            <wp:effectExtent l="0" t="0" r="9525" b="952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804">
                      <a:extLst>
                        <a:ext uri="{28A0092B-C50C-407E-A947-70E740481C1C}">
                          <a14:useLocalDpi xmlns:a14="http://schemas.microsoft.com/office/drawing/2010/main" val="0"/>
                        </a:ext>
                      </a:extLst>
                    </a:blip>
                    <a:srcRect/>
                    <a:stretch>
                      <a:fillRect/>
                    </a:stretch>
                  </pic:blipFill>
                  <pic:spPr bwMode="auto">
                    <a:xfrm>
                      <a:off x="0" y="0"/>
                      <a:ext cx="2314575" cy="295275"/>
                    </a:xfrm>
                    <a:prstGeom prst="rect">
                      <a:avLst/>
                    </a:prstGeom>
                    <a:noFill/>
                    <a:ln>
                      <a:noFill/>
                    </a:ln>
                  </pic:spPr>
                </pic:pic>
              </a:graphicData>
            </a:graphic>
          </wp:inline>
        </w:drawing>
      </w:r>
      <w:r w:rsidR="00610770" w:rsidRPr="00B93C7F">
        <w:t>,</w:t>
      </w:r>
    </w:p>
    <w:p w:rsidR="00000000" w:rsidRPr="00B93C7F" w:rsidRDefault="00610770">
      <w:bookmarkStart w:id="888" w:name="sub_450"/>
    </w:p>
    <w:bookmarkEnd w:id="888"/>
    <w:p w:rsidR="00000000" w:rsidRPr="00B93C7F" w:rsidRDefault="00610770">
      <w:pPr>
        <w:ind w:firstLine="698"/>
        <w:jc w:val="right"/>
      </w:pPr>
      <w:r w:rsidRPr="00B93C7F">
        <w:t>(50)</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762000" cy="276225"/>
            <wp:effectExtent l="0" t="0" r="0"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05">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610770" w:rsidRPr="00B93C7F">
        <w:t>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w:t>
      </w:r>
      <w:r w:rsidR="00610770" w:rsidRPr="00B93C7F">
        <w:t xml:space="preserve">ода (m), рассчитываемая коммерческим оператором оптового рынка по формуле (45), </w:t>
      </w:r>
      <w:r w:rsidRPr="00B93C7F">
        <w:rPr>
          <w:noProof/>
        </w:rPr>
        <w:drawing>
          <wp:inline distT="0" distB="0" distL="0" distR="0">
            <wp:extent cx="1028700" cy="200025"/>
            <wp:effectExtent l="0" t="0" r="0"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0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285750" cy="276225"/>
            <wp:effectExtent l="0" t="0" r="0"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610770" w:rsidRPr="00B93C7F">
        <w:t> - </w:t>
      </w:r>
      <w:r w:rsidR="00610770" w:rsidRPr="00B93C7F">
        <w:t xml:space="preserve">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w:t>
      </w:r>
      <w:r w:rsidRPr="00B93C7F">
        <w:rPr>
          <w:noProof/>
        </w:rPr>
        <w:drawing>
          <wp:inline distT="0" distB="0" distL="0" distR="0">
            <wp:extent cx="1028700" cy="200025"/>
            <wp:effectExtent l="0" t="0" r="0"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0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61975" cy="276225"/>
            <wp:effectExtent l="0" t="0" r="9525"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809">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610770" w:rsidRPr="00B93C7F">
        <w:t> - приходящ</w:t>
      </w:r>
      <w:r w:rsidR="00610770" w:rsidRPr="00B93C7F">
        <w:t>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w:t>
      </w:r>
      <w:r w:rsidR="00610770" w:rsidRPr="00B93C7F">
        <w:t xml:space="preserve">9), </w:t>
      </w:r>
      <w:r w:rsidRPr="00B93C7F">
        <w:rPr>
          <w:noProof/>
        </w:rPr>
        <w:drawing>
          <wp:inline distT="0" distB="0" distL="0" distR="0">
            <wp:extent cx="1028700" cy="200025"/>
            <wp:effectExtent l="0" t="0" r="0" b="9525"/>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1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52425" cy="276225"/>
            <wp:effectExtent l="0" t="0" r="9525" b="9525"/>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610770" w:rsidRPr="00B93C7F">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w:t>
      </w:r>
      <w:r w:rsidR="00610770" w:rsidRPr="00B93C7F">
        <w:t xml:space="preserve">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w:t>
      </w:r>
      <w:r w:rsidRPr="00B93C7F">
        <w:rPr>
          <w:noProof/>
        </w:rPr>
        <w:drawing>
          <wp:inline distT="0" distB="0" distL="0" distR="0">
            <wp:extent cx="1028700" cy="200025"/>
            <wp:effectExtent l="0" t="0" r="0"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1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14325" cy="276225"/>
            <wp:effectExtent l="0" t="0" r="9525" b="952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813">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610770" w:rsidRPr="00B93C7F">
        <w:t>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w:t>
      </w:r>
      <w:r w:rsidR="00610770" w:rsidRPr="00B93C7F">
        <w:t xml:space="preserve">м и приравненными к нему категориями потребителей, в час (h) расчетного периода (m), определенный коммерческим оператором оптового рынка по </w:t>
      </w:r>
      <w:r w:rsidR="00610770" w:rsidRPr="00B93C7F">
        <w:lastRenderedPageBreak/>
        <w:t xml:space="preserve">формуле (50), </w:t>
      </w:r>
      <w:r w:rsidRPr="00B93C7F">
        <w:rPr>
          <w:noProof/>
        </w:rPr>
        <w:drawing>
          <wp:inline distT="0" distB="0" distL="0" distR="0">
            <wp:extent cx="504825" cy="200025"/>
            <wp:effectExtent l="0" t="0" r="9525"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1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00100" cy="276225"/>
            <wp:effectExtent l="0" t="0" r="0" b="952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81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610770" w:rsidRPr="00B93C7F">
        <w:t> - приходящаяся на группу точ</w:t>
      </w:r>
      <w:r w:rsidR="00610770" w:rsidRPr="00B93C7F">
        <w:t xml:space="preserve">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w:t>
      </w:r>
      <w:r w:rsidR="00610770" w:rsidRPr="00B93C7F">
        <w:t>рынка электрической энергии и мощности, рублей;</w:t>
      </w:r>
    </w:p>
    <w:p w:rsidR="00000000" w:rsidRPr="00B93C7F" w:rsidRDefault="00B93C7F">
      <w:r w:rsidRPr="00B93C7F">
        <w:rPr>
          <w:noProof/>
        </w:rPr>
        <w:drawing>
          <wp:inline distT="0" distB="0" distL="0" distR="0">
            <wp:extent cx="733425" cy="276225"/>
            <wp:effectExtent l="0" t="0" r="9525" b="952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00610770" w:rsidRPr="00B93C7F">
        <w:t>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w:t>
      </w:r>
      <w:r w:rsidR="00610770" w:rsidRPr="00B93C7F">
        <w:t>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000000" w:rsidRPr="00B93C7F" w:rsidRDefault="00B93C7F">
      <w:r w:rsidRPr="00B93C7F">
        <w:rPr>
          <w:noProof/>
        </w:rPr>
        <w:drawing>
          <wp:inline distT="0" distB="0" distL="0" distR="0">
            <wp:extent cx="495300" cy="2762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17">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xml:space="preserve"> - фактический объем потребления электрической энергии </w:t>
      </w:r>
      <w:r w:rsidR="00610770" w:rsidRPr="00B93C7F">
        <w:t xml:space="preserve">гарантирующего поставщика, определенный коммерческим оператором для часа (h) расчетного периода (m), </w:t>
      </w:r>
      <w:r w:rsidRPr="00B93C7F">
        <w:rPr>
          <w:noProof/>
        </w:rPr>
        <w:drawing>
          <wp:inline distT="0" distB="0" distL="0" distR="0">
            <wp:extent cx="504825" cy="200025"/>
            <wp:effectExtent l="0" t="0" r="9525"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1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819150" cy="276225"/>
            <wp:effectExtent l="0" t="0" r="0"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19">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610770" w:rsidRPr="00B93C7F">
        <w:t> - объем покупки электрической энергии по регулируемым договорам, заключенным гар</w:t>
      </w:r>
      <w:r w:rsidR="00610770" w:rsidRPr="00B93C7F">
        <w:t>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w:t>
      </w:r>
      <w:r w:rsidR="00610770" w:rsidRPr="00B93C7F">
        <w:t xml:space="preserve">стеме оптового рынка в час (h) расчетного периода (m), </w:t>
      </w:r>
      <w:r w:rsidRPr="00B93C7F">
        <w:rPr>
          <w:noProof/>
        </w:rPr>
        <w:drawing>
          <wp:inline distT="0" distB="0" distL="0" distR="0">
            <wp:extent cx="504825" cy="200025"/>
            <wp:effectExtent l="0" t="0" r="9525" b="952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82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89" w:name="sub_12110330"/>
      <w:r w:rsidRPr="00B93C7F">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w:t>
      </w:r>
      <w:r w:rsidRPr="00B93C7F">
        <w:t>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B93C7F" w:rsidRPr="00B93C7F">
        <w:rPr>
          <w:noProof/>
        </w:rPr>
        <w:drawing>
          <wp:inline distT="0" distB="0" distL="0" distR="0">
            <wp:extent cx="590550" cy="276225"/>
            <wp:effectExtent l="0" t="0" r="0" b="952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821">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Pr="00B93C7F">
        <w:t>) рассчитывается коммерческим оператором оптового рынка по формуле:</w:t>
      </w:r>
    </w:p>
    <w:p w:rsidR="00000000" w:rsidRPr="00B93C7F" w:rsidRDefault="00610770">
      <w:bookmarkStart w:id="890" w:name="sub_451"/>
      <w:bookmarkEnd w:id="889"/>
    </w:p>
    <w:bookmarkEnd w:id="890"/>
    <w:p w:rsidR="00000000" w:rsidRPr="00B93C7F" w:rsidRDefault="00B93C7F">
      <w:pPr>
        <w:ind w:firstLine="698"/>
        <w:jc w:val="center"/>
      </w:pPr>
      <w:r w:rsidRPr="00B93C7F">
        <w:rPr>
          <w:noProof/>
        </w:rPr>
        <w:drawing>
          <wp:inline distT="0" distB="0" distL="0" distR="0">
            <wp:extent cx="2133600" cy="295275"/>
            <wp:effectExtent l="0" t="0" r="0"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22">
                      <a:extLst>
                        <a:ext uri="{28A0092B-C50C-407E-A947-70E740481C1C}">
                          <a14:useLocalDpi xmlns:a14="http://schemas.microsoft.com/office/drawing/2010/main" val="0"/>
                        </a:ext>
                      </a:extLst>
                    </a:blip>
                    <a:srcRect/>
                    <a:stretch>
                      <a:fillRect/>
                    </a:stretch>
                  </pic:blipFill>
                  <pic:spPr bwMode="auto">
                    <a:xfrm>
                      <a:off x="0" y="0"/>
                      <a:ext cx="2133600" cy="2952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(51)</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342900" cy="276225"/>
            <wp:effectExtent l="0" t="0" r="0" b="9525"/>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823">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610770" w:rsidRPr="00B93C7F">
        <w:t> - цена на балансирование вверх, рассчитываемая коммерческим оператором в соответствии с договором о присоединении к торговой системе оптового рынк</w:t>
      </w:r>
      <w:r w:rsidR="00610770" w:rsidRPr="00B93C7F">
        <w:t xml:space="preserve">а для часа (h) расчетного периода (m), </w:t>
      </w:r>
      <w:r w:rsidRPr="00B93C7F">
        <w:rPr>
          <w:noProof/>
        </w:rPr>
        <w:drawing>
          <wp:inline distT="0" distB="0" distL="0" distR="0">
            <wp:extent cx="1028700" cy="200025"/>
            <wp:effectExtent l="0" t="0" r="0" b="952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82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409575" cy="276225"/>
            <wp:effectExtent l="0" t="0" r="9525"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825">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610770" w:rsidRPr="00B93C7F">
        <w:t> - средневзвешенная цена на электрическую энергию, рассчитанная коммерческим оператором в соответствии с договором о присоединении к торговой с</w:t>
      </w:r>
      <w:r w:rsidR="00610770" w:rsidRPr="00B93C7F">
        <w:t xml:space="preserve">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w:t>
      </w:r>
      <w:r w:rsidRPr="00B93C7F">
        <w:rPr>
          <w:noProof/>
        </w:rPr>
        <w:drawing>
          <wp:inline distT="0" distB="0" distL="0" distR="0">
            <wp:extent cx="1028700" cy="200025"/>
            <wp:effectExtent l="0" t="0" r="0" b="9525"/>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82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91" w:name="sub_12110331"/>
      <w:r w:rsidRPr="00B93C7F">
        <w:t>19. Дифференцирован</w:t>
      </w:r>
      <w:r w:rsidRPr="00B93C7F">
        <w:t xml:space="preserve">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w:t>
      </w:r>
      <w:r w:rsidRPr="00B93C7F">
        <w:lastRenderedPageBreak/>
        <w:t>объема превышения планового потребления над факти</w:t>
      </w:r>
      <w:r w:rsidRPr="00B93C7F">
        <w:t>ческим, в час (h) расчетного периода (m) (</w:t>
      </w:r>
      <w:r w:rsidR="00B93C7F" w:rsidRPr="00B93C7F">
        <w:rPr>
          <w:noProof/>
        </w:rPr>
        <w:drawing>
          <wp:inline distT="0" distB="0" distL="0" distR="0">
            <wp:extent cx="571500" cy="276225"/>
            <wp:effectExtent l="0" t="0" r="0" b="952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827">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B93C7F">
        <w:t>) рассчитывается коммерческим оператором оптового рынка по формуле:</w:t>
      </w:r>
    </w:p>
    <w:p w:rsidR="00000000" w:rsidRPr="00B93C7F" w:rsidRDefault="00610770">
      <w:bookmarkStart w:id="892" w:name="sub_452"/>
      <w:bookmarkEnd w:id="891"/>
    </w:p>
    <w:bookmarkEnd w:id="892"/>
    <w:p w:rsidR="00000000" w:rsidRPr="00B93C7F" w:rsidRDefault="00B93C7F">
      <w:pPr>
        <w:ind w:firstLine="698"/>
        <w:jc w:val="center"/>
      </w:pPr>
      <w:r w:rsidRPr="00B93C7F">
        <w:rPr>
          <w:noProof/>
        </w:rPr>
        <w:drawing>
          <wp:inline distT="0" distB="0" distL="0" distR="0">
            <wp:extent cx="2095500" cy="295275"/>
            <wp:effectExtent l="0" t="0" r="0" b="9525"/>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828">
                      <a:extLst>
                        <a:ext uri="{28A0092B-C50C-407E-A947-70E740481C1C}">
                          <a14:useLocalDpi xmlns:a14="http://schemas.microsoft.com/office/drawing/2010/main" val="0"/>
                        </a:ext>
                      </a:extLst>
                    </a:blip>
                    <a:srcRect/>
                    <a:stretch>
                      <a:fillRect/>
                    </a:stretch>
                  </pic:blipFill>
                  <pic:spPr bwMode="auto">
                    <a:xfrm>
                      <a:off x="0" y="0"/>
                      <a:ext cx="2095500" cy="2952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(52)</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409575" cy="276225"/>
            <wp:effectExtent l="0" t="0" r="9525"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829">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610770" w:rsidRPr="00B93C7F">
        <w:t>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w:t>
      </w:r>
      <w:r w:rsidR="00610770" w:rsidRPr="00B93C7F">
        <w:t xml:space="preserve">узочных потерь и системных ограничений для часа (h) расчетного периода (m), </w:t>
      </w:r>
      <w:r w:rsidRPr="00B93C7F">
        <w:rPr>
          <w:noProof/>
        </w:rPr>
        <w:drawing>
          <wp:inline distT="0" distB="0" distL="0" distR="0">
            <wp:extent cx="1028700" cy="20002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83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23850" cy="276225"/>
            <wp:effectExtent l="0" t="0" r="0"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831">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610770" w:rsidRPr="00B93C7F">
        <w:t> - цена на балансирование вниз, рассчитываемая коммерческим оператором в соответствии с договором о присоед</w:t>
      </w:r>
      <w:r w:rsidR="00610770" w:rsidRPr="00B93C7F">
        <w:t xml:space="preserve">инении к торговой системе оптового рынка для часа (h) расчетного периода (m), </w:t>
      </w:r>
      <w:r w:rsidRPr="00B93C7F">
        <w:rPr>
          <w:noProof/>
        </w:rPr>
        <w:drawing>
          <wp:inline distT="0" distB="0" distL="0" distR="0">
            <wp:extent cx="1028700" cy="200025"/>
            <wp:effectExtent l="0" t="0" r="0"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3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610770">
      <w:bookmarkStart w:id="893" w:name="sub_1020"/>
      <w:r w:rsidRPr="00B93C7F">
        <w:t>20. </w:t>
      </w:r>
      <w:r w:rsidRPr="00B93C7F">
        <w:t>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B93C7F" w:rsidRPr="00B93C7F">
        <w:rPr>
          <w:noProof/>
        </w:rPr>
        <w:drawing>
          <wp:inline distT="0" distB="0" distL="0" distR="0">
            <wp:extent cx="819150" cy="276225"/>
            <wp:effectExtent l="0" t="0" r="0"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33">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B93C7F">
        <w:t>), определяется коммерческим опер</w:t>
      </w:r>
      <w:r w:rsidRPr="00B93C7F">
        <w:t>атором для расчетного периода (m) по формуле:</w:t>
      </w:r>
    </w:p>
    <w:p w:rsidR="00000000" w:rsidRPr="00B93C7F" w:rsidRDefault="00610770">
      <w:bookmarkStart w:id="894" w:name="sub_453"/>
      <w:bookmarkEnd w:id="893"/>
    </w:p>
    <w:bookmarkEnd w:id="894"/>
    <w:p w:rsidR="00000000" w:rsidRPr="00B93C7F" w:rsidRDefault="00B93C7F">
      <w:pPr>
        <w:ind w:firstLine="698"/>
        <w:jc w:val="center"/>
      </w:pPr>
      <w:r w:rsidRPr="00B93C7F">
        <w:rPr>
          <w:noProof/>
        </w:rPr>
        <w:drawing>
          <wp:inline distT="0" distB="0" distL="0" distR="0">
            <wp:extent cx="1914525" cy="819150"/>
            <wp:effectExtent l="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834">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(53)</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771525" cy="276225"/>
            <wp:effectExtent l="0" t="0" r="9525" b="9525"/>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35">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610770" w:rsidRPr="00B93C7F">
        <w:t> - приходящаяся на группу точек поставки гарантирующего поставщика разница предварительных требований</w:t>
      </w:r>
      <w:r w:rsidR="00610770" w:rsidRPr="00B93C7F">
        <w:t xml:space="preserve">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000000" w:rsidRPr="00B93C7F" w:rsidRDefault="00B93C7F">
      <w:r w:rsidRPr="00B93C7F">
        <w:rPr>
          <w:noProof/>
        </w:rPr>
        <w:drawing>
          <wp:inline distT="0" distB="0" distL="0" distR="0">
            <wp:extent cx="495300" cy="276225"/>
            <wp:effectExtent l="0" t="0" r="0" b="952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836">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w:t>
      </w:r>
      <w:r w:rsidR="00610770" w:rsidRPr="00B93C7F">
        <w:t xml:space="preserve"> приравненными к нему категориями потребителей, в час (h) расчетного периода (m), определенный коммерческим оператором оптового рынка по формуле (44), </w:t>
      </w:r>
      <w:r w:rsidRPr="00B93C7F">
        <w:rPr>
          <w:noProof/>
        </w:rPr>
        <w:drawing>
          <wp:inline distT="0" distB="0" distL="0" distR="0">
            <wp:extent cx="504825" cy="200025"/>
            <wp:effectExtent l="0" t="0" r="9525"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83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95" w:name="sub_1021"/>
      <w:r w:rsidRPr="00B93C7F">
        <w:t xml:space="preserve">21. Приходящаяся на единицу электрической энергии величина </w:t>
      </w:r>
      <w:r w:rsidRPr="00B93C7F">
        <w:t xml:space="preserve">разницы предварительных требований и обязательств, рассчитанных на оптовом рынке по </w:t>
      </w:r>
      <w:r w:rsidRPr="00B93C7F">
        <w:lastRenderedPageBreak/>
        <w:t>результатам конкурентного отбора заявок для балансирования системы (</w:t>
      </w:r>
      <w:r w:rsidR="00B93C7F" w:rsidRPr="00B93C7F">
        <w:rPr>
          <w:noProof/>
        </w:rPr>
        <w:drawing>
          <wp:inline distT="0" distB="0" distL="0" distR="0">
            <wp:extent cx="723900" cy="27622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38">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B93C7F">
        <w:t>), определяется коммерческим оператором для расчетного периода (m) по</w:t>
      </w:r>
      <w:r w:rsidRPr="00B93C7F">
        <w:t xml:space="preserve"> формуле:</w:t>
      </w:r>
    </w:p>
    <w:p w:rsidR="00000000" w:rsidRPr="00B93C7F" w:rsidRDefault="00610770">
      <w:bookmarkStart w:id="896" w:name="sub_454"/>
      <w:bookmarkEnd w:id="895"/>
    </w:p>
    <w:bookmarkEnd w:id="896"/>
    <w:p w:rsidR="00000000" w:rsidRPr="00B93C7F" w:rsidRDefault="00B93C7F">
      <w:pPr>
        <w:ind w:firstLine="698"/>
        <w:jc w:val="center"/>
      </w:pPr>
      <w:r w:rsidRPr="00B93C7F">
        <w:rPr>
          <w:noProof/>
        </w:rPr>
        <w:drawing>
          <wp:inline distT="0" distB="0" distL="0" distR="0">
            <wp:extent cx="2295525" cy="838200"/>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839">
                      <a:extLst>
                        <a:ext uri="{28A0092B-C50C-407E-A947-70E740481C1C}">
                          <a14:useLocalDpi xmlns:a14="http://schemas.microsoft.com/office/drawing/2010/main" val="0"/>
                        </a:ext>
                      </a:extLst>
                    </a:blip>
                    <a:srcRect/>
                    <a:stretch>
                      <a:fillRect/>
                    </a:stretch>
                  </pic:blipFill>
                  <pic:spPr bwMode="auto">
                    <a:xfrm>
                      <a:off x="0" y="0"/>
                      <a:ext cx="2295525" cy="838200"/>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(54)</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704850" cy="276225"/>
            <wp:effectExtent l="0" t="0" r="0" b="9525"/>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40">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00610770" w:rsidRPr="00B93C7F">
        <w:t> - приходящаяся на группу точек поставки гарантирующего поставщика разница предварительных требований и обязательств по результатам конку</w:t>
      </w:r>
      <w:r w:rsidR="00610770" w:rsidRPr="00B93C7F">
        <w:t>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000000" w:rsidRPr="00B93C7F" w:rsidRDefault="00B93C7F">
      <w:r w:rsidRPr="00B93C7F">
        <w:rPr>
          <w:noProof/>
        </w:rPr>
        <w:drawing>
          <wp:inline distT="0" distB="0" distL="0" distR="0">
            <wp:extent cx="495300" cy="276225"/>
            <wp:effectExtent l="0" t="0" r="0"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41">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 фактическое поча</w:t>
      </w:r>
      <w:r w:rsidR="00610770" w:rsidRPr="00B93C7F">
        <w:t xml:space="preserve">совое потребление электрической энергии гарантирующего поставщика в час (h) расчетного периода (m), </w:t>
      </w:r>
      <w:r w:rsidRPr="00B93C7F">
        <w:rPr>
          <w:noProof/>
        </w:rPr>
        <w:drawing>
          <wp:inline distT="0" distB="0" distL="0" distR="0">
            <wp:extent cx="504825" cy="200025"/>
            <wp:effectExtent l="0" t="0" r="9525"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390525" cy="276225"/>
            <wp:effectExtent l="0" t="0" r="9525"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843">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610770" w:rsidRPr="00B93C7F">
        <w:t> - плановое почасовое потребление электрической энергии гарантирующим поставщиком п</w:t>
      </w:r>
      <w:r w:rsidR="00610770" w:rsidRPr="00B93C7F">
        <w:t xml:space="preserve">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w:t>
      </w:r>
      <w:r w:rsidRPr="00B93C7F">
        <w:rPr>
          <w:noProof/>
        </w:rPr>
        <w:drawing>
          <wp:inline distT="0" distB="0" distL="0" distR="0">
            <wp:extent cx="504825" cy="200025"/>
            <wp:effectExtent l="0" t="0" r="9525"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610770" w:rsidRPr="00B93C7F">
        <w:t>.</w:t>
      </w:r>
    </w:p>
    <w:p w:rsidR="00000000" w:rsidRPr="00B93C7F" w:rsidRDefault="00610770">
      <w:bookmarkStart w:id="897" w:name="sub_1022"/>
      <w:r w:rsidRPr="00B93C7F">
        <w:t>22. Средневзвешенная нерегулируемая цена на мощность на оптовом рынке в отношении расчетного периода (m) (</w:t>
      </w:r>
      <w:r w:rsidR="00B93C7F" w:rsidRPr="00B93C7F">
        <w:rPr>
          <w:noProof/>
        </w:rPr>
        <w:drawing>
          <wp:inline distT="0" distB="0" distL="0" distR="0">
            <wp:extent cx="533400" cy="276225"/>
            <wp:effectExtent l="0" t="0" r="0" b="952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845">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B93C7F">
        <w:t>) рассчитывается коммерческим оператором оптового рынка по формулам:</w:t>
      </w:r>
    </w:p>
    <w:p w:rsidR="00000000" w:rsidRPr="00B93C7F" w:rsidRDefault="00610770">
      <w:bookmarkStart w:id="898" w:name="sub_455"/>
      <w:bookmarkEnd w:id="897"/>
    </w:p>
    <w:bookmarkEnd w:id="898"/>
    <w:p w:rsidR="00000000" w:rsidRPr="00B93C7F" w:rsidRDefault="00B93C7F">
      <w:pPr>
        <w:ind w:firstLine="698"/>
        <w:jc w:val="center"/>
      </w:pPr>
      <w:r w:rsidRPr="00B93C7F">
        <w:rPr>
          <w:noProof/>
        </w:rPr>
        <w:drawing>
          <wp:inline distT="0" distB="0" distL="0" distR="0">
            <wp:extent cx="2019300" cy="638175"/>
            <wp:effectExtent l="0" t="0" r="0"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846">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r w:rsidR="00610770" w:rsidRPr="00B93C7F">
        <w:t>,</w:t>
      </w:r>
    </w:p>
    <w:p w:rsidR="00000000" w:rsidRPr="00B93C7F" w:rsidRDefault="00610770">
      <w:bookmarkStart w:id="899" w:name="sub_456"/>
    </w:p>
    <w:bookmarkEnd w:id="899"/>
    <w:p w:rsidR="00000000" w:rsidRPr="00B93C7F" w:rsidRDefault="00610770">
      <w:pPr>
        <w:ind w:firstLine="698"/>
        <w:jc w:val="right"/>
      </w:pPr>
      <w:r w:rsidRPr="00B93C7F">
        <w:t>(55)</w:t>
      </w:r>
    </w:p>
    <w:p w:rsidR="00000000" w:rsidRPr="00B93C7F" w:rsidRDefault="00B93C7F">
      <w:pPr>
        <w:ind w:firstLine="698"/>
        <w:jc w:val="center"/>
      </w:pPr>
      <w:r w:rsidRPr="00B93C7F">
        <w:rPr>
          <w:noProof/>
        </w:rPr>
        <w:drawing>
          <wp:inline distT="0" distB="0" distL="0" distR="0">
            <wp:extent cx="1476375" cy="295275"/>
            <wp:effectExtent l="0" t="0" r="9525"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847">
                      <a:extLst>
                        <a:ext uri="{28A0092B-C50C-407E-A947-70E740481C1C}">
                          <a14:useLocalDpi xmlns:a14="http://schemas.microsoft.com/office/drawing/2010/main" val="0"/>
                        </a:ext>
                      </a:extLst>
                    </a:blip>
                    <a:srcRect/>
                    <a:stretch>
                      <a:fillRect/>
                    </a:stretch>
                  </pic:blipFill>
                  <pic:spPr bwMode="auto">
                    <a:xfrm>
                      <a:off x="0" y="0"/>
                      <a:ext cx="1476375" cy="29527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(56)</w:t>
      </w:r>
    </w:p>
    <w:p w:rsidR="00000000" w:rsidRPr="00B93C7F" w:rsidRDefault="00610770"/>
    <w:p w:rsidR="00000000" w:rsidRPr="00B93C7F" w:rsidRDefault="00610770">
      <w:r w:rsidRPr="00B93C7F">
        <w:t>где:</w:t>
      </w:r>
    </w:p>
    <w:p w:rsidR="00000000" w:rsidRPr="00B93C7F" w:rsidRDefault="00610770">
      <w:r w:rsidRPr="00B93C7F">
        <w:t>индекс (m-1) в формулах используется для обозначения расчетного периода (m-1);</w:t>
      </w:r>
    </w:p>
    <w:p w:rsidR="00000000" w:rsidRPr="00B93C7F" w:rsidRDefault="00B93C7F">
      <w:r w:rsidRPr="00B93C7F">
        <w:rPr>
          <w:noProof/>
        </w:rPr>
        <w:drawing>
          <wp:inline distT="0" distB="0" distL="0" distR="0">
            <wp:extent cx="495300" cy="276225"/>
            <wp:effectExtent l="0" t="0" r="0"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848">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610770" w:rsidRPr="00B93C7F">
        <w:t>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w:t>
      </w:r>
      <w:r w:rsidR="00610770" w:rsidRPr="00B93C7F">
        <w:t xml:space="preserve"> мощности за расчетный период (m-1) по всем договорам, заключенным гарантирующим </w:t>
      </w:r>
      <w:r w:rsidR="00610770" w:rsidRPr="00B93C7F">
        <w:lastRenderedPageBreak/>
        <w:t>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w:t>
      </w:r>
      <w:r w:rsidR="00610770" w:rsidRPr="00B93C7F">
        <w:t>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00000" w:rsidRPr="00B93C7F" w:rsidRDefault="00B93C7F">
      <w:r w:rsidRPr="00B93C7F">
        <w:rPr>
          <w:noProof/>
        </w:rPr>
        <w:drawing>
          <wp:inline distT="0" distB="0" distL="0" distR="0">
            <wp:extent cx="333375" cy="276225"/>
            <wp:effectExtent l="0" t="0" r="9525"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849">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610770" w:rsidRPr="00B93C7F">
        <w:t> - корректировка стоимости мощности, рассчитываемая коммерч</w:t>
      </w:r>
      <w:r w:rsidR="00610770" w:rsidRPr="00B93C7F">
        <w:t>еским оператором для расчетного периода (m) по формуле (56) в соответствии с договором о присоединении к торговой системе оптового рынка;</w:t>
      </w:r>
    </w:p>
    <w:p w:rsidR="00000000" w:rsidRPr="00B93C7F" w:rsidRDefault="00B93C7F">
      <w:r w:rsidRPr="00B93C7F">
        <w:rPr>
          <w:noProof/>
        </w:rPr>
        <w:drawing>
          <wp:inline distT="0" distB="0" distL="0" distR="0">
            <wp:extent cx="333375" cy="276225"/>
            <wp:effectExtent l="0" t="0" r="9525"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850">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610770" w:rsidRPr="00B93C7F">
        <w:t> - объем фактического пикового потребления гарантирующего поставщика на оптовом рын</w:t>
      </w:r>
      <w:r w:rsidR="00610770" w:rsidRPr="00B93C7F">
        <w:t>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000000" w:rsidRPr="00B93C7F" w:rsidRDefault="00B93C7F">
      <w:r w:rsidRPr="00B93C7F">
        <w:rPr>
          <w:noProof/>
        </w:rPr>
        <w:drawing>
          <wp:inline distT="0" distB="0" distL="0" distR="0">
            <wp:extent cx="828675" cy="276225"/>
            <wp:effectExtent l="0" t="0" r="9525"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610770" w:rsidRPr="00B93C7F">
        <w:t> - объем потребления мощности населением и приравненными к нему катег</w:t>
      </w:r>
      <w:r w:rsidR="00610770" w:rsidRPr="00B93C7F">
        <w:t>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w:t>
      </w:r>
      <w:r w:rsidR="00610770" w:rsidRPr="00B93C7F">
        <w:t>селением и приравненными к нему категориями потребителей, определяемый в соответствии с Правилами оптового рынка электрической энергии и мощности, МВт;</w:t>
      </w:r>
    </w:p>
    <w:p w:rsidR="00000000" w:rsidRPr="00B93C7F" w:rsidRDefault="00B93C7F">
      <w:r w:rsidRPr="00B93C7F">
        <w:rPr>
          <w:noProof/>
        </w:rPr>
        <w:drawing>
          <wp:inline distT="0" distB="0" distL="0" distR="0">
            <wp:extent cx="495300" cy="295275"/>
            <wp:effectExtent l="0" t="0" r="0"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52">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00610770" w:rsidRPr="00B93C7F">
        <w:t xml:space="preserve"> - рассчитываемая коммерческим оператором в соответствии с договором </w:t>
      </w:r>
      <w:r w:rsidR="00610770" w:rsidRPr="00B93C7F">
        <w:t>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w:t>
      </w:r>
      <w:r w:rsidR="00610770" w:rsidRPr="00B93C7F">
        <w:t xml:space="preserve">щности,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w:t>
      </w:r>
      <w:r w:rsidR="00610770" w:rsidRPr="00B93C7F">
        <w:t xml:space="preserve">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w:t>
      </w:r>
      <w:r w:rsidR="00610770" w:rsidRPr="00B93C7F">
        <w:t>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w:t>
      </w:r>
      <w:r w:rsidR="00610770" w:rsidRPr="00B93C7F">
        <w:t>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w:t>
      </w:r>
      <w:r w:rsidR="00610770" w:rsidRPr="00B93C7F">
        <w:t>ли-продажи (поставки) мощности, рублей;</w:t>
      </w:r>
    </w:p>
    <w:p w:rsidR="00000000" w:rsidRPr="00B93C7F" w:rsidRDefault="00B93C7F">
      <w:r w:rsidRPr="00B93C7F">
        <w:rPr>
          <w:noProof/>
        </w:rPr>
        <w:drawing>
          <wp:inline distT="0" distB="0" distL="0" distR="0">
            <wp:extent cx="495300" cy="295275"/>
            <wp:effectExtent l="0" t="0" r="0"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53">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00610770" w:rsidRPr="00B93C7F">
        <w:t>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w:t>
      </w:r>
      <w:r w:rsidR="00610770" w:rsidRPr="00B93C7F">
        <w:t>ти на основе фактической стоимости покупки мощности за расчетный период (m-2)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w:t>
      </w:r>
      <w:r w:rsidR="00610770" w:rsidRPr="00B93C7F">
        <w:t xml:space="preserve">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w:t>
      </w:r>
      <w:r w:rsidR="00610770" w:rsidRPr="00B93C7F">
        <w:lastRenderedPageBreak/>
        <w:t>категориями потребителей, рублей.</w:t>
      </w:r>
    </w:p>
    <w:p w:rsidR="00000000" w:rsidRPr="00B93C7F" w:rsidRDefault="00610770">
      <w:r w:rsidRPr="00B93C7F">
        <w:t>Объемы мощности, приобретаемые гарантирующим поставщ</w:t>
      </w:r>
      <w:r w:rsidRPr="00B93C7F">
        <w:t xml:space="preserve">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B93C7F" w:rsidRPr="00B93C7F">
        <w:rPr>
          <w:noProof/>
        </w:rPr>
        <w:drawing>
          <wp:inline distT="0" distB="0" distL="0" distR="0">
            <wp:extent cx="495300" cy="295275"/>
            <wp:effectExtent l="0" t="0" r="0"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54">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B93C7F">
        <w:t xml:space="preserve"> учитывает в со</w:t>
      </w:r>
      <w:r w:rsidRPr="00B93C7F">
        <w:t>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w:t>
      </w:r>
      <w:r w:rsidRPr="00B93C7F">
        <w:t>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Правилами оптового рынка элек</w:t>
      </w:r>
      <w:r w:rsidRPr="00B93C7F">
        <w:t>трической энергии и мощности сезонного коэффициента для расчетного периода (m-1).</w:t>
      </w:r>
    </w:p>
    <w:p w:rsidR="00000000" w:rsidRPr="00B93C7F" w:rsidRDefault="00610770">
      <w:bookmarkStart w:id="900" w:name="sub_1023"/>
      <w:r w:rsidRPr="00B93C7F">
        <w:t>23. Коэффициент оплаты мощности для соответствующей зоны суток (z) расчетного периода (m) определяется коммерческим оператором по формуле:</w:t>
      </w:r>
    </w:p>
    <w:p w:rsidR="00000000" w:rsidRPr="00B93C7F" w:rsidRDefault="00610770">
      <w:bookmarkStart w:id="901" w:name="sub_457"/>
      <w:bookmarkEnd w:id="900"/>
    </w:p>
    <w:bookmarkEnd w:id="901"/>
    <w:p w:rsidR="00000000" w:rsidRPr="00B93C7F" w:rsidRDefault="00B93C7F">
      <w:pPr>
        <w:ind w:firstLine="698"/>
        <w:jc w:val="center"/>
      </w:pPr>
      <w:r w:rsidRPr="00B93C7F">
        <w:rPr>
          <w:noProof/>
        </w:rPr>
        <w:drawing>
          <wp:inline distT="0" distB="0" distL="0" distR="0">
            <wp:extent cx="1714500" cy="619125"/>
            <wp:effectExtent l="0" t="0" r="0"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855">
                      <a:extLst>
                        <a:ext uri="{28A0092B-C50C-407E-A947-70E740481C1C}">
                          <a14:useLocalDpi xmlns:a14="http://schemas.microsoft.com/office/drawing/2010/main" val="0"/>
                        </a:ext>
                      </a:extLst>
                    </a:blip>
                    <a:srcRect/>
                    <a:stretch>
                      <a:fillRect/>
                    </a:stretch>
                  </pic:blipFill>
                  <pic:spPr bwMode="auto">
                    <a:xfrm>
                      <a:off x="0" y="0"/>
                      <a:ext cx="1714500" cy="619125"/>
                    </a:xfrm>
                    <a:prstGeom prst="rect">
                      <a:avLst/>
                    </a:prstGeom>
                    <a:noFill/>
                    <a:ln>
                      <a:noFill/>
                    </a:ln>
                  </pic:spPr>
                </pic:pic>
              </a:graphicData>
            </a:graphic>
          </wp:inline>
        </w:drawing>
      </w:r>
      <w:r w:rsidR="00610770" w:rsidRPr="00B93C7F">
        <w:t>,</w:t>
      </w:r>
    </w:p>
    <w:p w:rsidR="00000000" w:rsidRPr="00B93C7F" w:rsidRDefault="00610770"/>
    <w:p w:rsidR="00000000" w:rsidRPr="00B93C7F" w:rsidRDefault="00610770">
      <w:pPr>
        <w:ind w:firstLine="698"/>
        <w:jc w:val="right"/>
      </w:pPr>
      <w:r w:rsidRPr="00B93C7F">
        <w:t>(57)</w:t>
      </w:r>
    </w:p>
    <w:p w:rsidR="00000000" w:rsidRPr="00B93C7F" w:rsidRDefault="00610770"/>
    <w:p w:rsidR="00000000" w:rsidRPr="00B93C7F" w:rsidRDefault="00610770">
      <w:r w:rsidRPr="00B93C7F">
        <w:t>где:</w:t>
      </w:r>
    </w:p>
    <w:p w:rsidR="00000000" w:rsidRPr="00B93C7F" w:rsidRDefault="00B93C7F">
      <w:r w:rsidRPr="00B93C7F">
        <w:rPr>
          <w:noProof/>
        </w:rPr>
        <w:drawing>
          <wp:inline distT="0" distB="0" distL="0" distR="0">
            <wp:extent cx="600075" cy="276225"/>
            <wp:effectExtent l="0" t="0" r="9525"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56">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610770" w:rsidRPr="00B93C7F">
        <w:t>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w:t>
      </w:r>
      <w:r w:rsidR="00610770" w:rsidRPr="00B93C7F">
        <w:t xml:space="preserve">я коммерческим оператором оптового рынка в соответствии с настоящими Правилами, </w:t>
      </w:r>
      <w:r w:rsidRPr="00B93C7F">
        <w:rPr>
          <w:noProof/>
        </w:rPr>
        <w:drawing>
          <wp:inline distT="0" distB="0" distL="0" distR="0">
            <wp:extent cx="1028700" cy="200025"/>
            <wp:effectExtent l="0" t="0" r="0"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5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04825" cy="276225"/>
            <wp:effectExtent l="0" t="0" r="9525"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58">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610770" w:rsidRPr="00B93C7F">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w:t>
      </w:r>
      <w:r w:rsidR="00610770" w:rsidRPr="00B93C7F">
        <w:t xml:space="preserve">Правилами, </w:t>
      </w:r>
      <w:r w:rsidRPr="00B93C7F">
        <w:rPr>
          <w:noProof/>
        </w:rPr>
        <w:drawing>
          <wp:inline distT="0" distB="0" distL="0" distR="0">
            <wp:extent cx="1028700" cy="200025"/>
            <wp:effectExtent l="0" t="0" r="0"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5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610770" w:rsidRPr="00B93C7F">
        <w:t>;</w:t>
      </w:r>
    </w:p>
    <w:p w:rsidR="00000000" w:rsidRPr="00B93C7F" w:rsidRDefault="00B93C7F">
      <w:r w:rsidRPr="00B93C7F">
        <w:rPr>
          <w:noProof/>
        </w:rPr>
        <w:drawing>
          <wp:inline distT="0" distB="0" distL="0" distR="0">
            <wp:extent cx="533400" cy="276225"/>
            <wp:effectExtent l="0" t="0" r="0"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610770" w:rsidRPr="00B93C7F">
        <w:t>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w:t>
      </w:r>
      <w:r w:rsidR="00610770" w:rsidRPr="00B93C7F">
        <w:t>ии с настоящими Правилами, рублей//МВт.";</w:t>
      </w:r>
    </w:p>
    <w:p w:rsidR="00000000" w:rsidRPr="00B93C7F" w:rsidRDefault="00610770">
      <w:bookmarkStart w:id="902" w:name="sub_300073"/>
      <w:r w:rsidRPr="00B93C7F">
        <w:t>л) </w:t>
      </w:r>
      <w:hyperlink r:id="rId861" w:history="1">
        <w:r w:rsidRPr="00B93C7F">
          <w:rPr>
            <w:rStyle w:val="a4"/>
            <w:color w:val="auto"/>
          </w:rPr>
          <w:t>раздел IV</w:t>
        </w:r>
      </w:hyperlink>
      <w:r w:rsidRPr="00B93C7F">
        <w:t xml:space="preserve"> признать утратившим силу;</w:t>
      </w:r>
    </w:p>
    <w:p w:rsidR="00000000" w:rsidRPr="00B93C7F" w:rsidRDefault="00610770">
      <w:bookmarkStart w:id="903" w:name="sub_300074"/>
      <w:bookmarkEnd w:id="902"/>
      <w:r w:rsidRPr="00B93C7F">
        <w:t>м) </w:t>
      </w:r>
      <w:hyperlink r:id="rId862" w:history="1">
        <w:r w:rsidRPr="00B93C7F">
          <w:rPr>
            <w:rStyle w:val="a4"/>
            <w:color w:val="auto"/>
          </w:rPr>
          <w:t>приложение</w:t>
        </w:r>
      </w:hyperlink>
      <w:r w:rsidRPr="00B93C7F">
        <w:t xml:space="preserve"> к указанным Правилам изложить в следующей редакции:</w:t>
      </w:r>
    </w:p>
    <w:bookmarkEnd w:id="903"/>
    <w:p w:rsidR="00000000" w:rsidRPr="00B93C7F" w:rsidRDefault="00610770"/>
    <w:p w:rsidR="00000000" w:rsidRPr="00B93C7F" w:rsidRDefault="00610770">
      <w:pPr>
        <w:sectPr w:rsidR="00000000" w:rsidRPr="00B93C7F">
          <w:pgSz w:w="11905" w:h="16837"/>
          <w:pgMar w:top="1440" w:right="800" w:bottom="1440" w:left="1100" w:header="720" w:footer="720" w:gutter="0"/>
          <w:cols w:space="720"/>
          <w:noEndnote/>
        </w:sectPr>
      </w:pPr>
    </w:p>
    <w:p w:rsidR="00000000" w:rsidRPr="00B93C7F" w:rsidRDefault="00610770">
      <w:pPr>
        <w:ind w:firstLine="698"/>
        <w:jc w:val="right"/>
      </w:pPr>
      <w:bookmarkStart w:id="904" w:name="sub_11000"/>
      <w:r w:rsidRPr="00B93C7F">
        <w:rPr>
          <w:rStyle w:val="a3"/>
          <w:color w:val="auto"/>
        </w:rPr>
        <w:lastRenderedPageBreak/>
        <w:t>"Приложение</w:t>
      </w:r>
      <w:r w:rsidRPr="00B93C7F">
        <w:rPr>
          <w:rStyle w:val="a3"/>
          <w:color w:val="auto"/>
        </w:rPr>
        <w:br/>
        <w:t>к Правилам определения</w:t>
      </w:r>
      <w:r w:rsidRPr="00B93C7F">
        <w:rPr>
          <w:rStyle w:val="a3"/>
          <w:color w:val="auto"/>
        </w:rPr>
        <w:br/>
        <w:t>и применения гарантирующими</w:t>
      </w:r>
      <w:r w:rsidRPr="00B93C7F">
        <w:rPr>
          <w:rStyle w:val="a3"/>
          <w:color w:val="auto"/>
        </w:rPr>
        <w:br/>
        <w:t>поставщиками нерегулируемых цен</w:t>
      </w:r>
      <w:r w:rsidRPr="00B93C7F">
        <w:rPr>
          <w:rStyle w:val="a3"/>
          <w:color w:val="auto"/>
        </w:rPr>
        <w:br/>
        <w:t>на электрическую энергию (мощность)</w:t>
      </w:r>
      <w:r w:rsidRPr="00B93C7F">
        <w:rPr>
          <w:rStyle w:val="a3"/>
          <w:color w:val="auto"/>
        </w:rPr>
        <w:br/>
        <w:t>(в редакции постановления Правительства РФ</w:t>
      </w:r>
      <w:r w:rsidRPr="00B93C7F">
        <w:rPr>
          <w:rStyle w:val="a3"/>
          <w:color w:val="auto"/>
        </w:rPr>
        <w:br/>
        <w:t>от 4 мая 2012 г. N 442)</w:t>
      </w:r>
    </w:p>
    <w:bookmarkEnd w:id="904"/>
    <w:p w:rsidR="00000000" w:rsidRPr="00B93C7F" w:rsidRDefault="00610770"/>
    <w:p w:rsidR="00000000" w:rsidRPr="00B93C7F" w:rsidRDefault="00610770">
      <w:pPr>
        <w:pStyle w:val="1"/>
        <w:rPr>
          <w:color w:val="auto"/>
        </w:rPr>
      </w:pPr>
      <w:r w:rsidRPr="00B93C7F">
        <w:rPr>
          <w:color w:val="auto"/>
        </w:rPr>
        <w:t>ФОРМА</w:t>
      </w:r>
      <w:r w:rsidRPr="00B93C7F">
        <w:rPr>
          <w:color w:val="auto"/>
        </w:rPr>
        <w:br/>
        <w:t>п</w:t>
      </w:r>
      <w:r w:rsidRPr="00B93C7F">
        <w:rPr>
          <w:color w:val="auto"/>
        </w:rPr>
        <w:t>убликации данных о предельных уровнях нерегулируемых цен на электрическую энергию (мощность) и составляющих предельных уровней нерегулируемых цен на электрическую энергию (мощность)</w:t>
      </w:r>
    </w:p>
    <w:p w:rsidR="00000000" w:rsidRPr="00B93C7F" w:rsidRDefault="00610770"/>
    <w:p w:rsidR="00000000" w:rsidRPr="00B93C7F" w:rsidRDefault="00610770">
      <w:pPr>
        <w:pStyle w:val="aff7"/>
        <w:rPr>
          <w:sz w:val="22"/>
          <w:szCs w:val="22"/>
        </w:rPr>
      </w:pPr>
      <w:r w:rsidRPr="00B93C7F">
        <w:rPr>
          <w:sz w:val="22"/>
          <w:szCs w:val="22"/>
        </w:rPr>
        <w:t>Предельные уровни нерегулируемых цен на электрическую энергию (мощность),</w:t>
      </w:r>
      <w:r w:rsidRPr="00B93C7F">
        <w:rPr>
          <w:sz w:val="22"/>
          <w:szCs w:val="22"/>
        </w:rPr>
        <w:t xml:space="preserve"> поставляемую потребителям</w:t>
      </w:r>
    </w:p>
    <w:p w:rsidR="00000000" w:rsidRPr="00B93C7F" w:rsidRDefault="00610770">
      <w:pPr>
        <w:pStyle w:val="aff7"/>
        <w:rPr>
          <w:sz w:val="22"/>
          <w:szCs w:val="22"/>
        </w:rPr>
      </w:pPr>
      <w:r w:rsidRPr="00B93C7F">
        <w:rPr>
          <w:sz w:val="22"/>
          <w:szCs w:val="22"/>
        </w:rPr>
        <w:t>(покупателям) ____________________________________________ в ____________ __________ г.</w:t>
      </w:r>
    </w:p>
    <w:p w:rsidR="00000000" w:rsidRPr="00B93C7F" w:rsidRDefault="00610770">
      <w:pPr>
        <w:pStyle w:val="aff7"/>
        <w:rPr>
          <w:sz w:val="22"/>
          <w:szCs w:val="22"/>
        </w:rPr>
      </w:pPr>
      <w:r w:rsidRPr="00B93C7F">
        <w:rPr>
          <w:sz w:val="22"/>
          <w:szCs w:val="22"/>
        </w:rPr>
        <w:t xml:space="preserve">                (наименование гарантирующего поставщика)        (месяц)     (год) </w:t>
      </w:r>
    </w:p>
    <w:p w:rsidR="00000000" w:rsidRPr="00B93C7F" w:rsidRDefault="00610770"/>
    <w:p w:rsidR="00000000" w:rsidRPr="00B93C7F" w:rsidRDefault="00610770">
      <w:pPr>
        <w:pStyle w:val="1"/>
        <w:rPr>
          <w:color w:val="auto"/>
        </w:rPr>
      </w:pPr>
      <w:bookmarkStart w:id="905" w:name="sub_11100"/>
      <w:r w:rsidRPr="00B93C7F">
        <w:rPr>
          <w:color w:val="auto"/>
        </w:rPr>
        <w:t>I. Первая ценовая категория</w:t>
      </w:r>
      <w:r w:rsidRPr="00B93C7F">
        <w:rPr>
          <w:color w:val="auto"/>
        </w:rPr>
        <w:br/>
        <w:t>(для объемов покупки</w:t>
      </w:r>
      <w:r w:rsidRPr="00B93C7F">
        <w:rPr>
          <w:color w:val="auto"/>
        </w:rPr>
        <w:t xml:space="preserve"> электрической энергии (мощности), учет которых осуществляется в целом за расчетный период)</w:t>
      </w:r>
    </w:p>
    <w:bookmarkEnd w:id="905"/>
    <w:p w:rsidR="00000000" w:rsidRPr="00B93C7F" w:rsidRDefault="00610770"/>
    <w:p w:rsidR="00000000" w:rsidRPr="00B93C7F" w:rsidRDefault="00610770">
      <w:bookmarkStart w:id="906" w:name="sub_11101"/>
      <w:r w:rsidRPr="00B93C7F">
        <w:t>1. Предельный уровень нерегулируемых цен</w:t>
      </w:r>
    </w:p>
    <w:bookmarkEnd w:id="906"/>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2"/>
        <w:gridCol w:w="2088"/>
        <w:gridCol w:w="1914"/>
        <w:gridCol w:w="1914"/>
        <w:gridCol w:w="2337"/>
        <w:gridCol w:w="9"/>
      </w:tblGrid>
      <w:tr w:rsidR="00B93C7F" w:rsidRPr="00B93C7F">
        <w:tblPrEx>
          <w:tblCellMar>
            <w:top w:w="0" w:type="dxa"/>
            <w:bottom w:w="0" w:type="dxa"/>
          </w:tblCellMar>
        </w:tblPrEx>
        <w:tc>
          <w:tcPr>
            <w:tcW w:w="7072" w:type="dxa"/>
            <w:vMerge w:val="restart"/>
            <w:tcBorders>
              <w:top w:val="single" w:sz="4" w:space="0" w:color="auto"/>
              <w:bottom w:val="single" w:sz="4" w:space="0" w:color="auto"/>
              <w:right w:val="single" w:sz="4" w:space="0" w:color="auto"/>
            </w:tcBorders>
            <w:vAlign w:val="center"/>
          </w:tcPr>
          <w:p w:rsidR="00000000" w:rsidRPr="00B93C7F" w:rsidRDefault="00610770">
            <w:pPr>
              <w:pStyle w:val="aff6"/>
            </w:pPr>
          </w:p>
        </w:tc>
        <w:tc>
          <w:tcPr>
            <w:tcW w:w="8262" w:type="dxa"/>
            <w:gridSpan w:val="5"/>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Уровень напряжения</w:t>
            </w:r>
          </w:p>
        </w:tc>
      </w:tr>
      <w:tr w:rsidR="00B93C7F" w:rsidRPr="00B93C7F">
        <w:tblPrEx>
          <w:tblCellMar>
            <w:top w:w="0" w:type="dxa"/>
            <w:bottom w:w="0" w:type="dxa"/>
          </w:tblCellMar>
        </w:tblPrEx>
        <w:tc>
          <w:tcPr>
            <w:tcW w:w="7072" w:type="dxa"/>
            <w:vMerge/>
            <w:tcBorders>
              <w:top w:val="single" w:sz="4" w:space="0" w:color="auto"/>
              <w:bottom w:val="single" w:sz="4" w:space="0" w:color="auto"/>
              <w:right w:val="single" w:sz="4" w:space="0" w:color="auto"/>
            </w:tcBorders>
            <w:vAlign w:val="center"/>
          </w:tcPr>
          <w:p w:rsidR="00000000" w:rsidRPr="00B93C7F" w:rsidRDefault="00610770">
            <w:pPr>
              <w:pStyle w:val="aff6"/>
            </w:pPr>
          </w:p>
        </w:tc>
        <w:tc>
          <w:tcPr>
            <w:tcW w:w="2088"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ВН</w:t>
            </w:r>
          </w:p>
        </w:tc>
        <w:tc>
          <w:tcPr>
            <w:tcW w:w="191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СН I</w:t>
            </w:r>
          </w:p>
        </w:tc>
        <w:tc>
          <w:tcPr>
            <w:tcW w:w="191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СН II</w:t>
            </w:r>
          </w:p>
        </w:tc>
        <w:tc>
          <w:tcPr>
            <w:tcW w:w="2346" w:type="dxa"/>
            <w:gridSpan w:val="2"/>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НН</w:t>
            </w:r>
          </w:p>
        </w:tc>
      </w:tr>
      <w:tr w:rsidR="00B93C7F" w:rsidRPr="00B93C7F">
        <w:tblPrEx>
          <w:tblCellMar>
            <w:top w:w="0" w:type="dxa"/>
            <w:bottom w:w="0" w:type="dxa"/>
          </w:tblCellMar>
        </w:tblPrEx>
        <w:trPr>
          <w:gridAfter w:val="1"/>
          <w:wAfter w:w="9" w:type="dxa"/>
        </w:trPr>
        <w:tc>
          <w:tcPr>
            <w:tcW w:w="7072" w:type="dxa"/>
            <w:tcBorders>
              <w:top w:val="single" w:sz="4" w:space="0" w:color="auto"/>
              <w:bottom w:val="single" w:sz="4" w:space="0" w:color="auto"/>
              <w:right w:val="single" w:sz="4" w:space="0" w:color="auto"/>
            </w:tcBorders>
          </w:tcPr>
          <w:p w:rsidR="00000000" w:rsidRPr="00B93C7F" w:rsidRDefault="00610770">
            <w:pPr>
              <w:pStyle w:val="aff6"/>
            </w:pPr>
            <w:r w:rsidRPr="00B93C7F">
              <w:t xml:space="preserve">Предельный уровень нерегулируемых цен, </w:t>
            </w:r>
            <w:r w:rsidR="00B93C7F" w:rsidRPr="00B93C7F">
              <w:rPr>
                <w:noProof/>
              </w:rPr>
              <w:drawing>
                <wp:inline distT="0" distB="0" distL="0" distR="0">
                  <wp:extent cx="885825" cy="161925"/>
                  <wp:effectExtent l="0" t="0" r="9525" b="952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863">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93C7F">
              <w:t xml:space="preserve"> без НДС</w:t>
            </w:r>
          </w:p>
        </w:tc>
        <w:tc>
          <w:tcPr>
            <w:tcW w:w="2088"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91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91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337" w:type="dxa"/>
            <w:tcBorders>
              <w:top w:val="single" w:sz="4" w:space="0" w:color="auto"/>
              <w:left w:val="single" w:sz="4" w:space="0" w:color="auto"/>
              <w:bottom w:val="single" w:sz="4" w:space="0" w:color="auto"/>
            </w:tcBorders>
          </w:tcPr>
          <w:p w:rsidR="00000000" w:rsidRPr="00B93C7F" w:rsidRDefault="00610770">
            <w:pPr>
              <w:pStyle w:val="aff6"/>
            </w:pPr>
          </w:p>
        </w:tc>
      </w:tr>
    </w:tbl>
    <w:p w:rsidR="00000000" w:rsidRPr="00B93C7F" w:rsidRDefault="00610770"/>
    <w:p w:rsidR="00000000" w:rsidRPr="00B93C7F" w:rsidRDefault="00610770">
      <w:bookmarkStart w:id="907" w:name="sub_12110332"/>
      <w:r w:rsidRPr="00B93C7F">
        <w:t xml:space="preserve">2.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w:t>
      </w:r>
      <w:r w:rsidR="00B93C7F" w:rsidRPr="00B93C7F">
        <w:rPr>
          <w:noProof/>
        </w:rPr>
        <w:drawing>
          <wp:inline distT="0" distB="0" distL="0" distR="0">
            <wp:extent cx="1028700" cy="200025"/>
            <wp:effectExtent l="0" t="0" r="0" b="952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 __________</w:t>
      </w:r>
    </w:p>
    <w:p w:rsidR="00000000" w:rsidRPr="00B93C7F" w:rsidRDefault="00610770">
      <w:bookmarkStart w:id="908" w:name="sub_11103"/>
      <w:bookmarkEnd w:id="907"/>
      <w:r w:rsidRPr="00B93C7F">
        <w:t xml:space="preserve">3. Составляющие расчета средневзвешенной нерегулируемой цены на электрическую энергию (мощность), используемой для расчета предельного уровня нерегулируемых цен для первой ценовой </w:t>
      </w:r>
      <w:r w:rsidRPr="00B93C7F">
        <w:t>категории:</w:t>
      </w:r>
    </w:p>
    <w:bookmarkEnd w:id="908"/>
    <w:p w:rsidR="00000000" w:rsidRPr="00B93C7F" w:rsidRDefault="00610770">
      <w:r w:rsidRPr="00B93C7F">
        <w:lastRenderedPageBreak/>
        <w:t xml:space="preserve">а) средневзвешенная нерегулируемая цена на электрическую энергию на оптовом рынке, </w:t>
      </w:r>
      <w:r w:rsidR="00B93C7F" w:rsidRPr="00B93C7F">
        <w:rPr>
          <w:noProof/>
        </w:rPr>
        <w:drawing>
          <wp:inline distT="0" distB="0" distL="0" distR="0">
            <wp:extent cx="1028700" cy="200025"/>
            <wp:effectExtent l="0" t="0" r="0" b="9525"/>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86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__________</w:t>
      </w:r>
    </w:p>
    <w:p w:rsidR="00000000" w:rsidRPr="00B93C7F" w:rsidRDefault="00610770">
      <w:r w:rsidRPr="00B93C7F">
        <w:t>б) средневзвешенная нерегулируемая цена на мощность на оптовом рынке, рублей/МВт __________</w:t>
      </w:r>
    </w:p>
    <w:p w:rsidR="00000000" w:rsidRPr="00B93C7F" w:rsidRDefault="00610770">
      <w:r w:rsidRPr="00B93C7F">
        <w:t>в) коэффициен</w:t>
      </w:r>
      <w:r w:rsidRPr="00B93C7F">
        <w:t>т оплаты мощности потребителями (покупателями), осуществляющими расчеты по первой ценовой категории, 1/час __________</w:t>
      </w:r>
    </w:p>
    <w:p w:rsidR="00000000" w:rsidRPr="00B93C7F" w:rsidRDefault="00610770">
      <w:r w:rsidRPr="00B93C7F">
        <w:t>г) объем фактического пикового потребления гарантирующего поставщика на оптовом рынке, МВт __________</w:t>
      </w:r>
    </w:p>
    <w:p w:rsidR="00000000" w:rsidRPr="00B93C7F" w:rsidRDefault="00610770">
      <w:r w:rsidRPr="00B93C7F">
        <w:t>д) величина мощности, соответствующе</w:t>
      </w:r>
      <w:r w:rsidRPr="00B93C7F">
        <w:t>й покупке электрической энергии гарантирующим поставщиком у производителей электрической энергии (мощности) на розничных рынках, МВт __________</w:t>
      </w:r>
    </w:p>
    <w:p w:rsidR="00000000" w:rsidRPr="00B93C7F" w:rsidRDefault="00610770">
      <w:r w:rsidRPr="00B93C7F">
        <w:t>е) сумма величин мощности, оплачиваемой на розничном рынке потребителями (покупателями), осуществляющими расчеты</w:t>
      </w:r>
      <w:r w:rsidRPr="00B93C7F">
        <w:t xml:space="preserve"> по второй - шестой ценовым категориям, МВт __________,</w:t>
      </w:r>
    </w:p>
    <w:p w:rsidR="00000000" w:rsidRPr="00B93C7F" w:rsidRDefault="00610770">
      <w:r w:rsidRPr="00B93C7F">
        <w:t>в том числе:</w:t>
      </w:r>
    </w:p>
    <w:p w:rsidR="00000000" w:rsidRPr="00B93C7F" w:rsidRDefault="00610770">
      <w:r w:rsidRPr="00B93C7F">
        <w:t>по второй ценовой категории, МВт __________</w:t>
      </w:r>
    </w:p>
    <w:p w:rsidR="00000000" w:rsidRPr="00B93C7F" w:rsidRDefault="00610770">
      <w:r w:rsidRPr="00B93C7F">
        <w:t>по третьей ценовой категории, МВт __________</w:t>
      </w:r>
    </w:p>
    <w:p w:rsidR="00000000" w:rsidRPr="00B93C7F" w:rsidRDefault="00610770">
      <w:r w:rsidRPr="00B93C7F">
        <w:t>по четвертой ценовой категории, МВт __________</w:t>
      </w:r>
    </w:p>
    <w:p w:rsidR="00000000" w:rsidRPr="00B93C7F" w:rsidRDefault="00610770">
      <w:r w:rsidRPr="00B93C7F">
        <w:t>по пятой ценовой категории, МВт __________</w:t>
      </w:r>
    </w:p>
    <w:p w:rsidR="00000000" w:rsidRPr="00B93C7F" w:rsidRDefault="00610770">
      <w:r w:rsidRPr="00B93C7F">
        <w:t>по шесто</w:t>
      </w:r>
      <w:r w:rsidRPr="00B93C7F">
        <w:t>й ценовой категории, МВт __________</w:t>
      </w:r>
    </w:p>
    <w:p w:rsidR="00000000" w:rsidRPr="00B93C7F" w:rsidRDefault="00610770">
      <w:r w:rsidRPr="00B93C7F">
        <w:t>ж) объем потребления мощности населением и приравненными к нему категориями потребителей, МВт __________</w:t>
      </w:r>
    </w:p>
    <w:p w:rsidR="00000000" w:rsidRPr="00B93C7F" w:rsidRDefault="00610770">
      <w:r w:rsidRPr="00B93C7F">
        <w:t xml:space="preserve">з) объем потребления электрической энергии потребителями (покупателями), осуществляющими расчеты по второй ценовой </w:t>
      </w:r>
      <w:r w:rsidRPr="00B93C7F">
        <w:t xml:space="preserve">категории, </w:t>
      </w:r>
      <w:r w:rsidR="00B93C7F" w:rsidRPr="00B93C7F">
        <w:rPr>
          <w:noProof/>
        </w:rPr>
        <w:drawing>
          <wp:inline distT="0" distB="0" distL="0" distR="0">
            <wp:extent cx="504825" cy="200025"/>
            <wp:effectExtent l="0" t="0" r="9525" b="952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6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__________ ,</w:t>
      </w:r>
    </w:p>
    <w:p w:rsidR="00000000" w:rsidRPr="00B93C7F" w:rsidRDefault="00610770">
      <w:r w:rsidRPr="00B93C7F">
        <w:t>в том числе:</w:t>
      </w:r>
    </w:p>
    <w:p w:rsidR="00000000" w:rsidRPr="00B93C7F" w:rsidRDefault="00610770">
      <w:r w:rsidRPr="00B93C7F">
        <w:t xml:space="preserve">для трех зон суток, </w:t>
      </w:r>
      <w:r w:rsidR="00B93C7F" w:rsidRPr="00B93C7F">
        <w:rPr>
          <w:noProof/>
        </w:rPr>
        <w:drawing>
          <wp:inline distT="0" distB="0" distL="0" distR="0">
            <wp:extent cx="504825" cy="200025"/>
            <wp:effectExtent l="0" t="0" r="9525" b="9525"/>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86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ночной зоне суток, </w:t>
      </w:r>
      <w:r w:rsidR="00B93C7F" w:rsidRPr="00B93C7F">
        <w:rPr>
          <w:noProof/>
        </w:rPr>
        <w:drawing>
          <wp:inline distT="0" distB="0" distL="0" distR="0">
            <wp:extent cx="504825" cy="200025"/>
            <wp:effectExtent l="0" t="0" r="9525"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86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полупиковой зоне суток, </w:t>
      </w:r>
      <w:r w:rsidR="00B93C7F" w:rsidRPr="00B93C7F">
        <w:rPr>
          <w:noProof/>
        </w:rPr>
        <w:drawing>
          <wp:inline distT="0" distB="0" distL="0" distR="0">
            <wp:extent cx="504825" cy="200025"/>
            <wp:effectExtent l="0" t="0" r="9525"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869">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пиковой зоне суток, </w:t>
      </w:r>
      <w:r w:rsidR="00B93C7F" w:rsidRPr="00B93C7F">
        <w:rPr>
          <w:noProof/>
        </w:rPr>
        <w:drawing>
          <wp:inline distT="0" distB="0" distL="0" distR="0">
            <wp:extent cx="504825" cy="200025"/>
            <wp:effectExtent l="0" t="0" r="9525" b="952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87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w:t>
      </w:r>
      <w:r w:rsidRPr="00B93C7F">
        <w:t>____</w:t>
      </w:r>
    </w:p>
    <w:p w:rsidR="00000000" w:rsidRPr="00B93C7F" w:rsidRDefault="00610770">
      <w:r w:rsidRPr="00B93C7F">
        <w:t xml:space="preserve">для двух зон суток, </w:t>
      </w:r>
      <w:r w:rsidR="00B93C7F" w:rsidRPr="00B93C7F">
        <w:rPr>
          <w:noProof/>
        </w:rPr>
        <w:drawing>
          <wp:inline distT="0" distB="0" distL="0" distR="0">
            <wp:extent cx="504825" cy="200025"/>
            <wp:effectExtent l="0" t="0" r="9525"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87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ночной зоне суток, </w:t>
      </w:r>
      <w:r w:rsidR="00B93C7F" w:rsidRPr="00B93C7F">
        <w:rPr>
          <w:noProof/>
        </w:rPr>
        <w:drawing>
          <wp:inline distT="0" distB="0" distL="0" distR="0">
            <wp:extent cx="504825" cy="200025"/>
            <wp:effectExtent l="0" t="0" r="9525" b="952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87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пиковой зоне суток, </w:t>
      </w:r>
      <w:r w:rsidR="00B93C7F" w:rsidRPr="00B93C7F">
        <w:rPr>
          <w:noProof/>
        </w:rPr>
        <w:drawing>
          <wp:inline distT="0" distB="0" distL="0" distR="0">
            <wp:extent cx="504825" cy="200025"/>
            <wp:effectExtent l="0" t="0" r="9525" b="952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87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и) фактический объем потребления электричес</w:t>
      </w:r>
      <w:r w:rsidRPr="00B93C7F">
        <w:t xml:space="preserve">кой энергии гарантирующим поставщиком на оптовом рынке, </w:t>
      </w:r>
      <w:r w:rsidR="00B93C7F" w:rsidRPr="00B93C7F">
        <w:rPr>
          <w:noProof/>
        </w:rPr>
        <w:drawing>
          <wp:inline distT="0" distB="0" distL="0" distR="0">
            <wp:extent cx="504825" cy="200025"/>
            <wp:effectExtent l="0" t="0" r="9525" b="952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7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к) объем покупки электрической энергии гарантирующим поставщиком у производителей электрической энергии (мощности) </w:t>
      </w:r>
      <w:r w:rsidRPr="00B93C7F">
        <w:lastRenderedPageBreak/>
        <w:t xml:space="preserve">на розничных рынках, </w:t>
      </w:r>
      <w:r w:rsidR="00B93C7F" w:rsidRPr="00B93C7F">
        <w:rPr>
          <w:noProof/>
        </w:rPr>
        <w:drawing>
          <wp:inline distT="0" distB="0" distL="0" distR="0">
            <wp:extent cx="504825" cy="200025"/>
            <wp:effectExtent l="0" t="0" r="9525"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87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л) сумма объемов потребления электрической энергии потребителями (покупателями), осуществляющими расчеты по второй - шестой ценовым категориям, </w:t>
      </w:r>
      <w:r w:rsidR="00B93C7F" w:rsidRPr="00B93C7F">
        <w:rPr>
          <w:noProof/>
        </w:rPr>
        <w:drawing>
          <wp:inline distT="0" distB="0" distL="0" distR="0">
            <wp:extent cx="504825" cy="200025"/>
            <wp:effectExtent l="0" t="0" r="9525" b="952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87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 ,</w:t>
      </w:r>
    </w:p>
    <w:p w:rsidR="00000000" w:rsidRPr="00B93C7F" w:rsidRDefault="00610770">
      <w:r w:rsidRPr="00B93C7F">
        <w:t>в том числе:</w:t>
      </w:r>
    </w:p>
    <w:p w:rsidR="00000000" w:rsidRPr="00B93C7F" w:rsidRDefault="00610770">
      <w:r w:rsidRPr="00B93C7F">
        <w:t xml:space="preserve">по второй ценовой </w:t>
      </w:r>
      <w:r w:rsidRPr="00B93C7F">
        <w:t xml:space="preserve">категории, </w:t>
      </w:r>
      <w:r w:rsidR="00B93C7F" w:rsidRPr="00B93C7F">
        <w:rPr>
          <w:noProof/>
        </w:rPr>
        <w:drawing>
          <wp:inline distT="0" distB="0" distL="0" distR="0">
            <wp:extent cx="504825" cy="200025"/>
            <wp:effectExtent l="0" t="0" r="9525" b="952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87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третьей ценовой категории, </w:t>
      </w:r>
      <w:r w:rsidR="00B93C7F" w:rsidRPr="00B93C7F">
        <w:rPr>
          <w:noProof/>
        </w:rPr>
        <w:drawing>
          <wp:inline distT="0" distB="0" distL="0" distR="0">
            <wp:extent cx="504825" cy="200025"/>
            <wp:effectExtent l="0" t="0" r="9525" b="9525"/>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87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четвертой ценовой категории, </w:t>
      </w:r>
      <w:r w:rsidR="00B93C7F" w:rsidRPr="00B93C7F">
        <w:rPr>
          <w:noProof/>
        </w:rPr>
        <w:drawing>
          <wp:inline distT="0" distB="0" distL="0" distR="0">
            <wp:extent cx="504825" cy="200025"/>
            <wp:effectExtent l="0" t="0" r="9525" b="9525"/>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879">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пятой ценовой категории, </w:t>
      </w:r>
      <w:r w:rsidR="00B93C7F" w:rsidRPr="00B93C7F">
        <w:rPr>
          <w:noProof/>
        </w:rPr>
        <w:drawing>
          <wp:inline distT="0" distB="0" distL="0" distR="0">
            <wp:extent cx="504825" cy="200025"/>
            <wp:effectExtent l="0" t="0" r="9525" b="952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88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по шестой ценовой категории, </w:t>
      </w:r>
      <w:r w:rsidR="00B93C7F" w:rsidRPr="00B93C7F">
        <w:rPr>
          <w:noProof/>
        </w:rPr>
        <w:drawing>
          <wp:inline distT="0" distB="0" distL="0" distR="0">
            <wp:extent cx="504825" cy="200025"/>
            <wp:effectExtent l="0" t="0" r="9525" b="952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88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м) объем потребления электрической энергии населением и приравненными к нему категориями потребителей, </w:t>
      </w:r>
      <w:r w:rsidR="00B93C7F" w:rsidRPr="00B93C7F">
        <w:rPr>
          <w:noProof/>
        </w:rPr>
        <w:drawing>
          <wp:inline distT="0" distB="0" distL="0" distR="0">
            <wp:extent cx="504825" cy="200025"/>
            <wp:effectExtent l="0" t="0" r="9525" b="9525"/>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88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93C7F">
        <w:t xml:space="preserve"> __________</w:t>
      </w:r>
    </w:p>
    <w:p w:rsidR="00000000" w:rsidRPr="00B93C7F" w:rsidRDefault="00610770">
      <w:r w:rsidRPr="00B93C7F">
        <w:t xml:space="preserve">н) величина изменения средневзвешенной нерегулируемой цены </w:t>
      </w:r>
      <w:r w:rsidRPr="00B93C7F">
        <w:t xml:space="preserve">на электрическую энергию (мощность), связанная с учетом данных за предыдущие расчетные периоды, </w:t>
      </w:r>
      <w:r w:rsidR="00B93C7F" w:rsidRPr="00B93C7F">
        <w:rPr>
          <w:noProof/>
        </w:rPr>
        <w:drawing>
          <wp:inline distT="0" distB="0" distL="0" distR="0">
            <wp:extent cx="1028700" cy="200025"/>
            <wp:effectExtent l="0" t="0" r="0" b="9525"/>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88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__________</w:t>
      </w:r>
    </w:p>
    <w:p w:rsidR="00000000" w:rsidRPr="00B93C7F" w:rsidRDefault="00610770"/>
    <w:p w:rsidR="00000000" w:rsidRPr="00B93C7F" w:rsidRDefault="00610770">
      <w:pPr>
        <w:pStyle w:val="afff"/>
      </w:pPr>
      <w:r w:rsidRPr="00B93C7F">
        <w:t>______________________________</w:t>
      </w:r>
    </w:p>
    <w:p w:rsidR="00000000" w:rsidRPr="00B93C7F" w:rsidRDefault="00610770">
      <w:bookmarkStart w:id="909" w:name="sub_101010"/>
      <w:r w:rsidRPr="00B93C7F">
        <w:t>*В случае если величина изменения средневзвешенной нерегулируемой цены</w:t>
      </w:r>
      <w:r w:rsidRPr="00B93C7F">
        <w:t xml:space="preserve"> на электрическую энергию (мощность) не равна нулю, гарантирующий поставщик публикует также средневзвешенную нерегулируемую цену на электрическую энергию (мощность), используемую для расчета предельного уровня нерегулируемых цен для первой ценовой категори</w:t>
      </w:r>
      <w:r w:rsidRPr="00B93C7F">
        <w:t>и, и составляющие расчета указанной средневзвешенной нерегулируемой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нерегулируемой цены на элект</w:t>
      </w:r>
      <w:r w:rsidRPr="00B93C7F">
        <w:t>рическую энергию (мощность), по сравнению с данными, используемыми для расчета в этих периодах.</w:t>
      </w:r>
    </w:p>
    <w:bookmarkEnd w:id="909"/>
    <w:p w:rsidR="00000000" w:rsidRPr="00B93C7F" w:rsidRDefault="00610770"/>
    <w:p w:rsidR="00000000" w:rsidRPr="00B93C7F" w:rsidRDefault="00610770">
      <w:pPr>
        <w:pStyle w:val="1"/>
        <w:rPr>
          <w:color w:val="auto"/>
        </w:rPr>
      </w:pPr>
      <w:bookmarkStart w:id="910" w:name="sub_11200"/>
      <w:r w:rsidRPr="00B93C7F">
        <w:rPr>
          <w:color w:val="auto"/>
        </w:rPr>
        <w:t>II. Вторая ценовая категория</w:t>
      </w:r>
      <w:r w:rsidRPr="00B93C7F">
        <w:rPr>
          <w:color w:val="auto"/>
        </w:rPr>
        <w:br/>
        <w:t>(для объемов покупки электрической энергии (мощности),</w:t>
      </w:r>
      <w:r w:rsidRPr="00B93C7F">
        <w:rPr>
          <w:color w:val="auto"/>
        </w:rPr>
        <w:br/>
        <w:t>учет которых осуществляется по зонам суток расчетного пе</w:t>
      </w:r>
      <w:r w:rsidRPr="00B93C7F">
        <w:rPr>
          <w:color w:val="auto"/>
        </w:rPr>
        <w:t>риода)</w:t>
      </w:r>
    </w:p>
    <w:bookmarkEnd w:id="910"/>
    <w:p w:rsidR="00000000" w:rsidRPr="00B93C7F" w:rsidRDefault="00610770"/>
    <w:p w:rsidR="00000000" w:rsidRPr="00B93C7F" w:rsidRDefault="00610770">
      <w:bookmarkStart w:id="911" w:name="sub_11201"/>
      <w:r w:rsidRPr="00B93C7F">
        <w:t xml:space="preserve">1. Предельный уровень нерегулируемых цен для трех зон суток, </w:t>
      </w:r>
      <w:r w:rsidR="00B93C7F" w:rsidRPr="00B93C7F">
        <w:rPr>
          <w:noProof/>
        </w:rPr>
        <w:drawing>
          <wp:inline distT="0" distB="0" distL="0" distR="0">
            <wp:extent cx="1028700" cy="200025"/>
            <wp:effectExtent l="0" t="0" r="0" b="9525"/>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88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w:t>
      </w:r>
    </w:p>
    <w:bookmarkEnd w:id="911"/>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2166"/>
      </w:tblGrid>
      <w:tr w:rsidR="00B93C7F" w:rsidRPr="00B93C7F">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vAlign w:val="center"/>
          </w:tcPr>
          <w:p w:rsidR="00000000" w:rsidRPr="00B93C7F" w:rsidRDefault="00610770">
            <w:pPr>
              <w:pStyle w:val="aff6"/>
              <w:jc w:val="center"/>
            </w:pPr>
            <w:r w:rsidRPr="00B93C7F">
              <w:t>Зоны суток</w:t>
            </w:r>
          </w:p>
        </w:tc>
        <w:tc>
          <w:tcPr>
            <w:tcW w:w="7797" w:type="dxa"/>
            <w:gridSpan w:val="4"/>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Уровень напряжения</w:t>
            </w:r>
          </w:p>
        </w:tc>
      </w:tr>
      <w:tr w:rsidR="00B93C7F" w:rsidRPr="00B93C7F">
        <w:tblPrEx>
          <w:tblCellMar>
            <w:top w:w="0" w:type="dxa"/>
            <w:bottom w:w="0" w:type="dxa"/>
          </w:tblCellMar>
        </w:tblPrEx>
        <w:tc>
          <w:tcPr>
            <w:tcW w:w="6832" w:type="dxa"/>
            <w:vMerge/>
            <w:tcBorders>
              <w:top w:val="single" w:sz="4" w:space="0" w:color="auto"/>
              <w:bottom w:val="single" w:sz="4" w:space="0" w:color="auto"/>
              <w:right w:val="single" w:sz="4" w:space="0" w:color="auto"/>
            </w:tcBorders>
            <w:vAlign w:val="center"/>
          </w:tcPr>
          <w:p w:rsidR="00000000" w:rsidRPr="00B93C7F" w:rsidRDefault="00610770">
            <w:pPr>
              <w:pStyle w:val="aff6"/>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ВН</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СН 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СН II</w:t>
            </w:r>
          </w:p>
        </w:tc>
        <w:tc>
          <w:tcPr>
            <w:tcW w:w="2166" w:type="dxa"/>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НН</w:t>
            </w: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Ночная</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Полупиковая</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Пиковая</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bl>
    <w:p w:rsidR="00000000" w:rsidRPr="00B93C7F" w:rsidRDefault="00610770"/>
    <w:p w:rsidR="00000000" w:rsidRPr="00B93C7F" w:rsidRDefault="00610770">
      <w:bookmarkStart w:id="912" w:name="sub_11202"/>
      <w:r w:rsidRPr="00B93C7F">
        <w:t xml:space="preserve">2. Предельный уровень нерегулируемых цен для двух зон суток, </w:t>
      </w:r>
      <w:r w:rsidR="00B93C7F" w:rsidRPr="00B93C7F">
        <w:rPr>
          <w:noProof/>
        </w:rPr>
        <w:drawing>
          <wp:inline distT="0" distB="0" distL="0" distR="0">
            <wp:extent cx="1028700" cy="200025"/>
            <wp:effectExtent l="0" t="0" r="0" b="952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88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w:t>
      </w:r>
    </w:p>
    <w:bookmarkEnd w:id="912"/>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2166"/>
      </w:tblGrid>
      <w:tr w:rsidR="00B93C7F" w:rsidRPr="00B93C7F">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vAlign w:val="center"/>
          </w:tcPr>
          <w:p w:rsidR="00000000" w:rsidRPr="00B93C7F" w:rsidRDefault="00610770">
            <w:pPr>
              <w:pStyle w:val="aff6"/>
              <w:jc w:val="center"/>
            </w:pPr>
            <w:r w:rsidRPr="00B93C7F">
              <w:t>Зоны суток</w:t>
            </w:r>
          </w:p>
        </w:tc>
        <w:tc>
          <w:tcPr>
            <w:tcW w:w="7797" w:type="dxa"/>
            <w:gridSpan w:val="4"/>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Уровень напряжения</w:t>
            </w:r>
          </w:p>
        </w:tc>
      </w:tr>
      <w:tr w:rsidR="00B93C7F" w:rsidRPr="00B93C7F">
        <w:tblPrEx>
          <w:tblCellMar>
            <w:top w:w="0" w:type="dxa"/>
            <w:bottom w:w="0" w:type="dxa"/>
          </w:tblCellMar>
        </w:tblPrEx>
        <w:tc>
          <w:tcPr>
            <w:tcW w:w="6832" w:type="dxa"/>
            <w:vMerge/>
            <w:tcBorders>
              <w:top w:val="single" w:sz="4" w:space="0" w:color="auto"/>
              <w:bottom w:val="single" w:sz="4" w:space="0" w:color="auto"/>
              <w:right w:val="single" w:sz="4" w:space="0" w:color="auto"/>
            </w:tcBorders>
            <w:vAlign w:val="center"/>
          </w:tcPr>
          <w:p w:rsidR="00000000" w:rsidRPr="00B93C7F" w:rsidRDefault="00610770">
            <w:pPr>
              <w:pStyle w:val="aff6"/>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ВН</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СН 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СН II</w:t>
            </w:r>
          </w:p>
        </w:tc>
        <w:tc>
          <w:tcPr>
            <w:tcW w:w="2166" w:type="dxa"/>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НН</w:t>
            </w: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Ночная</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Дневная</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bl>
    <w:p w:rsidR="00000000" w:rsidRPr="00B93C7F" w:rsidRDefault="00610770"/>
    <w:p w:rsidR="00000000" w:rsidRPr="00B93C7F" w:rsidRDefault="00610770">
      <w:pPr>
        <w:sectPr w:rsidR="00000000" w:rsidRPr="00B93C7F">
          <w:pgSz w:w="16837" w:h="11905" w:orient="landscape"/>
          <w:pgMar w:top="1440" w:right="800" w:bottom="1440" w:left="1100" w:header="720" w:footer="720" w:gutter="0"/>
          <w:cols w:space="720"/>
          <w:noEndnote/>
        </w:sectPr>
      </w:pPr>
    </w:p>
    <w:p w:rsidR="00000000" w:rsidRPr="00B93C7F" w:rsidRDefault="00610770">
      <w:pPr>
        <w:pStyle w:val="1"/>
        <w:rPr>
          <w:color w:val="auto"/>
        </w:rPr>
      </w:pPr>
      <w:bookmarkStart w:id="913" w:name="sub_11300"/>
      <w:r w:rsidRPr="00B93C7F">
        <w:rPr>
          <w:color w:val="auto"/>
        </w:rPr>
        <w:lastRenderedPageBreak/>
        <w:t>III. Третья ценовая категория</w:t>
      </w:r>
      <w:r w:rsidRPr="00B93C7F">
        <w:rPr>
          <w:color w:val="auto"/>
        </w:rPr>
        <w:br/>
      </w:r>
      <w:r w:rsidRPr="00B93C7F">
        <w:rPr>
          <w:color w:val="auto"/>
        </w:rPr>
        <w:t xml:space="preserve">(для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w:t>
      </w:r>
      <w:r w:rsidRPr="00B93C7F">
        <w:rPr>
          <w:color w:val="auto"/>
        </w:rPr>
        <w:t>по передаче электрической энергии в одноставочном выражении)</w:t>
      </w:r>
    </w:p>
    <w:bookmarkEnd w:id="913"/>
    <w:p w:rsidR="00000000" w:rsidRPr="00B93C7F" w:rsidRDefault="00610770"/>
    <w:p w:rsidR="00000000" w:rsidRPr="00B93C7F" w:rsidRDefault="00610770">
      <w:bookmarkStart w:id="914" w:name="sub_11301"/>
      <w:r w:rsidRPr="00B93C7F">
        <w:t xml:space="preserve">1. Ставка за электрическую энергию предельного уровня нерегулируемых цен, </w:t>
      </w:r>
      <w:r w:rsidR="00B93C7F" w:rsidRPr="00B93C7F">
        <w:rPr>
          <w:noProof/>
        </w:rPr>
        <w:drawing>
          <wp:inline distT="0" distB="0" distL="0" distR="0">
            <wp:extent cx="1028700" cy="200025"/>
            <wp:effectExtent l="0" t="0" r="0" b="9525"/>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88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w:t>
      </w:r>
    </w:p>
    <w:bookmarkEnd w:id="914"/>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Ставка для фактических почасовых объемов по</w:t>
            </w:r>
            <w:r w:rsidRPr="00B93C7F">
              <w:t>купки электрической энергии, отпущенных на уровне напряжения _____*</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3:00 - 4:00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6:00 - 7:00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11:00 - 12:00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12:00 - 13:00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15:00 - 16:00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16:00 - 17:00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17:00 - 18:00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21:00 - 22:00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22:00 - 23:00</w:t>
            </w: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p w:rsidR="00000000" w:rsidRPr="00B93C7F" w:rsidRDefault="00610770">
      <w:pPr>
        <w:pStyle w:val="afff"/>
      </w:pPr>
      <w:r w:rsidRPr="00B93C7F">
        <w:t>_____________________________</w:t>
      </w:r>
    </w:p>
    <w:p w:rsidR="00000000" w:rsidRPr="00B93C7F" w:rsidRDefault="00610770">
      <w:bookmarkStart w:id="915" w:name="sub_101011"/>
      <w:r w:rsidRPr="00B93C7F">
        <w:t>* Таблица приводится для каждого уровня напряжения (ВН, СН I, СН II, НН)</w:t>
      </w:r>
    </w:p>
    <w:bookmarkEnd w:id="915"/>
    <w:p w:rsidR="00000000" w:rsidRPr="00B93C7F" w:rsidRDefault="00610770"/>
    <w:p w:rsidR="00000000" w:rsidRPr="00B93C7F" w:rsidRDefault="00610770">
      <w:bookmarkStart w:id="916" w:name="sub_11302"/>
      <w:r w:rsidRPr="00B93C7F">
        <w:t>2. Ставка за мощность, приобретаемую потребителем (покупателем), предельного уровня нерегулируемых цен, рублей/МВт в месяц без НДС ______________</w:t>
      </w:r>
    </w:p>
    <w:bookmarkEnd w:id="916"/>
    <w:p w:rsidR="00000000" w:rsidRPr="00B93C7F" w:rsidRDefault="00610770"/>
    <w:p w:rsidR="00000000" w:rsidRPr="00B93C7F" w:rsidRDefault="00610770">
      <w:pPr>
        <w:pStyle w:val="1"/>
        <w:rPr>
          <w:color w:val="auto"/>
        </w:rPr>
      </w:pPr>
      <w:bookmarkStart w:id="917" w:name="sub_11400"/>
      <w:r w:rsidRPr="00B93C7F">
        <w:rPr>
          <w:color w:val="auto"/>
        </w:rPr>
        <w:t>IV. Четвертая ценовая категория</w:t>
      </w:r>
      <w:r w:rsidRPr="00B93C7F">
        <w:rPr>
          <w:color w:val="auto"/>
        </w:rPr>
        <w:br/>
        <w:t>(для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w:t>
      </w:r>
      <w:r w:rsidRPr="00B93C7F">
        <w:rPr>
          <w:color w:val="auto"/>
        </w:rPr>
        <w:t xml:space="preserve"> определяется по тарифу на услуги по передаче электрической энергии в двухставочном выражении)</w:t>
      </w:r>
    </w:p>
    <w:bookmarkEnd w:id="917"/>
    <w:p w:rsidR="00000000" w:rsidRPr="00B93C7F" w:rsidRDefault="00610770"/>
    <w:p w:rsidR="00000000" w:rsidRPr="00B93C7F" w:rsidRDefault="00610770">
      <w:bookmarkStart w:id="918" w:name="sub_11401"/>
      <w:r w:rsidRPr="00B93C7F">
        <w:t xml:space="preserve">1. Ставка за электрическую энергию предельного уровня нерегулируемых цен, </w:t>
      </w:r>
      <w:r w:rsidR="00B93C7F" w:rsidRPr="00B93C7F">
        <w:rPr>
          <w:noProof/>
        </w:rPr>
        <w:drawing>
          <wp:inline distT="0" distB="0" distL="0" distR="0">
            <wp:extent cx="1028700" cy="200025"/>
            <wp:effectExtent l="0" t="0" r="0" b="9525"/>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88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w:t>
      </w:r>
    </w:p>
    <w:bookmarkEnd w:id="918"/>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2"/>
        <w:gridCol w:w="925"/>
        <w:gridCol w:w="925"/>
        <w:gridCol w:w="926"/>
        <w:gridCol w:w="925"/>
        <w:gridCol w:w="1102"/>
        <w:gridCol w:w="1103"/>
        <w:gridCol w:w="1102"/>
        <w:gridCol w:w="1103"/>
        <w:gridCol w:w="1103"/>
        <w:gridCol w:w="1104"/>
        <w:gridCol w:w="1103"/>
        <w:gridCol w:w="1103"/>
        <w:gridCol w:w="1105"/>
        <w:gridCol w:w="1103"/>
        <w:gridCol w:w="1103"/>
        <w:gridCol w:w="1104"/>
        <w:gridCol w:w="1281"/>
        <w:gridCol w:w="1104"/>
        <w:gridCol w:w="1103"/>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Ставка для фактических почасовых объемов покупки электрической энергии, отпущенных на уровне напряжения _____*</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3:00 - 4:00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6:00 - 7:00</w:t>
            </w:r>
          </w:p>
        </w:tc>
        <w:tc>
          <w:tcPr>
            <w:tcW w:w="92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 xml:space="preserve">11:00 - </w:t>
            </w:r>
            <w:r w:rsidRPr="00B93C7F">
              <w:t>12:00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12:00 - 13:00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15:00 - 16:00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16:00 - 17:00</w:t>
            </w:r>
          </w:p>
        </w:tc>
        <w:tc>
          <w:tcPr>
            <w:tcW w:w="110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17:00 - 18:00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21:00 - 22:00</w:t>
            </w: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22:00 - 23:00</w:t>
            </w:r>
          </w:p>
        </w:tc>
        <w:tc>
          <w:tcPr>
            <w:tcW w:w="1103" w:type="dxa"/>
            <w:tcBorders>
              <w:top w:val="single" w:sz="4" w:space="0" w:color="auto"/>
              <w:left w:val="single" w:sz="4" w:space="0" w:color="auto"/>
              <w:bottom w:val="single" w:sz="4" w:space="0" w:color="auto"/>
              <w:right w:val="nil"/>
            </w:tcBorders>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p w:rsidR="00000000" w:rsidRPr="00B93C7F" w:rsidRDefault="00610770">
      <w:pPr>
        <w:pStyle w:val="afff"/>
      </w:pPr>
      <w:r w:rsidRPr="00B93C7F">
        <w:t>_____________________________</w:t>
      </w:r>
    </w:p>
    <w:p w:rsidR="00000000" w:rsidRPr="00B93C7F" w:rsidRDefault="00610770">
      <w:bookmarkStart w:id="919" w:name="sub_101012"/>
      <w:r w:rsidRPr="00B93C7F">
        <w:t>* Таблица приводится для каждого уровня напряжения (ВН, СН I, СН II, НН)</w:t>
      </w:r>
    </w:p>
    <w:bookmarkEnd w:id="919"/>
    <w:p w:rsidR="00000000" w:rsidRPr="00B93C7F" w:rsidRDefault="00610770"/>
    <w:p w:rsidR="00000000" w:rsidRPr="00B93C7F" w:rsidRDefault="00610770">
      <w:bookmarkStart w:id="920" w:name="sub_11402"/>
      <w:r w:rsidRPr="00B93C7F">
        <w:t xml:space="preserve">2. Ставка за мощность, приобретаемую потребителем (покупателем), предельного уровня нерегулируемых цен, рублей/МВт в месяц </w:t>
      </w:r>
      <w:r w:rsidRPr="00B93C7F">
        <w:t>без НДС ______________</w:t>
      </w:r>
    </w:p>
    <w:p w:rsidR="00000000" w:rsidRPr="00B93C7F" w:rsidRDefault="00610770">
      <w:bookmarkStart w:id="921" w:name="sub_11403"/>
      <w:bookmarkEnd w:id="920"/>
      <w:r w:rsidRPr="00B93C7F">
        <w:t>3.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рублей/МВт в месяц без НДС</w:t>
      </w:r>
    </w:p>
    <w:bookmarkEnd w:id="921"/>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2166"/>
      </w:tblGrid>
      <w:tr w:rsidR="00B93C7F" w:rsidRPr="00B93C7F">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tcPr>
          <w:p w:rsidR="00000000" w:rsidRPr="00B93C7F" w:rsidRDefault="00610770">
            <w:pPr>
              <w:pStyle w:val="aff6"/>
            </w:pPr>
          </w:p>
        </w:tc>
        <w:tc>
          <w:tcPr>
            <w:tcW w:w="7797" w:type="dxa"/>
            <w:gridSpan w:val="4"/>
            <w:tcBorders>
              <w:top w:val="single" w:sz="4" w:space="0" w:color="auto"/>
              <w:left w:val="single" w:sz="4" w:space="0" w:color="auto"/>
              <w:bottom w:val="single" w:sz="4" w:space="0" w:color="auto"/>
            </w:tcBorders>
          </w:tcPr>
          <w:p w:rsidR="00000000" w:rsidRPr="00B93C7F" w:rsidRDefault="00610770">
            <w:pPr>
              <w:pStyle w:val="aff6"/>
              <w:jc w:val="center"/>
            </w:pPr>
            <w:r w:rsidRPr="00B93C7F">
              <w:t>Ур</w:t>
            </w:r>
            <w:r w:rsidRPr="00B93C7F">
              <w:t>овень напряжения</w:t>
            </w:r>
          </w:p>
        </w:tc>
      </w:tr>
      <w:tr w:rsidR="00B93C7F" w:rsidRPr="00B93C7F">
        <w:tblPrEx>
          <w:tblCellMar>
            <w:top w:w="0" w:type="dxa"/>
            <w:bottom w:w="0" w:type="dxa"/>
          </w:tblCellMar>
        </w:tblPrEx>
        <w:tc>
          <w:tcPr>
            <w:tcW w:w="6832" w:type="dxa"/>
            <w:vMerge/>
            <w:tcBorders>
              <w:top w:val="single" w:sz="4" w:space="0" w:color="auto"/>
              <w:bottom w:val="single" w:sz="4" w:space="0" w:color="auto"/>
              <w:right w:val="single" w:sz="4" w:space="0" w:color="auto"/>
            </w:tcBorders>
          </w:tcPr>
          <w:p w:rsidR="00000000" w:rsidRPr="00B93C7F" w:rsidRDefault="00610770">
            <w:pPr>
              <w:pStyle w:val="aff6"/>
            </w:pP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ВН</w:t>
            </w: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СН I</w:t>
            </w: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СН II</w:t>
            </w:r>
          </w:p>
        </w:tc>
        <w:tc>
          <w:tcPr>
            <w:tcW w:w="2166" w:type="dxa"/>
            <w:tcBorders>
              <w:top w:val="single" w:sz="4" w:space="0" w:color="auto"/>
              <w:left w:val="single" w:sz="4" w:space="0" w:color="auto"/>
              <w:bottom w:val="single" w:sz="4" w:space="0" w:color="auto"/>
            </w:tcBorders>
          </w:tcPr>
          <w:p w:rsidR="00000000" w:rsidRPr="00B93C7F" w:rsidRDefault="00610770">
            <w:pPr>
              <w:pStyle w:val="aff6"/>
              <w:jc w:val="center"/>
            </w:pPr>
            <w:r w:rsidRPr="00B93C7F">
              <w:t>НН</w:t>
            </w:r>
          </w:p>
        </w:tc>
      </w:tr>
      <w:tr w:rsidR="00B93C7F" w:rsidRPr="00B93C7F">
        <w:tblPrEx>
          <w:tblCellMar>
            <w:top w:w="0" w:type="dxa"/>
            <w:bottom w:w="0" w:type="dxa"/>
          </w:tblCellMar>
        </w:tblPrEx>
        <w:tc>
          <w:tcPr>
            <w:tcW w:w="6832" w:type="dxa"/>
            <w:vMerge/>
            <w:tcBorders>
              <w:top w:val="single" w:sz="4" w:space="0" w:color="auto"/>
              <w:bottom w:val="single" w:sz="4" w:space="0" w:color="auto"/>
              <w:right w:val="single" w:sz="4" w:space="0" w:color="auto"/>
            </w:tcBorders>
          </w:tcPr>
          <w:p w:rsidR="00000000" w:rsidRPr="00B93C7F" w:rsidRDefault="00610770">
            <w:pPr>
              <w:pStyle w:val="aff6"/>
            </w:pP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Ставка тарифа на услуги по передаче электрической энергии за содержание электрических сетей</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2166" w:type="dxa"/>
            <w:tcBorders>
              <w:top w:val="single" w:sz="4" w:space="0" w:color="auto"/>
              <w:left w:val="single" w:sz="4" w:space="0" w:color="auto"/>
              <w:bottom w:val="single" w:sz="4" w:space="0" w:color="auto"/>
            </w:tcBorders>
          </w:tcPr>
          <w:p w:rsidR="00000000" w:rsidRPr="00B93C7F" w:rsidRDefault="00610770">
            <w:pPr>
              <w:pStyle w:val="aff6"/>
            </w:pPr>
          </w:p>
        </w:tc>
      </w:tr>
    </w:tbl>
    <w:p w:rsidR="00000000" w:rsidRPr="00B93C7F" w:rsidRDefault="00610770"/>
    <w:p w:rsidR="00000000" w:rsidRPr="00B93C7F" w:rsidRDefault="00610770">
      <w:pPr>
        <w:pStyle w:val="1"/>
        <w:rPr>
          <w:color w:val="auto"/>
        </w:rPr>
      </w:pPr>
      <w:bookmarkStart w:id="922" w:name="sub_11500"/>
      <w:r w:rsidRPr="00B93C7F">
        <w:rPr>
          <w:color w:val="auto"/>
        </w:rPr>
        <w:t>V. Пятая ценовая категория</w:t>
      </w:r>
      <w:r w:rsidRPr="00B93C7F">
        <w:rPr>
          <w:color w:val="auto"/>
        </w:rPr>
        <w:br/>
      </w:r>
      <w:r w:rsidRPr="00B93C7F">
        <w:rPr>
          <w:color w:val="auto"/>
        </w:rPr>
        <w:t>(для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w:t>
      </w:r>
      <w:r w:rsidRPr="00B93C7F">
        <w:rPr>
          <w:color w:val="auto"/>
        </w:rPr>
        <w:t>гии в одноставочном выражении)</w:t>
      </w:r>
    </w:p>
    <w:bookmarkEnd w:id="922"/>
    <w:p w:rsidR="00000000" w:rsidRPr="00B93C7F" w:rsidRDefault="00610770"/>
    <w:p w:rsidR="00000000" w:rsidRPr="00B93C7F" w:rsidRDefault="00610770">
      <w:bookmarkStart w:id="923" w:name="sub_11501"/>
      <w:r w:rsidRPr="00B93C7F">
        <w:t xml:space="preserve">1. Ставка за электрическую энергию предельного уровня нерегулируемых цен, </w:t>
      </w:r>
      <w:r w:rsidR="00B93C7F" w:rsidRPr="00B93C7F">
        <w:rPr>
          <w:noProof/>
        </w:rPr>
        <w:drawing>
          <wp:inline distT="0" distB="0" distL="0" distR="0">
            <wp:extent cx="1028700" cy="200025"/>
            <wp:effectExtent l="0" t="0" r="0" b="952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8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w:t>
      </w:r>
    </w:p>
    <w:bookmarkEnd w:id="923"/>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Ставка для фактических почасовых объемов покупки электрической энергии, о</w:t>
            </w:r>
            <w:r w:rsidRPr="00B93C7F">
              <w:t>тпущенных на уровне напряжения _____*</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22:00 - 23:00</w:t>
            </w:r>
          </w:p>
        </w:tc>
        <w:tc>
          <w:tcPr>
            <w:tcW w:w="1104" w:type="dxa"/>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p w:rsidR="00000000" w:rsidRPr="00B93C7F" w:rsidRDefault="00610770">
      <w:pPr>
        <w:pStyle w:val="afff"/>
      </w:pPr>
      <w:r w:rsidRPr="00B93C7F">
        <w:t>_____________________________</w:t>
      </w:r>
    </w:p>
    <w:p w:rsidR="00000000" w:rsidRPr="00B93C7F" w:rsidRDefault="00610770">
      <w:bookmarkStart w:id="924" w:name="sub_101013"/>
      <w:r w:rsidRPr="00B93C7F">
        <w:t>* Таблица приводится для каждого уровня напряжения (ВН, СН I, СН II, НН)</w:t>
      </w:r>
    </w:p>
    <w:bookmarkEnd w:id="924"/>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93C7F" w:rsidRDefault="00610770">
            <w:pPr>
              <w:pStyle w:val="aff6"/>
              <w:jc w:val="center"/>
            </w:pPr>
            <w:r w:rsidRPr="00B93C7F">
              <w:lastRenderedPageBreak/>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Ставка для превышения фактического почасового объема покупки электрической энергии над соответствующим плановым почасовым объемом</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22:00 - 23:00</w:t>
            </w:r>
          </w:p>
        </w:tc>
        <w:tc>
          <w:tcPr>
            <w:tcW w:w="1104" w:type="dxa"/>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Ставка для превышения планового почасового объема покупки электрической энергии над соответствующим фактическим почасовым объемом</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22:00 - 23:00</w:t>
            </w:r>
          </w:p>
        </w:tc>
        <w:tc>
          <w:tcPr>
            <w:tcW w:w="1104" w:type="dxa"/>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5"/>
        <w:gridCol w:w="3621"/>
      </w:tblGrid>
      <w:tr w:rsidR="00B93C7F" w:rsidRPr="00B93C7F">
        <w:tblPrEx>
          <w:tblCellMar>
            <w:top w:w="0" w:type="dxa"/>
            <w:bottom w:w="0" w:type="dxa"/>
          </w:tblCellMar>
        </w:tblPrEx>
        <w:tc>
          <w:tcPr>
            <w:tcW w:w="11165" w:type="dxa"/>
            <w:tcBorders>
              <w:top w:val="single" w:sz="4" w:space="0" w:color="auto"/>
              <w:bottom w:val="single" w:sz="4" w:space="0" w:color="auto"/>
              <w:right w:val="single" w:sz="4" w:space="0" w:color="auto"/>
            </w:tcBorders>
            <w:vAlign w:val="center"/>
          </w:tcPr>
          <w:p w:rsidR="00000000" w:rsidRPr="00B93C7F" w:rsidRDefault="00610770">
            <w:pPr>
              <w:pStyle w:val="aff6"/>
            </w:pPr>
          </w:p>
        </w:tc>
        <w:tc>
          <w:tcPr>
            <w:tcW w:w="3621" w:type="dxa"/>
            <w:tcBorders>
              <w:top w:val="single" w:sz="4" w:space="0" w:color="auto"/>
              <w:left w:val="single" w:sz="4" w:space="0" w:color="auto"/>
              <w:bottom w:val="single" w:sz="4" w:space="0" w:color="auto"/>
            </w:tcBorders>
            <w:vAlign w:val="center"/>
          </w:tcPr>
          <w:p w:rsidR="00000000" w:rsidRPr="00B93C7F" w:rsidRDefault="00610770">
            <w:pPr>
              <w:pStyle w:val="aff6"/>
              <w:jc w:val="center"/>
            </w:pPr>
            <w:r w:rsidRPr="00B93C7F">
              <w:t>Величина ставки</w:t>
            </w:r>
          </w:p>
        </w:tc>
      </w:tr>
      <w:tr w:rsidR="00B93C7F" w:rsidRPr="00B93C7F">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93C7F" w:rsidRDefault="00610770">
            <w:pPr>
              <w:pStyle w:val="aff6"/>
            </w:pPr>
            <w:r w:rsidRPr="00B93C7F">
              <w:t xml:space="preserve">Ставка для суммы плановых почасовых объемов покупки электрической энергии за расчетный период, </w:t>
            </w:r>
            <w:r w:rsidR="00B93C7F" w:rsidRPr="00B93C7F">
              <w:rPr>
                <w:noProof/>
              </w:rPr>
              <w:drawing>
                <wp:inline distT="0" distB="0" distL="0" distR="0">
                  <wp:extent cx="885825" cy="161925"/>
                  <wp:effectExtent l="0" t="0" r="9525" b="952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889">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93C7F">
              <w:t xml:space="preserve"> без НДС</w:t>
            </w:r>
          </w:p>
        </w:tc>
        <w:tc>
          <w:tcPr>
            <w:tcW w:w="3621" w:type="dxa"/>
            <w:tcBorders>
              <w:top w:val="single" w:sz="4" w:space="0" w:color="auto"/>
              <w:left w:val="single" w:sz="4" w:space="0" w:color="auto"/>
              <w:bottom w:val="single" w:sz="4" w:space="0" w:color="auto"/>
            </w:tcBorders>
          </w:tcPr>
          <w:p w:rsidR="00000000" w:rsidRPr="00B93C7F" w:rsidRDefault="00610770">
            <w:pPr>
              <w:pStyle w:val="aff6"/>
            </w:pPr>
          </w:p>
        </w:tc>
      </w:tr>
      <w:tr w:rsidR="00B93C7F" w:rsidRPr="00B93C7F">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93C7F" w:rsidRDefault="00610770">
            <w:pPr>
              <w:pStyle w:val="aff6"/>
            </w:pPr>
            <w:r w:rsidRPr="00B93C7F">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rsidR="00B93C7F" w:rsidRPr="00B93C7F">
              <w:rPr>
                <w:noProof/>
              </w:rPr>
              <w:drawing>
                <wp:inline distT="0" distB="0" distL="0" distR="0">
                  <wp:extent cx="885825" cy="161925"/>
                  <wp:effectExtent l="0" t="0" r="9525" b="9525"/>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889">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93C7F">
              <w:t xml:space="preserve"> без НДС</w:t>
            </w:r>
          </w:p>
        </w:tc>
        <w:tc>
          <w:tcPr>
            <w:tcW w:w="3621" w:type="dxa"/>
            <w:tcBorders>
              <w:top w:val="single" w:sz="4" w:space="0" w:color="auto"/>
              <w:left w:val="single" w:sz="4" w:space="0" w:color="auto"/>
              <w:bottom w:val="single" w:sz="4" w:space="0" w:color="auto"/>
            </w:tcBorders>
          </w:tcPr>
          <w:p w:rsidR="00000000" w:rsidRPr="00B93C7F" w:rsidRDefault="00610770">
            <w:pPr>
              <w:pStyle w:val="aff6"/>
            </w:pPr>
          </w:p>
        </w:tc>
      </w:tr>
    </w:tbl>
    <w:p w:rsidR="00000000" w:rsidRPr="00B93C7F" w:rsidRDefault="00610770"/>
    <w:p w:rsidR="00000000" w:rsidRPr="00B93C7F" w:rsidRDefault="00610770">
      <w:bookmarkStart w:id="925" w:name="sub_11502"/>
      <w:r w:rsidRPr="00B93C7F">
        <w:t>2. Ставка за м</w:t>
      </w:r>
      <w:r w:rsidRPr="00B93C7F">
        <w:t>ощность, приобретаемую потребителем (покупателем), предельного уровня нерегулируемых цен, рублей/МВт в месяц без НДС ______________</w:t>
      </w:r>
    </w:p>
    <w:bookmarkEnd w:id="925"/>
    <w:p w:rsidR="00000000" w:rsidRPr="00B93C7F" w:rsidRDefault="00610770"/>
    <w:p w:rsidR="00000000" w:rsidRPr="00B93C7F" w:rsidRDefault="00610770">
      <w:pPr>
        <w:pStyle w:val="1"/>
        <w:rPr>
          <w:color w:val="auto"/>
        </w:rPr>
      </w:pPr>
      <w:bookmarkStart w:id="926" w:name="sub_11600"/>
      <w:r w:rsidRPr="00B93C7F">
        <w:rPr>
          <w:color w:val="auto"/>
        </w:rPr>
        <w:t>VI. Шестая ценовая категория</w:t>
      </w:r>
      <w:r w:rsidRPr="00B93C7F">
        <w:rPr>
          <w:color w:val="auto"/>
        </w:rPr>
        <w:br/>
      </w:r>
      <w:r w:rsidRPr="00B93C7F">
        <w:rPr>
          <w:color w:val="auto"/>
        </w:rPr>
        <w:t>(для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w:t>
      </w:r>
      <w:r w:rsidRPr="00B93C7F">
        <w:rPr>
          <w:color w:val="auto"/>
        </w:rPr>
        <w:t>гии в двухставочном выражении)</w:t>
      </w:r>
    </w:p>
    <w:bookmarkEnd w:id="926"/>
    <w:p w:rsidR="00000000" w:rsidRPr="00B93C7F" w:rsidRDefault="00610770"/>
    <w:p w:rsidR="00000000" w:rsidRPr="00B93C7F" w:rsidRDefault="00610770">
      <w:bookmarkStart w:id="927" w:name="sub_11601"/>
      <w:r w:rsidRPr="00B93C7F">
        <w:t xml:space="preserve">1. Ставка за электрическую энергию предельного уровня нерегулируемых цен, </w:t>
      </w:r>
      <w:r w:rsidR="00B93C7F" w:rsidRPr="00B93C7F">
        <w:rPr>
          <w:noProof/>
        </w:rPr>
        <w:drawing>
          <wp:inline distT="0" distB="0" distL="0" distR="0">
            <wp:extent cx="1028700" cy="200025"/>
            <wp:effectExtent l="0" t="0" r="0" b="9525"/>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9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93C7F">
        <w:t xml:space="preserve"> без НДС</w:t>
      </w:r>
    </w:p>
    <w:bookmarkEnd w:id="927"/>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2"/>
        <w:gridCol w:w="925"/>
        <w:gridCol w:w="925"/>
        <w:gridCol w:w="926"/>
        <w:gridCol w:w="925"/>
        <w:gridCol w:w="1102"/>
        <w:gridCol w:w="1103"/>
        <w:gridCol w:w="1102"/>
        <w:gridCol w:w="1103"/>
        <w:gridCol w:w="1103"/>
        <w:gridCol w:w="1104"/>
        <w:gridCol w:w="1103"/>
        <w:gridCol w:w="1103"/>
        <w:gridCol w:w="1105"/>
        <w:gridCol w:w="1103"/>
        <w:gridCol w:w="1103"/>
        <w:gridCol w:w="1104"/>
        <w:gridCol w:w="1281"/>
        <w:gridCol w:w="1104"/>
        <w:gridCol w:w="1103"/>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Ставка для фактических почасовых объемов покупки электрической энергии, о</w:t>
            </w:r>
            <w:r w:rsidRPr="00B93C7F">
              <w:t>тпущенных на уровне напряжения _____*</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3:00 - 4:00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6:00 - 7:00</w:t>
            </w:r>
          </w:p>
        </w:tc>
        <w:tc>
          <w:tcPr>
            <w:tcW w:w="926"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11:00 - 12:00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12:00 - 13:00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15:00 - 16:00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16:00 - 17:00</w:t>
            </w:r>
          </w:p>
        </w:tc>
        <w:tc>
          <w:tcPr>
            <w:tcW w:w="110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17:00 - 18:00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21:00 - 22:00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22:00 - 23:00</w:t>
            </w:r>
          </w:p>
        </w:tc>
        <w:tc>
          <w:tcPr>
            <w:tcW w:w="1103" w:type="dxa"/>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p w:rsidR="00000000" w:rsidRPr="00B93C7F" w:rsidRDefault="00610770">
      <w:pPr>
        <w:pStyle w:val="afff"/>
      </w:pPr>
      <w:r w:rsidRPr="00B93C7F">
        <w:t>_____________________________</w:t>
      </w:r>
    </w:p>
    <w:p w:rsidR="00000000" w:rsidRPr="00B93C7F" w:rsidRDefault="00610770">
      <w:bookmarkStart w:id="928" w:name="sub_101014"/>
      <w:r w:rsidRPr="00B93C7F">
        <w:t>* Таблица приводится для каждого уровня нап</w:t>
      </w:r>
      <w:r w:rsidRPr="00B93C7F">
        <w:t>ряжения (ВН, СН I, СН II, НН)</w:t>
      </w:r>
    </w:p>
    <w:bookmarkEnd w:id="928"/>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Ставка для превышения фактического почасового объема покупки электрической энергии</w:t>
            </w:r>
          </w:p>
          <w:p w:rsidR="00000000" w:rsidRPr="00B93C7F" w:rsidRDefault="00610770">
            <w:pPr>
              <w:pStyle w:val="aff6"/>
              <w:jc w:val="center"/>
            </w:pPr>
            <w:r w:rsidRPr="00B93C7F">
              <w:t>над соответствующим плановым почасовым объемом</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22:00 - 23:00</w:t>
            </w:r>
          </w:p>
        </w:tc>
        <w:tc>
          <w:tcPr>
            <w:tcW w:w="1104" w:type="dxa"/>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93C7F" w:rsidRPr="00B93C7F">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93C7F" w:rsidRDefault="00610770">
            <w:pPr>
              <w:pStyle w:val="aff6"/>
              <w:jc w:val="center"/>
            </w:pPr>
            <w:r w:rsidRPr="00B93C7F">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Ставка для превышения планового почасового объема покупки электрической энергии</w:t>
            </w:r>
          </w:p>
          <w:p w:rsidR="00000000" w:rsidRPr="00B93C7F" w:rsidRDefault="00610770">
            <w:pPr>
              <w:pStyle w:val="aff6"/>
              <w:jc w:val="center"/>
            </w:pPr>
            <w:r w:rsidRPr="00B93C7F">
              <w:t>над соответствующим фактическим почасовым объемом</w:t>
            </w:r>
          </w:p>
        </w:tc>
      </w:tr>
      <w:tr w:rsidR="00B93C7F" w:rsidRPr="00B93C7F">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93C7F" w:rsidRDefault="00610770">
            <w:pPr>
              <w:pStyle w:val="aff6"/>
              <w:jc w:val="center"/>
            </w:pPr>
            <w:r w:rsidRPr="00B93C7F">
              <w:t>22:00 - 23:00</w:t>
            </w:r>
          </w:p>
        </w:tc>
        <w:tc>
          <w:tcPr>
            <w:tcW w:w="1104" w:type="dxa"/>
            <w:tcBorders>
              <w:top w:val="single" w:sz="4" w:space="0" w:color="auto"/>
              <w:left w:val="single" w:sz="4" w:space="0" w:color="auto"/>
              <w:bottom w:val="single" w:sz="4" w:space="0" w:color="auto"/>
              <w:right w:val="nil"/>
            </w:tcBorders>
            <w:vAlign w:val="center"/>
          </w:tcPr>
          <w:p w:rsidR="00000000" w:rsidRPr="00B93C7F" w:rsidRDefault="00610770">
            <w:pPr>
              <w:pStyle w:val="aff6"/>
              <w:jc w:val="center"/>
            </w:pPr>
            <w:r w:rsidRPr="00B93C7F">
              <w:t>23:00 - 0:00</w:t>
            </w: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1</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r w:rsidR="00B93C7F" w:rsidRPr="00B93C7F">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93C7F" w:rsidRDefault="00610770">
            <w:pPr>
              <w:pStyle w:val="aff6"/>
              <w:jc w:val="center"/>
            </w:pPr>
            <w:r w:rsidRPr="00B93C7F">
              <w:t>...</w:t>
            </w: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104" w:type="dxa"/>
            <w:tcBorders>
              <w:top w:val="single" w:sz="4" w:space="0" w:color="auto"/>
              <w:left w:val="single" w:sz="4" w:space="0" w:color="auto"/>
              <w:bottom w:val="single" w:sz="4" w:space="0" w:color="auto"/>
              <w:right w:val="nil"/>
            </w:tcBorders>
          </w:tcPr>
          <w:p w:rsidR="00000000" w:rsidRPr="00B93C7F" w:rsidRDefault="00610770">
            <w:pPr>
              <w:pStyle w:val="aff6"/>
            </w:pPr>
          </w:p>
        </w:tc>
      </w:tr>
    </w:tbl>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5"/>
        <w:gridCol w:w="3621"/>
      </w:tblGrid>
      <w:tr w:rsidR="00B93C7F" w:rsidRPr="00B93C7F">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93C7F" w:rsidRDefault="00610770">
            <w:pPr>
              <w:pStyle w:val="aff6"/>
            </w:pPr>
            <w:r w:rsidRPr="00B93C7F">
              <w:t xml:space="preserve">Ставка для суммы плановых почасовых объемов покупки электрической энергии за расчетный период, </w:t>
            </w:r>
            <w:r w:rsidR="00B93C7F" w:rsidRPr="00B93C7F">
              <w:rPr>
                <w:noProof/>
              </w:rPr>
              <w:drawing>
                <wp:inline distT="0" distB="0" distL="0" distR="0">
                  <wp:extent cx="885825" cy="161925"/>
                  <wp:effectExtent l="0" t="0" r="9525" b="9525"/>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89">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93C7F">
              <w:t xml:space="preserve"> без НДС</w:t>
            </w:r>
          </w:p>
        </w:tc>
        <w:tc>
          <w:tcPr>
            <w:tcW w:w="3621" w:type="dxa"/>
            <w:tcBorders>
              <w:top w:val="single" w:sz="4" w:space="0" w:color="auto"/>
              <w:left w:val="single" w:sz="4" w:space="0" w:color="auto"/>
              <w:bottom w:val="single" w:sz="4" w:space="0" w:color="auto"/>
            </w:tcBorders>
          </w:tcPr>
          <w:p w:rsidR="00000000" w:rsidRPr="00B93C7F" w:rsidRDefault="00610770">
            <w:pPr>
              <w:pStyle w:val="aff6"/>
            </w:pPr>
          </w:p>
        </w:tc>
      </w:tr>
      <w:tr w:rsidR="00B93C7F" w:rsidRPr="00B93C7F">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93C7F" w:rsidRDefault="00610770">
            <w:pPr>
              <w:pStyle w:val="aff6"/>
            </w:pPr>
            <w:r w:rsidRPr="00B93C7F">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rsidR="00B93C7F" w:rsidRPr="00B93C7F">
              <w:rPr>
                <w:noProof/>
              </w:rPr>
              <w:drawing>
                <wp:inline distT="0" distB="0" distL="0" distR="0">
                  <wp:extent cx="885825" cy="161925"/>
                  <wp:effectExtent l="0" t="0" r="9525" b="9525"/>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889">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93C7F">
              <w:t xml:space="preserve"> без НДС</w:t>
            </w:r>
          </w:p>
        </w:tc>
        <w:tc>
          <w:tcPr>
            <w:tcW w:w="3621" w:type="dxa"/>
            <w:tcBorders>
              <w:top w:val="single" w:sz="4" w:space="0" w:color="auto"/>
              <w:left w:val="single" w:sz="4" w:space="0" w:color="auto"/>
              <w:bottom w:val="single" w:sz="4" w:space="0" w:color="auto"/>
            </w:tcBorders>
          </w:tcPr>
          <w:p w:rsidR="00000000" w:rsidRPr="00B93C7F" w:rsidRDefault="00610770">
            <w:pPr>
              <w:pStyle w:val="aff6"/>
            </w:pPr>
          </w:p>
        </w:tc>
      </w:tr>
    </w:tbl>
    <w:p w:rsidR="00000000" w:rsidRPr="00B93C7F" w:rsidRDefault="00610770"/>
    <w:p w:rsidR="00000000" w:rsidRPr="00B93C7F" w:rsidRDefault="00610770">
      <w:bookmarkStart w:id="929" w:name="sub_11602"/>
      <w:r w:rsidRPr="00B93C7F">
        <w:t>2. Ставка за мощность, приобретаемую потребителем (покупателем), предельного уровня нерегулируемых цен, рублей/МВт в месяц без НДС ____________</w:t>
      </w:r>
    </w:p>
    <w:bookmarkEnd w:id="929"/>
    <w:p w:rsidR="00000000" w:rsidRPr="00B93C7F" w:rsidRDefault="00610770"/>
    <w:p w:rsidR="00000000" w:rsidRPr="00B93C7F" w:rsidRDefault="00610770">
      <w:bookmarkStart w:id="930" w:name="sub_11603"/>
      <w:r w:rsidRPr="00B93C7F">
        <w:t>3. Дифференцированная по уровням напр</w:t>
      </w:r>
      <w:r w:rsidRPr="00B93C7F">
        <w:t>яжения ставка тарифа на услуги по передаче электрической энергии за содержание электрических сетей предельного уровня нерегулируемых цен, рублей/МВт в месяц без НДС</w:t>
      </w:r>
    </w:p>
    <w:bookmarkEnd w:id="930"/>
    <w:p w:rsidR="00000000" w:rsidRPr="00B93C7F" w:rsidRDefault="0061077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1965"/>
        <w:gridCol w:w="360"/>
      </w:tblGrid>
      <w:tr w:rsidR="00B93C7F" w:rsidRPr="00B93C7F">
        <w:tblPrEx>
          <w:tblCellMar>
            <w:top w:w="0" w:type="dxa"/>
            <w:bottom w:w="0" w:type="dxa"/>
          </w:tblCellMar>
        </w:tblPrEx>
        <w:trPr>
          <w:gridAfter w:val="1"/>
          <w:wAfter w:w="360" w:type="dxa"/>
        </w:trPr>
        <w:tc>
          <w:tcPr>
            <w:tcW w:w="6832" w:type="dxa"/>
            <w:vMerge w:val="restart"/>
            <w:tcBorders>
              <w:top w:val="single" w:sz="4" w:space="0" w:color="auto"/>
              <w:bottom w:val="single" w:sz="4" w:space="0" w:color="auto"/>
              <w:right w:val="single" w:sz="4" w:space="0" w:color="auto"/>
            </w:tcBorders>
          </w:tcPr>
          <w:p w:rsidR="00000000" w:rsidRPr="00B93C7F" w:rsidRDefault="00610770">
            <w:pPr>
              <w:pStyle w:val="aff6"/>
            </w:pPr>
          </w:p>
        </w:tc>
        <w:tc>
          <w:tcPr>
            <w:tcW w:w="7596" w:type="dxa"/>
            <w:gridSpan w:val="4"/>
            <w:tcBorders>
              <w:top w:val="single" w:sz="4" w:space="0" w:color="auto"/>
              <w:left w:val="single" w:sz="4" w:space="0" w:color="auto"/>
              <w:bottom w:val="single" w:sz="4" w:space="0" w:color="auto"/>
            </w:tcBorders>
          </w:tcPr>
          <w:p w:rsidR="00000000" w:rsidRPr="00B93C7F" w:rsidRDefault="00610770">
            <w:pPr>
              <w:pStyle w:val="aff6"/>
              <w:jc w:val="center"/>
            </w:pPr>
            <w:r w:rsidRPr="00B93C7F">
              <w:t>Уровень напряжения</w:t>
            </w:r>
          </w:p>
        </w:tc>
      </w:tr>
      <w:tr w:rsidR="00B93C7F" w:rsidRPr="00B93C7F">
        <w:tblPrEx>
          <w:tblCellMar>
            <w:top w:w="0" w:type="dxa"/>
            <w:bottom w:w="0" w:type="dxa"/>
          </w:tblCellMar>
        </w:tblPrEx>
        <w:trPr>
          <w:gridAfter w:val="1"/>
          <w:wAfter w:w="360" w:type="dxa"/>
        </w:trPr>
        <w:tc>
          <w:tcPr>
            <w:tcW w:w="6832" w:type="dxa"/>
            <w:vMerge/>
            <w:tcBorders>
              <w:top w:val="single" w:sz="4" w:space="0" w:color="auto"/>
              <w:bottom w:val="single" w:sz="4" w:space="0" w:color="auto"/>
              <w:right w:val="single" w:sz="4" w:space="0" w:color="auto"/>
            </w:tcBorders>
          </w:tcPr>
          <w:p w:rsidR="00000000" w:rsidRPr="00B93C7F" w:rsidRDefault="00610770">
            <w:pPr>
              <w:pStyle w:val="aff6"/>
            </w:pP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ВН</w:t>
            </w: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СН I</w:t>
            </w: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jc w:val="center"/>
            </w:pPr>
            <w:r w:rsidRPr="00B93C7F">
              <w:t>СН II</w:t>
            </w:r>
          </w:p>
        </w:tc>
        <w:tc>
          <w:tcPr>
            <w:tcW w:w="1965" w:type="dxa"/>
            <w:tcBorders>
              <w:top w:val="single" w:sz="4" w:space="0" w:color="auto"/>
              <w:left w:val="single" w:sz="4" w:space="0" w:color="auto"/>
              <w:bottom w:val="single" w:sz="4" w:space="0" w:color="auto"/>
            </w:tcBorders>
          </w:tcPr>
          <w:p w:rsidR="00000000" w:rsidRPr="00B93C7F" w:rsidRDefault="00610770">
            <w:pPr>
              <w:pStyle w:val="aff6"/>
              <w:jc w:val="center"/>
            </w:pPr>
            <w:r w:rsidRPr="00B93C7F">
              <w:t>НН</w:t>
            </w:r>
          </w:p>
        </w:tc>
      </w:tr>
      <w:tr w:rsidR="00B93C7F" w:rsidRPr="00B93C7F">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93C7F" w:rsidRDefault="00610770">
            <w:pPr>
              <w:pStyle w:val="aff6"/>
            </w:pPr>
            <w:r w:rsidRPr="00B93C7F">
              <w:t>Ставка тарифа на услуги по передаче электрической энергии за содержание электрических сетей</w:t>
            </w:r>
          </w:p>
        </w:tc>
        <w:tc>
          <w:tcPr>
            <w:tcW w:w="198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1965" w:type="dxa"/>
            <w:tcBorders>
              <w:top w:val="single" w:sz="4" w:space="0" w:color="auto"/>
              <w:left w:val="single" w:sz="4" w:space="0" w:color="auto"/>
              <w:bottom w:val="single" w:sz="4" w:space="0" w:color="auto"/>
              <w:right w:val="single" w:sz="4" w:space="0" w:color="auto"/>
            </w:tcBorders>
          </w:tcPr>
          <w:p w:rsidR="00000000" w:rsidRPr="00B93C7F" w:rsidRDefault="00610770">
            <w:pPr>
              <w:pStyle w:val="aff6"/>
            </w:pPr>
          </w:p>
        </w:tc>
        <w:tc>
          <w:tcPr>
            <w:tcW w:w="360" w:type="dxa"/>
            <w:tcBorders>
              <w:top w:val="nil"/>
              <w:left w:val="single" w:sz="4" w:space="0" w:color="auto"/>
              <w:bottom w:val="nil"/>
              <w:right w:val="nil"/>
            </w:tcBorders>
            <w:vAlign w:val="bottom"/>
          </w:tcPr>
          <w:p w:rsidR="00000000" w:rsidRPr="00B93C7F" w:rsidRDefault="00610770">
            <w:pPr>
              <w:pStyle w:val="aff6"/>
              <w:jc w:val="right"/>
            </w:pPr>
            <w:r w:rsidRPr="00B93C7F">
              <w:t>".</w:t>
            </w:r>
          </w:p>
        </w:tc>
      </w:tr>
    </w:tbl>
    <w:p w:rsidR="00000000" w:rsidRPr="00B93C7F" w:rsidRDefault="00610770"/>
    <w:p w:rsidR="00000000" w:rsidRPr="00B93C7F" w:rsidRDefault="00610770">
      <w:pPr>
        <w:sectPr w:rsidR="00000000" w:rsidRPr="00B93C7F">
          <w:pgSz w:w="12240" w:h="23811" w:orient="landscape"/>
          <w:pgMar w:top="1440" w:right="800" w:bottom="1440" w:left="1100" w:header="720" w:footer="720" w:gutter="0"/>
          <w:cols w:space="720"/>
          <w:noEndnote/>
        </w:sectPr>
      </w:pPr>
    </w:p>
    <w:p w:rsidR="00000000" w:rsidRPr="00B93C7F" w:rsidRDefault="00610770">
      <w:pPr>
        <w:ind w:firstLine="698"/>
        <w:jc w:val="right"/>
      </w:pPr>
      <w:bookmarkStart w:id="931" w:name="sub_4000"/>
      <w:r w:rsidRPr="00B93C7F">
        <w:rPr>
          <w:rStyle w:val="a3"/>
          <w:color w:val="auto"/>
        </w:rPr>
        <w:lastRenderedPageBreak/>
        <w:t>Приложение</w:t>
      </w:r>
      <w:r w:rsidRPr="00B93C7F">
        <w:rPr>
          <w:rStyle w:val="a3"/>
          <w:color w:val="auto"/>
        </w:rPr>
        <w:br/>
        <w:t xml:space="preserve">к </w:t>
      </w:r>
      <w:hyperlink w:anchor="sub_0" w:history="1">
        <w:r w:rsidRPr="00B93C7F">
          <w:rPr>
            <w:rStyle w:val="a4"/>
            <w:b/>
            <w:bCs/>
            <w:color w:val="auto"/>
          </w:rPr>
          <w:t>постановлению</w:t>
        </w:r>
      </w:hyperlink>
      <w:r w:rsidRPr="00B93C7F">
        <w:rPr>
          <w:rStyle w:val="a3"/>
          <w:color w:val="auto"/>
        </w:rPr>
        <w:t xml:space="preserve"> Правительства РФ</w:t>
      </w:r>
      <w:r w:rsidRPr="00B93C7F">
        <w:rPr>
          <w:rStyle w:val="a3"/>
          <w:color w:val="auto"/>
        </w:rPr>
        <w:br/>
        <w:t>от 4 мая 2012 г. N 442</w:t>
      </w:r>
    </w:p>
    <w:bookmarkEnd w:id="931"/>
    <w:p w:rsidR="00000000" w:rsidRPr="00B93C7F" w:rsidRDefault="00610770"/>
    <w:p w:rsidR="00000000" w:rsidRPr="00B93C7F" w:rsidRDefault="00610770">
      <w:pPr>
        <w:pStyle w:val="1"/>
        <w:rPr>
          <w:color w:val="auto"/>
        </w:rPr>
      </w:pPr>
      <w:r w:rsidRPr="00B93C7F">
        <w:rPr>
          <w:color w:val="auto"/>
        </w:rPr>
        <w:t xml:space="preserve">Перечень </w:t>
      </w:r>
      <w:r w:rsidRPr="00B93C7F">
        <w:rPr>
          <w:color w:val="auto"/>
        </w:rPr>
        <w:br/>
      </w:r>
      <w:r w:rsidRPr="00B93C7F">
        <w:rPr>
          <w:color w:val="auto"/>
        </w:rPr>
        <w:t>утративших силу актов Правительства Российской Федерации</w:t>
      </w:r>
    </w:p>
    <w:p w:rsidR="00000000" w:rsidRPr="00B93C7F" w:rsidRDefault="00610770"/>
    <w:p w:rsidR="00000000" w:rsidRPr="00B93C7F" w:rsidRDefault="00610770">
      <w:bookmarkStart w:id="932" w:name="sub_4001"/>
      <w:r w:rsidRPr="00B93C7F">
        <w:t>1. </w:t>
      </w:r>
      <w:hyperlink r:id="rId891" w:history="1">
        <w:r w:rsidRPr="00B93C7F">
          <w:rPr>
            <w:rStyle w:val="a4"/>
            <w:color w:val="auto"/>
          </w:rPr>
          <w:t>Постановление</w:t>
        </w:r>
      </w:hyperlink>
      <w:r w:rsidRPr="00B93C7F">
        <w:t xml:space="preserve"> Правительства Российской Федерации от 31 августа 2006 г. N 530 "Об утверждении основных положений функционирования розничных рынков электрич</w:t>
      </w:r>
      <w:r w:rsidRPr="00B93C7F">
        <w:t>еской энергии" (Собрание законодательства Российской Федерации, 2006, N 37, ст. 3876).</w:t>
      </w:r>
    </w:p>
    <w:p w:rsidR="00000000" w:rsidRPr="00B93C7F" w:rsidRDefault="00610770">
      <w:bookmarkStart w:id="933" w:name="sub_4002"/>
      <w:bookmarkEnd w:id="932"/>
      <w:r w:rsidRPr="00B93C7F">
        <w:t>2. </w:t>
      </w:r>
      <w:hyperlink r:id="rId892" w:history="1">
        <w:r w:rsidRPr="00B93C7F">
          <w:rPr>
            <w:rStyle w:val="a4"/>
            <w:color w:val="auto"/>
          </w:rPr>
          <w:t>Постановление</w:t>
        </w:r>
      </w:hyperlink>
      <w:r w:rsidRPr="00B93C7F">
        <w:t xml:space="preserve"> Правительства Российской Федерации от 16 июля 2007 г. N 450 "О внесении изменений в постановление Пр</w:t>
      </w:r>
      <w:r w:rsidRPr="00B93C7F">
        <w:t>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w:t>
      </w:r>
      <w:r w:rsidRPr="00B93C7F">
        <w:t>т. 3940).</w:t>
      </w:r>
    </w:p>
    <w:p w:rsidR="00000000" w:rsidRPr="00B93C7F" w:rsidRDefault="00610770">
      <w:bookmarkStart w:id="934" w:name="sub_4003"/>
      <w:bookmarkEnd w:id="933"/>
      <w:r w:rsidRPr="00B93C7F">
        <w:t>3. </w:t>
      </w:r>
      <w:hyperlink r:id="rId893" w:history="1">
        <w:r w:rsidRPr="00B93C7F">
          <w:rPr>
            <w:rStyle w:val="a4"/>
            <w:color w:val="auto"/>
          </w:rPr>
          <w:t>Пункт 3</w:t>
        </w:r>
      </w:hyperlink>
      <w:r w:rsidRPr="00B93C7F">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w:t>
      </w:r>
      <w:r w:rsidRPr="00B93C7F">
        <w:t xml:space="preserve">в переходный период на территориях, не объединенных в ценовые зоны, утвержденных </w:t>
      </w:r>
      <w:hyperlink r:id="rId894" w:history="1">
        <w:r w:rsidRPr="00B93C7F">
          <w:rPr>
            <w:rStyle w:val="a4"/>
            <w:color w:val="auto"/>
          </w:rPr>
          <w:t>постановлением</w:t>
        </w:r>
      </w:hyperlink>
      <w:r w:rsidRPr="00B93C7F">
        <w:t xml:space="preserve"> Правительства Российской Федерации от 29 декабря 2007 г. N 951 (Собрание законодательства Российской Федерации, 2008, N 2, с</w:t>
      </w:r>
      <w:r w:rsidRPr="00B93C7F">
        <w:t>т. 84).</w:t>
      </w:r>
    </w:p>
    <w:p w:rsidR="00000000" w:rsidRPr="00B93C7F" w:rsidRDefault="00610770">
      <w:bookmarkStart w:id="935" w:name="sub_4004"/>
      <w:bookmarkEnd w:id="934"/>
      <w:r w:rsidRPr="00B93C7F">
        <w:t>4. </w:t>
      </w:r>
      <w:hyperlink r:id="rId895" w:history="1">
        <w:r w:rsidRPr="00B93C7F">
          <w:rPr>
            <w:rStyle w:val="a4"/>
            <w:color w:val="auto"/>
          </w:rPr>
          <w:t>Постановление</w:t>
        </w:r>
      </w:hyperlink>
      <w:r w:rsidRPr="00B93C7F">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w:t>
      </w:r>
      <w:r w:rsidRPr="00B93C7F">
        <w:t>сти гарантирующих поставщиков электрической энергии" (Собрание законодательства Российской Федерации, 2008, N 3, ст. 182).</w:t>
      </w:r>
    </w:p>
    <w:p w:rsidR="00000000" w:rsidRPr="00B93C7F" w:rsidRDefault="00610770">
      <w:bookmarkStart w:id="936" w:name="sub_4005"/>
      <w:bookmarkEnd w:id="935"/>
      <w:r w:rsidRPr="00B93C7F">
        <w:t>5. </w:t>
      </w:r>
      <w:hyperlink r:id="rId896" w:history="1">
        <w:r w:rsidRPr="00B93C7F">
          <w:rPr>
            <w:rStyle w:val="a4"/>
            <w:color w:val="auto"/>
          </w:rPr>
          <w:t>Пункт 3</w:t>
        </w:r>
      </w:hyperlink>
      <w:r w:rsidRPr="00B93C7F">
        <w:t xml:space="preserve"> изменений, которые вносятся в постановления Правительства Российско</w:t>
      </w:r>
      <w:r w:rsidRPr="00B93C7F">
        <w:t xml:space="preserve">й Федерации по вопросам организации конкурентной торговли генерирующей мощностью на оптовом рынке электрической энергии (мощности), утвержденных </w:t>
      </w:r>
      <w:hyperlink r:id="rId897" w:history="1">
        <w:r w:rsidRPr="00B93C7F">
          <w:rPr>
            <w:rStyle w:val="a4"/>
            <w:color w:val="auto"/>
          </w:rPr>
          <w:t>постановлением</w:t>
        </w:r>
      </w:hyperlink>
      <w:r w:rsidRPr="00B93C7F">
        <w:t xml:space="preserve"> Правительства Российской Федерации от 28 июня 2008 г. N 476 </w:t>
      </w:r>
      <w:r w:rsidRPr="00B93C7F">
        <w:t>(Собрание законодательства Российской Федерации, 2008, N 27, ст. 3285).</w:t>
      </w:r>
    </w:p>
    <w:p w:rsidR="00000000" w:rsidRPr="00B93C7F" w:rsidRDefault="00610770">
      <w:bookmarkStart w:id="937" w:name="sub_4006"/>
      <w:bookmarkEnd w:id="936"/>
      <w:r w:rsidRPr="00B93C7F">
        <w:t>6. </w:t>
      </w:r>
      <w:hyperlink r:id="rId898" w:history="1">
        <w:r w:rsidRPr="00B93C7F">
          <w:rPr>
            <w:rStyle w:val="a4"/>
            <w:color w:val="auto"/>
          </w:rPr>
          <w:t>Постановление</w:t>
        </w:r>
      </w:hyperlink>
      <w:r w:rsidRPr="00B93C7F">
        <w:t xml:space="preserve"> Правительства Российской Федерации от 17 марта 2009 г. N 240 "О внесении изменений в Правила функционирования розни</w:t>
      </w:r>
      <w:r w:rsidRPr="00B93C7F">
        <w:t>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000000" w:rsidRPr="00B93C7F" w:rsidRDefault="00610770">
      <w:bookmarkStart w:id="938" w:name="sub_4007"/>
      <w:bookmarkEnd w:id="937"/>
      <w:r w:rsidRPr="00B93C7F">
        <w:t>7. </w:t>
      </w:r>
      <w:hyperlink r:id="rId899" w:history="1">
        <w:r w:rsidRPr="00B93C7F">
          <w:rPr>
            <w:rStyle w:val="a4"/>
            <w:color w:val="auto"/>
          </w:rPr>
          <w:t>Подпункт "в" пункта 2</w:t>
        </w:r>
      </w:hyperlink>
      <w:r w:rsidRPr="00B93C7F">
        <w:t xml:space="preserve"> изменений, котор</w:t>
      </w:r>
      <w:r w:rsidRPr="00B93C7F">
        <w:t xml:space="preserve">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w:t>
      </w:r>
      <w:hyperlink r:id="rId900" w:history="1">
        <w:r w:rsidRPr="00B93C7F">
          <w:rPr>
            <w:rStyle w:val="a4"/>
            <w:color w:val="auto"/>
          </w:rPr>
          <w:t>постановлением</w:t>
        </w:r>
      </w:hyperlink>
      <w:r w:rsidRPr="00B93C7F">
        <w:t xml:space="preserve"> Правительства Российской Федераци</w:t>
      </w:r>
      <w:r w:rsidRPr="00B93C7F">
        <w:t>и от 21 апреля 2009 г. N 334 (Собрание законодательства Российской Федерации, 2009, N 17, ст. 2088), в части раздела VI.</w:t>
      </w:r>
    </w:p>
    <w:p w:rsidR="00000000" w:rsidRPr="00B93C7F" w:rsidRDefault="00610770">
      <w:bookmarkStart w:id="939" w:name="sub_4008"/>
      <w:bookmarkEnd w:id="938"/>
      <w:r w:rsidRPr="00B93C7F">
        <w:t>8. </w:t>
      </w:r>
      <w:hyperlink r:id="rId901" w:history="1">
        <w:r w:rsidRPr="00B93C7F">
          <w:rPr>
            <w:rStyle w:val="a4"/>
            <w:color w:val="auto"/>
          </w:rPr>
          <w:t>Постановление</w:t>
        </w:r>
      </w:hyperlink>
      <w:r w:rsidRPr="00B93C7F">
        <w:t xml:space="preserve"> Правительства Российской Федерации от 10 мая 2009 г. N 411 "О </w:t>
      </w:r>
      <w:r w:rsidRPr="00B93C7F">
        <w:t>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000000" w:rsidRPr="00B93C7F" w:rsidRDefault="00610770">
      <w:bookmarkStart w:id="940" w:name="sub_4009"/>
      <w:bookmarkEnd w:id="939"/>
      <w:r w:rsidRPr="00B93C7F">
        <w:t>9. </w:t>
      </w:r>
      <w:hyperlink r:id="rId902" w:history="1">
        <w:r w:rsidRPr="00B93C7F">
          <w:rPr>
            <w:rStyle w:val="a4"/>
            <w:color w:val="auto"/>
          </w:rPr>
          <w:t>Подпункт "б" пункта 1</w:t>
        </w:r>
      </w:hyperlink>
      <w:r w:rsidRPr="00B93C7F">
        <w:t xml:space="preserve"> и </w:t>
      </w:r>
      <w:hyperlink r:id="rId903" w:history="1">
        <w:r w:rsidRPr="00B93C7F">
          <w:rPr>
            <w:rStyle w:val="a4"/>
            <w:color w:val="auto"/>
          </w:rPr>
          <w:t>пункт 2</w:t>
        </w:r>
      </w:hyperlink>
      <w:r w:rsidRPr="00B93C7F">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w:t>
      </w:r>
      <w:r w:rsidRPr="00B93C7F">
        <w:t xml:space="preserve"> </w:t>
      </w:r>
      <w:hyperlink r:id="rId904" w:history="1">
        <w:r w:rsidRPr="00B93C7F">
          <w:rPr>
            <w:rStyle w:val="a4"/>
            <w:color w:val="auto"/>
          </w:rPr>
          <w:t>постановлением</w:t>
        </w:r>
      </w:hyperlink>
      <w:r w:rsidRPr="00B93C7F">
        <w:t xml:space="preserve"> Правительства Российской Федерации от 2 октября 2009 г. N 785 (Собрание законодательства </w:t>
      </w:r>
      <w:r w:rsidRPr="00B93C7F">
        <w:lastRenderedPageBreak/>
        <w:t>Российской Федерации, 2009, N 41, ст. 4771).</w:t>
      </w:r>
    </w:p>
    <w:p w:rsidR="00000000" w:rsidRPr="00B93C7F" w:rsidRDefault="00610770">
      <w:bookmarkStart w:id="941" w:name="sub_4010"/>
      <w:bookmarkEnd w:id="940"/>
      <w:r w:rsidRPr="00B93C7F">
        <w:t>10. </w:t>
      </w:r>
      <w:hyperlink r:id="rId905" w:history="1">
        <w:r w:rsidRPr="00B93C7F">
          <w:rPr>
            <w:rStyle w:val="a4"/>
            <w:color w:val="auto"/>
          </w:rPr>
          <w:t>Пункт 3</w:t>
        </w:r>
      </w:hyperlink>
      <w:r w:rsidRPr="00B93C7F">
        <w:t xml:space="preserve"> из</w:t>
      </w:r>
      <w:r w:rsidRPr="00B93C7F">
        <w:t xml:space="preserve">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w:t>
      </w:r>
      <w:hyperlink r:id="rId906" w:history="1">
        <w:r w:rsidRPr="00B93C7F">
          <w:rPr>
            <w:rStyle w:val="a4"/>
            <w:color w:val="auto"/>
          </w:rPr>
          <w:t>постановлением</w:t>
        </w:r>
      </w:hyperlink>
      <w:r w:rsidRPr="00B93C7F">
        <w:t xml:space="preserve"> Правительс</w:t>
      </w:r>
      <w:r w:rsidRPr="00B93C7F">
        <w:t>тва Российской Федерации от 17 октября 2009 г. N 816 (Собрание законодательства Российской Федерации, 2009, N 43, ст. 5066).</w:t>
      </w:r>
    </w:p>
    <w:p w:rsidR="00000000" w:rsidRPr="00B93C7F" w:rsidRDefault="00610770">
      <w:bookmarkStart w:id="942" w:name="sub_4011"/>
      <w:bookmarkEnd w:id="941"/>
      <w:r w:rsidRPr="00B93C7F">
        <w:t>11. </w:t>
      </w:r>
      <w:hyperlink r:id="rId907" w:history="1">
        <w:r w:rsidRPr="00B93C7F">
          <w:rPr>
            <w:rStyle w:val="a4"/>
            <w:color w:val="auto"/>
          </w:rPr>
          <w:t>Постановление</w:t>
        </w:r>
      </w:hyperlink>
      <w:r w:rsidRPr="00B93C7F">
        <w:t xml:space="preserve"> Правительства Российской Федерации от 26 февраля 2010 г. N 94</w:t>
      </w:r>
      <w:r w:rsidRPr="00B93C7F">
        <w:t xml:space="preserve">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000000" w:rsidRPr="00B93C7F" w:rsidRDefault="00610770">
      <w:bookmarkStart w:id="943" w:name="sub_4012"/>
      <w:bookmarkEnd w:id="942"/>
      <w:r w:rsidRPr="00B93C7F">
        <w:t>12. </w:t>
      </w:r>
      <w:hyperlink r:id="rId908" w:history="1">
        <w:r w:rsidRPr="00B93C7F">
          <w:rPr>
            <w:rStyle w:val="a4"/>
            <w:color w:val="auto"/>
          </w:rPr>
          <w:t>Пункт 3</w:t>
        </w:r>
      </w:hyperlink>
      <w:r w:rsidRPr="00B93C7F">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w:t>
      </w:r>
      <w:r w:rsidRPr="00B93C7F">
        <w:t xml:space="preserve">ных в ценовые зоны оптового рынка, утвержденных </w:t>
      </w:r>
      <w:hyperlink r:id="rId909" w:history="1">
        <w:r w:rsidRPr="00B93C7F">
          <w:rPr>
            <w:rStyle w:val="a4"/>
            <w:color w:val="auto"/>
          </w:rPr>
          <w:t>постановлением</w:t>
        </w:r>
      </w:hyperlink>
      <w:r w:rsidRPr="00B93C7F">
        <w:t xml:space="preserve"> Правительства Российской Федерации от 15 мая 2010 г. N 344 (Собрание законодательства Российской Федерации, 2010, N 21, ст. 2610).</w:t>
      </w:r>
    </w:p>
    <w:p w:rsidR="00000000" w:rsidRPr="00B93C7F" w:rsidRDefault="00610770">
      <w:bookmarkStart w:id="944" w:name="sub_4013"/>
      <w:bookmarkEnd w:id="943"/>
      <w:r w:rsidRPr="00B93C7F">
        <w:t>13. </w:t>
      </w:r>
      <w:hyperlink r:id="rId910" w:history="1">
        <w:r w:rsidRPr="00B93C7F">
          <w:rPr>
            <w:rStyle w:val="a4"/>
            <w:color w:val="auto"/>
          </w:rPr>
          <w:t>Пункт 3</w:t>
        </w:r>
      </w:hyperlink>
      <w:r w:rsidRPr="00B93C7F">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w:t>
      </w:r>
      <w:r w:rsidRPr="00B93C7F">
        <w:t xml:space="preserve">зничном рынках электрической энергии (мощности), утвержденных </w:t>
      </w:r>
      <w:hyperlink r:id="rId911" w:history="1">
        <w:r w:rsidRPr="00B93C7F">
          <w:rPr>
            <w:rStyle w:val="a4"/>
            <w:color w:val="auto"/>
          </w:rPr>
          <w:t>постановлением</w:t>
        </w:r>
      </w:hyperlink>
      <w:r w:rsidRPr="00B93C7F">
        <w:t xml:space="preserve"> Правительства Российской Федерации от 9 июня 2010 г. N 416 (Собрание законодательства Российской Федерации, 2010, N 25, ст. 3175).</w:t>
      </w:r>
    </w:p>
    <w:p w:rsidR="00000000" w:rsidRPr="00B93C7F" w:rsidRDefault="00610770">
      <w:bookmarkStart w:id="945" w:name="sub_4014"/>
      <w:bookmarkEnd w:id="944"/>
      <w:r w:rsidRPr="00B93C7F">
        <w:t>14. </w:t>
      </w:r>
      <w:hyperlink r:id="rId912" w:history="1">
        <w:r w:rsidRPr="00B93C7F">
          <w:rPr>
            <w:rStyle w:val="a4"/>
            <w:color w:val="auto"/>
          </w:rPr>
          <w:t>Постановление</w:t>
        </w:r>
      </w:hyperlink>
      <w:r w:rsidRPr="00B93C7F">
        <w:t xml:space="preserve"> Правительства Российской Федерации от 27 ноября 2010 г. N 944 "О внесении изменения в перечень потребителей электрической энергии </w:t>
      </w:r>
      <w:bookmarkStart w:id="946" w:name="_GoBack"/>
      <w:bookmarkEnd w:id="946"/>
      <w:r w:rsidRPr="00B93C7F">
        <w:t>(отдельных объектов), ограничение режима потребления электрической э</w:t>
      </w:r>
      <w:r w:rsidRPr="00B93C7F">
        <w:t>нергии которых ниже уровня аварийной брони не допускается" (Собрание законодательства Российской Федерации, 2010, N 49, ст. 6521).</w:t>
      </w:r>
    </w:p>
    <w:p w:rsidR="00000000" w:rsidRPr="00B93C7F" w:rsidRDefault="00610770">
      <w:bookmarkStart w:id="947" w:name="sub_4015"/>
      <w:bookmarkEnd w:id="945"/>
      <w:r w:rsidRPr="00B93C7F">
        <w:t>15. </w:t>
      </w:r>
      <w:hyperlink r:id="rId913" w:history="1">
        <w:r w:rsidRPr="00B93C7F">
          <w:rPr>
            <w:rStyle w:val="a4"/>
            <w:color w:val="auto"/>
          </w:rPr>
          <w:t>Пункт 2</w:t>
        </w:r>
      </w:hyperlink>
      <w:r w:rsidRPr="00B93C7F">
        <w:t xml:space="preserve"> изменений, которые вносятся в акты Правительства Российско</w:t>
      </w:r>
      <w:r w:rsidRPr="00B93C7F">
        <w:t xml:space="preserve">й Федерации по вопросам функционирования розничных рынков электрической энергии, утвержденных </w:t>
      </w:r>
      <w:hyperlink r:id="rId914" w:history="1">
        <w:r w:rsidRPr="00B93C7F">
          <w:rPr>
            <w:rStyle w:val="a4"/>
            <w:color w:val="auto"/>
          </w:rPr>
          <w:t>постановлением</w:t>
        </w:r>
      </w:hyperlink>
      <w:r w:rsidRPr="00B93C7F">
        <w:t xml:space="preserve"> Правительства Российской Федерации от 31 декабря 2010 г. N 1242 (Собрание законодательства Российской Федерации</w:t>
      </w:r>
      <w:r w:rsidRPr="00B93C7F">
        <w:t>, 2011, N 11, ст. 1524).</w:t>
      </w:r>
    </w:p>
    <w:p w:rsidR="00000000" w:rsidRPr="00B93C7F" w:rsidRDefault="00610770">
      <w:bookmarkStart w:id="948" w:name="sub_4016"/>
      <w:bookmarkEnd w:id="947"/>
      <w:r w:rsidRPr="00B93C7F">
        <w:t>16. </w:t>
      </w:r>
      <w:hyperlink r:id="rId915" w:history="1">
        <w:r w:rsidRPr="00B93C7F">
          <w:rPr>
            <w:rStyle w:val="a4"/>
            <w:color w:val="auto"/>
          </w:rPr>
          <w:t>Пункт 4</w:t>
        </w:r>
      </w:hyperlink>
      <w:r w:rsidRPr="00B93C7F">
        <w:t xml:space="preserve"> изменений, которые вносятся в акты Правительства Российской Федерации по вопросам предоставления коммунальных услуг, утвержденных </w:t>
      </w:r>
      <w:hyperlink r:id="rId916" w:history="1">
        <w:r w:rsidRPr="00B93C7F">
          <w:rPr>
            <w:rStyle w:val="a4"/>
            <w:color w:val="auto"/>
          </w:rPr>
          <w:t>п</w:t>
        </w:r>
        <w:r w:rsidRPr="00B93C7F">
          <w:rPr>
            <w:rStyle w:val="a4"/>
            <w:color w:val="auto"/>
          </w:rPr>
          <w:t>остановлением</w:t>
        </w:r>
      </w:hyperlink>
      <w:r w:rsidRPr="00B93C7F">
        <w:t xml:space="preserve"> Правительства Российской Федерации от 6 мая 2011 г. N 354 (Собрание законодательства Российской Федерации, 2011, N 22, ст. 3168).</w:t>
      </w:r>
    </w:p>
    <w:p w:rsidR="00000000" w:rsidRPr="00B93C7F" w:rsidRDefault="00610770">
      <w:bookmarkStart w:id="949" w:name="sub_4017"/>
      <w:bookmarkEnd w:id="948"/>
      <w:r w:rsidRPr="00B93C7F">
        <w:t>17. </w:t>
      </w:r>
      <w:hyperlink r:id="rId917" w:history="1">
        <w:r w:rsidRPr="00B93C7F">
          <w:rPr>
            <w:rStyle w:val="a4"/>
            <w:color w:val="auto"/>
          </w:rPr>
          <w:t>Постановление</w:t>
        </w:r>
      </w:hyperlink>
      <w:r w:rsidRPr="00B93C7F">
        <w:t xml:space="preserve"> Правительства Российской Федерации от 6</w:t>
      </w:r>
      <w:r w:rsidRPr="00B93C7F">
        <w:t>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000000" w:rsidRPr="00B93C7F" w:rsidRDefault="00610770">
      <w:bookmarkStart w:id="950" w:name="sub_4018"/>
      <w:bookmarkEnd w:id="949"/>
      <w:r w:rsidRPr="00B93C7F">
        <w:t>18. </w:t>
      </w:r>
      <w:hyperlink r:id="rId918" w:history="1">
        <w:r w:rsidRPr="00B93C7F">
          <w:rPr>
            <w:rStyle w:val="a4"/>
            <w:color w:val="auto"/>
          </w:rPr>
          <w:t xml:space="preserve">Подпункт </w:t>
        </w:r>
        <w:r w:rsidRPr="00B93C7F">
          <w:rPr>
            <w:rStyle w:val="a4"/>
            <w:color w:val="auto"/>
          </w:rPr>
          <w:t>"а" пункта 1</w:t>
        </w:r>
      </w:hyperlink>
      <w:r w:rsidRPr="00B93C7F">
        <w:t xml:space="preserve"> и </w:t>
      </w:r>
      <w:hyperlink r:id="rId919" w:history="1">
        <w:r w:rsidRPr="00B93C7F">
          <w:rPr>
            <w:rStyle w:val="a4"/>
            <w:color w:val="auto"/>
          </w:rPr>
          <w:t>пункт 3</w:t>
        </w:r>
      </w:hyperlink>
      <w:r w:rsidRPr="00B93C7F">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w:t>
      </w:r>
      <w:r w:rsidRPr="00B93C7F">
        <w:t xml:space="preserve">нных </w:t>
      </w:r>
      <w:hyperlink r:id="rId920" w:history="1">
        <w:r w:rsidRPr="00B93C7F">
          <w:rPr>
            <w:rStyle w:val="a4"/>
            <w:color w:val="auto"/>
          </w:rPr>
          <w:t>постановлением</w:t>
        </w:r>
      </w:hyperlink>
      <w:r w:rsidRPr="00B93C7F">
        <w:t xml:space="preserve"> Правительства Российской Федерации от 4 ноября 2011 г. N 877 (Собрание законодательства Российской Федерации, 2011, N 45, ст. 6404).</w:t>
      </w:r>
    </w:p>
    <w:p w:rsidR="00000000" w:rsidRPr="00B93C7F" w:rsidRDefault="00610770">
      <w:bookmarkStart w:id="951" w:name="sub_4019"/>
      <w:bookmarkEnd w:id="950"/>
      <w:r w:rsidRPr="00B93C7F">
        <w:t>19. </w:t>
      </w:r>
      <w:hyperlink r:id="rId921" w:history="1">
        <w:r w:rsidRPr="00B93C7F">
          <w:rPr>
            <w:rStyle w:val="a4"/>
            <w:color w:val="auto"/>
          </w:rPr>
          <w:t>Пункты 1</w:t>
        </w:r>
      </w:hyperlink>
      <w:r w:rsidRPr="00B93C7F">
        <w:t>,  </w:t>
      </w:r>
      <w:hyperlink r:id="rId922" w:history="1">
        <w:r w:rsidRPr="00B93C7F">
          <w:rPr>
            <w:rStyle w:val="a4"/>
            <w:color w:val="auto"/>
          </w:rPr>
          <w:t>2</w:t>
        </w:r>
      </w:hyperlink>
      <w:r w:rsidRPr="00B93C7F">
        <w:t xml:space="preserve">, </w:t>
      </w:r>
      <w:hyperlink r:id="rId923" w:history="1">
        <w:r w:rsidRPr="00B93C7F">
          <w:rPr>
            <w:rStyle w:val="a4"/>
            <w:color w:val="auto"/>
          </w:rPr>
          <w:t>подпункты "в" - "е" пункта 3</w:t>
        </w:r>
      </w:hyperlink>
      <w:r w:rsidRPr="00B93C7F">
        <w:t xml:space="preserve"> изменений, которые вносятся в акты Правительства Российской Федерации, утвержденных </w:t>
      </w:r>
      <w:hyperlink r:id="rId924" w:history="1">
        <w:r w:rsidRPr="00B93C7F">
          <w:rPr>
            <w:rStyle w:val="a4"/>
            <w:color w:val="auto"/>
          </w:rPr>
          <w:t>постановлением</w:t>
        </w:r>
      </w:hyperlink>
      <w:r w:rsidRPr="00B93C7F">
        <w:t xml:space="preserve"> Правител</w:t>
      </w:r>
      <w:r w:rsidRPr="00B93C7F">
        <w:t>ьства Российской Федерации от 29 декабря 2011 г. N 1179 (Собрание законодательства Российской Федерации, 2012, N 4, ст. 505).</w:t>
      </w:r>
    </w:p>
    <w:bookmarkEnd w:id="951"/>
    <w:p w:rsidR="00610770" w:rsidRPr="00B93C7F" w:rsidRDefault="00610770"/>
    <w:sectPr w:rsidR="00610770" w:rsidRPr="00B93C7F">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7F"/>
    <w:rsid w:val="00610770"/>
    <w:rsid w:val="00B93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F1B80A-187A-404E-8945-8813647D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character" w:customStyle="1" w:styleId="aff4">
    <w:name w:val="Не вступил в силу"/>
    <w:basedOn w:val="a3"/>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val="0"/>
      <w:bCs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87740.2000" TargetMode="External"/><Relationship Id="rId671" Type="http://schemas.openxmlformats.org/officeDocument/2006/relationships/image" Target="media/image269.emf"/><Relationship Id="rId769" Type="http://schemas.openxmlformats.org/officeDocument/2006/relationships/image" Target="media/image362.emf"/><Relationship Id="rId21" Type="http://schemas.openxmlformats.org/officeDocument/2006/relationships/hyperlink" Target="garantF1://12084415.0" TargetMode="External"/><Relationship Id="rId324" Type="http://schemas.openxmlformats.org/officeDocument/2006/relationships/hyperlink" Target="garantF1://87740.4035" TargetMode="External"/><Relationship Id="rId531" Type="http://schemas.openxmlformats.org/officeDocument/2006/relationships/image" Target="media/image130.emf"/><Relationship Id="rId629" Type="http://schemas.openxmlformats.org/officeDocument/2006/relationships/image" Target="media/image228.emf"/><Relationship Id="rId170" Type="http://schemas.openxmlformats.org/officeDocument/2006/relationships/hyperlink" Target="garantF1://12021087.70" TargetMode="External"/><Relationship Id="rId836" Type="http://schemas.openxmlformats.org/officeDocument/2006/relationships/image" Target="media/image429.emf"/><Relationship Id="rId268" Type="http://schemas.openxmlformats.org/officeDocument/2006/relationships/hyperlink" Target="garantF1://87740.1048" TargetMode="External"/><Relationship Id="rId475" Type="http://schemas.openxmlformats.org/officeDocument/2006/relationships/image" Target="media/image74.emf"/><Relationship Id="rId682" Type="http://schemas.openxmlformats.org/officeDocument/2006/relationships/image" Target="media/image280.emf"/><Relationship Id="rId903" Type="http://schemas.openxmlformats.org/officeDocument/2006/relationships/hyperlink" Target="garantF1://12070008.2" TargetMode="External"/><Relationship Id="rId32" Type="http://schemas.openxmlformats.org/officeDocument/2006/relationships/hyperlink" Target="garantF1://12029354.4" TargetMode="External"/><Relationship Id="rId128" Type="http://schemas.openxmlformats.org/officeDocument/2006/relationships/hyperlink" Target="garantF1://12061093.3" TargetMode="External"/><Relationship Id="rId335" Type="http://schemas.openxmlformats.org/officeDocument/2006/relationships/hyperlink" Target="garantF1://87740.41555" TargetMode="External"/><Relationship Id="rId542" Type="http://schemas.openxmlformats.org/officeDocument/2006/relationships/image" Target="media/image141.emf"/><Relationship Id="rId181" Type="http://schemas.openxmlformats.org/officeDocument/2006/relationships/image" Target="media/image7.emf"/><Relationship Id="rId402" Type="http://schemas.openxmlformats.org/officeDocument/2006/relationships/hyperlink" Target="garantF1://70019304.2024417" TargetMode="External"/><Relationship Id="rId847" Type="http://schemas.openxmlformats.org/officeDocument/2006/relationships/image" Target="media/image440.emf"/><Relationship Id="rId279" Type="http://schemas.openxmlformats.org/officeDocument/2006/relationships/hyperlink" Target="garantF1://87740.4012" TargetMode="External"/><Relationship Id="rId486" Type="http://schemas.openxmlformats.org/officeDocument/2006/relationships/image" Target="media/image85.emf"/><Relationship Id="rId693" Type="http://schemas.openxmlformats.org/officeDocument/2006/relationships/image" Target="media/image291.emf"/><Relationship Id="rId707" Type="http://schemas.openxmlformats.org/officeDocument/2006/relationships/image" Target="media/image302.emf"/><Relationship Id="rId914" Type="http://schemas.openxmlformats.org/officeDocument/2006/relationships/hyperlink" Target="garantF1://12083573.0" TargetMode="External"/><Relationship Id="rId43" Type="http://schemas.openxmlformats.org/officeDocument/2006/relationships/hyperlink" Target="garantF1://87740.0" TargetMode="External"/><Relationship Id="rId139" Type="http://schemas.openxmlformats.org/officeDocument/2006/relationships/hyperlink" Target="garantF1://85656.382" TargetMode="External"/><Relationship Id="rId346" Type="http://schemas.openxmlformats.org/officeDocument/2006/relationships/hyperlink" Target="garantF1://87740.43000" TargetMode="External"/><Relationship Id="rId553" Type="http://schemas.openxmlformats.org/officeDocument/2006/relationships/image" Target="media/image152.emf"/><Relationship Id="rId760" Type="http://schemas.openxmlformats.org/officeDocument/2006/relationships/image" Target="media/image353.emf"/><Relationship Id="rId192" Type="http://schemas.openxmlformats.org/officeDocument/2006/relationships/image" Target="media/image18.emf"/><Relationship Id="rId206" Type="http://schemas.openxmlformats.org/officeDocument/2006/relationships/hyperlink" Target="garantF1://12012604.20001" TargetMode="External"/><Relationship Id="rId413" Type="http://schemas.openxmlformats.org/officeDocument/2006/relationships/hyperlink" Target="garantF1://70019304.2002954" TargetMode="External"/><Relationship Id="rId858" Type="http://schemas.openxmlformats.org/officeDocument/2006/relationships/image" Target="media/image451.emf"/><Relationship Id="rId497" Type="http://schemas.openxmlformats.org/officeDocument/2006/relationships/image" Target="media/image96.emf"/><Relationship Id="rId620" Type="http://schemas.openxmlformats.org/officeDocument/2006/relationships/image" Target="media/image219.emf"/><Relationship Id="rId718" Type="http://schemas.openxmlformats.org/officeDocument/2006/relationships/image" Target="media/image312.emf"/><Relationship Id="rId925" Type="http://schemas.openxmlformats.org/officeDocument/2006/relationships/fontTable" Target="fontTable.xml"/><Relationship Id="rId357" Type="http://schemas.openxmlformats.org/officeDocument/2006/relationships/hyperlink" Target="garantF1://12084415.10000" TargetMode="External"/><Relationship Id="rId54" Type="http://schemas.openxmlformats.org/officeDocument/2006/relationships/hyperlink" Target="garantF1://87740.4000" TargetMode="External"/><Relationship Id="rId217" Type="http://schemas.openxmlformats.org/officeDocument/2006/relationships/hyperlink" Target="garantF1://86671.1109" TargetMode="External"/><Relationship Id="rId564" Type="http://schemas.openxmlformats.org/officeDocument/2006/relationships/image" Target="media/image163.emf"/><Relationship Id="rId771" Type="http://schemas.openxmlformats.org/officeDocument/2006/relationships/image" Target="media/image364.emf"/><Relationship Id="rId869" Type="http://schemas.openxmlformats.org/officeDocument/2006/relationships/image" Target="media/image460.emf"/><Relationship Id="rId424" Type="http://schemas.openxmlformats.org/officeDocument/2006/relationships/hyperlink" Target="garantF1://70019314.10027" TargetMode="External"/><Relationship Id="rId631" Type="http://schemas.openxmlformats.org/officeDocument/2006/relationships/image" Target="media/image230.emf"/><Relationship Id="rId729" Type="http://schemas.openxmlformats.org/officeDocument/2006/relationships/image" Target="media/image323.emf"/><Relationship Id="rId270" Type="http://schemas.openxmlformats.org/officeDocument/2006/relationships/hyperlink" Target="garantF1://87740.4001" TargetMode="External"/><Relationship Id="rId65" Type="http://schemas.openxmlformats.org/officeDocument/2006/relationships/hyperlink" Target="garantF1://87740.0" TargetMode="External"/><Relationship Id="rId130" Type="http://schemas.openxmlformats.org/officeDocument/2006/relationships/hyperlink" Target="garantF1://12061093.3" TargetMode="External"/><Relationship Id="rId368" Type="http://schemas.openxmlformats.org/officeDocument/2006/relationships/hyperlink" Target="garantF1://12084415.1039" TargetMode="External"/><Relationship Id="rId575" Type="http://schemas.openxmlformats.org/officeDocument/2006/relationships/image" Target="media/image174.emf"/><Relationship Id="rId782" Type="http://schemas.openxmlformats.org/officeDocument/2006/relationships/image" Target="media/image375.emf"/><Relationship Id="rId228" Type="http://schemas.openxmlformats.org/officeDocument/2006/relationships/hyperlink" Target="garantF1://86671.1622" TargetMode="External"/><Relationship Id="rId435" Type="http://schemas.openxmlformats.org/officeDocument/2006/relationships/image" Target="media/image34.emf"/><Relationship Id="rId642" Type="http://schemas.openxmlformats.org/officeDocument/2006/relationships/image" Target="media/image241.emf"/><Relationship Id="rId281" Type="http://schemas.openxmlformats.org/officeDocument/2006/relationships/hyperlink" Target="garantF1://87740.40122" TargetMode="External"/><Relationship Id="rId502" Type="http://schemas.openxmlformats.org/officeDocument/2006/relationships/image" Target="media/image101.emf"/><Relationship Id="rId76" Type="http://schemas.openxmlformats.org/officeDocument/2006/relationships/hyperlink" Target="garantF1://87740.10131" TargetMode="External"/><Relationship Id="rId141" Type="http://schemas.openxmlformats.org/officeDocument/2006/relationships/hyperlink" Target="garantF1://85656.600" TargetMode="External"/><Relationship Id="rId379" Type="http://schemas.openxmlformats.org/officeDocument/2006/relationships/hyperlink" Target="garantF1://70019304.200147" TargetMode="External"/><Relationship Id="rId586" Type="http://schemas.openxmlformats.org/officeDocument/2006/relationships/image" Target="media/image185.emf"/><Relationship Id="rId793" Type="http://schemas.openxmlformats.org/officeDocument/2006/relationships/image" Target="media/image386.emf"/><Relationship Id="rId807" Type="http://schemas.openxmlformats.org/officeDocument/2006/relationships/image" Target="media/image400.emf"/><Relationship Id="rId7" Type="http://schemas.openxmlformats.org/officeDocument/2006/relationships/hyperlink" Target="garantF1://87740.1000" TargetMode="External"/><Relationship Id="rId239" Type="http://schemas.openxmlformats.org/officeDocument/2006/relationships/hyperlink" Target="garantF1://87740.10081" TargetMode="External"/><Relationship Id="rId446" Type="http://schemas.openxmlformats.org/officeDocument/2006/relationships/image" Target="media/image45.emf"/><Relationship Id="rId653" Type="http://schemas.openxmlformats.org/officeDocument/2006/relationships/image" Target="media/image252.emf"/><Relationship Id="rId292" Type="http://schemas.openxmlformats.org/officeDocument/2006/relationships/hyperlink" Target="garantF1://87740.40152" TargetMode="External"/><Relationship Id="rId306" Type="http://schemas.openxmlformats.org/officeDocument/2006/relationships/hyperlink" Target="garantF1://87740.40213" TargetMode="External"/><Relationship Id="rId860" Type="http://schemas.openxmlformats.org/officeDocument/2006/relationships/image" Target="media/image453.emf"/><Relationship Id="rId87" Type="http://schemas.openxmlformats.org/officeDocument/2006/relationships/hyperlink" Target="garantF1://70019314.1200" TargetMode="External"/><Relationship Id="rId513" Type="http://schemas.openxmlformats.org/officeDocument/2006/relationships/image" Target="media/image112.emf"/><Relationship Id="rId597" Type="http://schemas.openxmlformats.org/officeDocument/2006/relationships/image" Target="media/image196.emf"/><Relationship Id="rId720" Type="http://schemas.openxmlformats.org/officeDocument/2006/relationships/image" Target="media/image314.emf"/><Relationship Id="rId818" Type="http://schemas.openxmlformats.org/officeDocument/2006/relationships/image" Target="media/image411.emf"/><Relationship Id="rId152" Type="http://schemas.openxmlformats.org/officeDocument/2006/relationships/hyperlink" Target="garantF1://70019304.0" TargetMode="External"/><Relationship Id="rId457" Type="http://schemas.openxmlformats.org/officeDocument/2006/relationships/image" Target="media/image56.emf"/><Relationship Id="rId664" Type="http://schemas.openxmlformats.org/officeDocument/2006/relationships/image" Target="media/image262.emf"/><Relationship Id="rId871" Type="http://schemas.openxmlformats.org/officeDocument/2006/relationships/image" Target="media/image462.emf"/><Relationship Id="rId14" Type="http://schemas.openxmlformats.org/officeDocument/2006/relationships/hyperlink" Target="garantF1://70019314.999" TargetMode="External"/><Relationship Id="rId317" Type="http://schemas.openxmlformats.org/officeDocument/2006/relationships/hyperlink" Target="garantF1://87740.40274" TargetMode="External"/><Relationship Id="rId524" Type="http://schemas.openxmlformats.org/officeDocument/2006/relationships/image" Target="media/image123.emf"/><Relationship Id="rId731" Type="http://schemas.openxmlformats.org/officeDocument/2006/relationships/image" Target="media/image325.emf"/><Relationship Id="rId98" Type="http://schemas.openxmlformats.org/officeDocument/2006/relationships/hyperlink" Target="garantF1://6292149.0" TargetMode="External"/><Relationship Id="rId163" Type="http://schemas.openxmlformats.org/officeDocument/2006/relationships/hyperlink" Target="garantF1://12021087.68" TargetMode="External"/><Relationship Id="rId370" Type="http://schemas.openxmlformats.org/officeDocument/2006/relationships/hyperlink" Target="garantF1://12084415.1167" TargetMode="External"/><Relationship Id="rId829" Type="http://schemas.openxmlformats.org/officeDocument/2006/relationships/image" Target="media/image422.emf"/><Relationship Id="rId230" Type="http://schemas.openxmlformats.org/officeDocument/2006/relationships/hyperlink" Target="garantF1://86671.202411" TargetMode="External"/><Relationship Id="rId468" Type="http://schemas.openxmlformats.org/officeDocument/2006/relationships/image" Target="media/image67.emf"/><Relationship Id="rId675" Type="http://schemas.openxmlformats.org/officeDocument/2006/relationships/image" Target="media/image273.emf"/><Relationship Id="rId882" Type="http://schemas.openxmlformats.org/officeDocument/2006/relationships/image" Target="media/image473.emf"/><Relationship Id="rId25" Type="http://schemas.openxmlformats.org/officeDocument/2006/relationships/hyperlink" Target="garantF1://87740.0" TargetMode="External"/><Relationship Id="rId328" Type="http://schemas.openxmlformats.org/officeDocument/2006/relationships/hyperlink" Target="garantF1://87740.4039" TargetMode="External"/><Relationship Id="rId535" Type="http://schemas.openxmlformats.org/officeDocument/2006/relationships/image" Target="media/image134.emf"/><Relationship Id="rId742" Type="http://schemas.openxmlformats.org/officeDocument/2006/relationships/image" Target="media/image336.emf"/><Relationship Id="rId132" Type="http://schemas.openxmlformats.org/officeDocument/2006/relationships/hyperlink" Target="garantF1://12086043.1000" TargetMode="External"/><Relationship Id="rId174" Type="http://schemas.openxmlformats.org/officeDocument/2006/relationships/hyperlink" Target="garantF1://12077762.10501" TargetMode="External"/><Relationship Id="rId381" Type="http://schemas.openxmlformats.org/officeDocument/2006/relationships/hyperlink" Target="garantF1://70019304.2001482" TargetMode="External"/><Relationship Id="rId602" Type="http://schemas.openxmlformats.org/officeDocument/2006/relationships/image" Target="media/image201.emf"/><Relationship Id="rId784" Type="http://schemas.openxmlformats.org/officeDocument/2006/relationships/image" Target="media/image377.emf"/><Relationship Id="rId241" Type="http://schemas.openxmlformats.org/officeDocument/2006/relationships/hyperlink" Target="garantF1://87740.10131" TargetMode="External"/><Relationship Id="rId437" Type="http://schemas.openxmlformats.org/officeDocument/2006/relationships/image" Target="media/image36.emf"/><Relationship Id="rId479" Type="http://schemas.openxmlformats.org/officeDocument/2006/relationships/image" Target="media/image78.emf"/><Relationship Id="rId644" Type="http://schemas.openxmlformats.org/officeDocument/2006/relationships/image" Target="media/image243.emf"/><Relationship Id="rId686" Type="http://schemas.openxmlformats.org/officeDocument/2006/relationships/image" Target="media/image284.emf"/><Relationship Id="rId851" Type="http://schemas.openxmlformats.org/officeDocument/2006/relationships/image" Target="media/image444.emf"/><Relationship Id="rId893" Type="http://schemas.openxmlformats.org/officeDocument/2006/relationships/hyperlink" Target="garantF1://12058144.1003" TargetMode="External"/><Relationship Id="rId907" Type="http://schemas.openxmlformats.org/officeDocument/2006/relationships/hyperlink" Target="garantF1://12073632.0" TargetMode="External"/><Relationship Id="rId36" Type="http://schemas.openxmlformats.org/officeDocument/2006/relationships/hyperlink" Target="garantF1://12086043.1000" TargetMode="External"/><Relationship Id="rId283" Type="http://schemas.openxmlformats.org/officeDocument/2006/relationships/hyperlink" Target="garantF1://87740.4121" TargetMode="External"/><Relationship Id="rId339" Type="http://schemas.openxmlformats.org/officeDocument/2006/relationships/hyperlink" Target="garantF1://87740.42000" TargetMode="External"/><Relationship Id="rId490" Type="http://schemas.openxmlformats.org/officeDocument/2006/relationships/image" Target="media/image89.emf"/><Relationship Id="rId504" Type="http://schemas.openxmlformats.org/officeDocument/2006/relationships/image" Target="media/image103.emf"/><Relationship Id="rId546" Type="http://schemas.openxmlformats.org/officeDocument/2006/relationships/image" Target="media/image145.emf"/><Relationship Id="rId711" Type="http://schemas.openxmlformats.org/officeDocument/2006/relationships/image" Target="media/image305.emf"/><Relationship Id="rId753" Type="http://schemas.openxmlformats.org/officeDocument/2006/relationships/image" Target="media/image347.emf"/><Relationship Id="rId78" Type="http://schemas.openxmlformats.org/officeDocument/2006/relationships/hyperlink" Target="garantF1://70019304.0" TargetMode="External"/><Relationship Id="rId101" Type="http://schemas.openxmlformats.org/officeDocument/2006/relationships/hyperlink" Target="garantF1://70019314.11000" TargetMode="External"/><Relationship Id="rId143" Type="http://schemas.openxmlformats.org/officeDocument/2006/relationships/hyperlink" Target="garantF1://85656.383" TargetMode="External"/><Relationship Id="rId185" Type="http://schemas.openxmlformats.org/officeDocument/2006/relationships/image" Target="media/image11.emf"/><Relationship Id="rId350" Type="http://schemas.openxmlformats.org/officeDocument/2006/relationships/hyperlink" Target="garantF1://87740.43010" TargetMode="External"/><Relationship Id="rId406" Type="http://schemas.openxmlformats.org/officeDocument/2006/relationships/hyperlink" Target="garantF1://70019304.2000" TargetMode="External"/><Relationship Id="rId588" Type="http://schemas.openxmlformats.org/officeDocument/2006/relationships/image" Target="media/image187.emf"/><Relationship Id="rId795" Type="http://schemas.openxmlformats.org/officeDocument/2006/relationships/image" Target="media/image388.emf"/><Relationship Id="rId809" Type="http://schemas.openxmlformats.org/officeDocument/2006/relationships/image" Target="media/image402.emf"/><Relationship Id="rId9" Type="http://schemas.openxmlformats.org/officeDocument/2006/relationships/hyperlink" Target="garantF1://12084415.10000" TargetMode="External"/><Relationship Id="rId210" Type="http://schemas.openxmlformats.org/officeDocument/2006/relationships/hyperlink" Target="garantF1://10064072.547" TargetMode="External"/><Relationship Id="rId392" Type="http://schemas.openxmlformats.org/officeDocument/2006/relationships/hyperlink" Target="garantF1://70019304.202344" TargetMode="External"/><Relationship Id="rId448" Type="http://schemas.openxmlformats.org/officeDocument/2006/relationships/image" Target="media/image47.emf"/><Relationship Id="rId613" Type="http://schemas.openxmlformats.org/officeDocument/2006/relationships/image" Target="media/image212.emf"/><Relationship Id="rId655" Type="http://schemas.openxmlformats.org/officeDocument/2006/relationships/image" Target="media/image254.emf"/><Relationship Id="rId697" Type="http://schemas.openxmlformats.org/officeDocument/2006/relationships/hyperlink" Target="garantF1://70019314.1014" TargetMode="External"/><Relationship Id="rId820" Type="http://schemas.openxmlformats.org/officeDocument/2006/relationships/image" Target="media/image413.emf"/><Relationship Id="rId862" Type="http://schemas.openxmlformats.org/officeDocument/2006/relationships/hyperlink" Target="garantF1://70019314.11000" TargetMode="External"/><Relationship Id="rId918" Type="http://schemas.openxmlformats.org/officeDocument/2006/relationships/hyperlink" Target="garantF1://12091439.1011" TargetMode="External"/><Relationship Id="rId252" Type="http://schemas.openxmlformats.org/officeDocument/2006/relationships/hyperlink" Target="garantF1://87740.1017" TargetMode="External"/><Relationship Id="rId294" Type="http://schemas.openxmlformats.org/officeDocument/2006/relationships/hyperlink" Target="garantF1://87740.152" TargetMode="External"/><Relationship Id="rId308" Type="http://schemas.openxmlformats.org/officeDocument/2006/relationships/hyperlink" Target="garantF1://87740.4025" TargetMode="External"/><Relationship Id="rId515" Type="http://schemas.openxmlformats.org/officeDocument/2006/relationships/image" Target="media/image114.emf"/><Relationship Id="rId722" Type="http://schemas.openxmlformats.org/officeDocument/2006/relationships/image" Target="media/image316.emf"/><Relationship Id="rId47" Type="http://schemas.openxmlformats.org/officeDocument/2006/relationships/hyperlink" Target="garantF1://85656.2" TargetMode="External"/><Relationship Id="rId89" Type="http://schemas.openxmlformats.org/officeDocument/2006/relationships/hyperlink" Target="garantF1://70019314.1200" TargetMode="External"/><Relationship Id="rId112" Type="http://schemas.openxmlformats.org/officeDocument/2006/relationships/hyperlink" Target="garantF1://12084415.10000" TargetMode="External"/><Relationship Id="rId154" Type="http://schemas.openxmlformats.org/officeDocument/2006/relationships/hyperlink" Target="garantF1://12084415.1024" TargetMode="External"/><Relationship Id="rId361" Type="http://schemas.openxmlformats.org/officeDocument/2006/relationships/hyperlink" Target="garantF1://12084415.1013" TargetMode="External"/><Relationship Id="rId557" Type="http://schemas.openxmlformats.org/officeDocument/2006/relationships/image" Target="media/image156.emf"/><Relationship Id="rId599" Type="http://schemas.openxmlformats.org/officeDocument/2006/relationships/image" Target="media/image198.emf"/><Relationship Id="rId764" Type="http://schemas.openxmlformats.org/officeDocument/2006/relationships/image" Target="media/image357.emf"/><Relationship Id="rId196" Type="http://schemas.openxmlformats.org/officeDocument/2006/relationships/image" Target="media/image22.emf"/><Relationship Id="rId417" Type="http://schemas.openxmlformats.org/officeDocument/2006/relationships/hyperlink" Target="garantF1://70019314.10014" TargetMode="External"/><Relationship Id="rId459" Type="http://schemas.openxmlformats.org/officeDocument/2006/relationships/image" Target="media/image58.emf"/><Relationship Id="rId624" Type="http://schemas.openxmlformats.org/officeDocument/2006/relationships/image" Target="media/image223.emf"/><Relationship Id="rId666" Type="http://schemas.openxmlformats.org/officeDocument/2006/relationships/image" Target="media/image264.emf"/><Relationship Id="rId831" Type="http://schemas.openxmlformats.org/officeDocument/2006/relationships/image" Target="media/image424.emf"/><Relationship Id="rId873" Type="http://schemas.openxmlformats.org/officeDocument/2006/relationships/image" Target="media/image464.emf"/><Relationship Id="rId16" Type="http://schemas.openxmlformats.org/officeDocument/2006/relationships/hyperlink" Target="garantF1://70332492.1000" TargetMode="External"/><Relationship Id="rId221" Type="http://schemas.openxmlformats.org/officeDocument/2006/relationships/hyperlink" Target="garantF1://86671.1211031" TargetMode="External"/><Relationship Id="rId263" Type="http://schemas.openxmlformats.org/officeDocument/2006/relationships/hyperlink" Target="garantF1://87740.1039" TargetMode="External"/><Relationship Id="rId319" Type="http://schemas.openxmlformats.org/officeDocument/2006/relationships/hyperlink" Target="garantF1://87740.40276" TargetMode="External"/><Relationship Id="rId470" Type="http://schemas.openxmlformats.org/officeDocument/2006/relationships/image" Target="media/image69.emf"/><Relationship Id="rId526" Type="http://schemas.openxmlformats.org/officeDocument/2006/relationships/image" Target="media/image125.emf"/><Relationship Id="rId58" Type="http://schemas.openxmlformats.org/officeDocument/2006/relationships/hyperlink" Target="garantF1://87740.1200" TargetMode="External"/><Relationship Id="rId123" Type="http://schemas.openxmlformats.org/officeDocument/2006/relationships/hyperlink" Target="garantF1://12071109.13" TargetMode="External"/><Relationship Id="rId330" Type="http://schemas.openxmlformats.org/officeDocument/2006/relationships/hyperlink" Target="garantF1://87740.4043" TargetMode="External"/><Relationship Id="rId568" Type="http://schemas.openxmlformats.org/officeDocument/2006/relationships/image" Target="media/image167.emf"/><Relationship Id="rId733" Type="http://schemas.openxmlformats.org/officeDocument/2006/relationships/image" Target="media/image327.emf"/><Relationship Id="rId775" Type="http://schemas.openxmlformats.org/officeDocument/2006/relationships/image" Target="media/image368.emf"/><Relationship Id="rId165" Type="http://schemas.openxmlformats.org/officeDocument/2006/relationships/hyperlink" Target="garantF1://12021087.70" TargetMode="External"/><Relationship Id="rId372" Type="http://schemas.openxmlformats.org/officeDocument/2006/relationships/hyperlink" Target="garantF1://12084415.11764" TargetMode="External"/><Relationship Id="rId428" Type="http://schemas.openxmlformats.org/officeDocument/2006/relationships/image" Target="media/image27.emf"/><Relationship Id="rId635" Type="http://schemas.openxmlformats.org/officeDocument/2006/relationships/image" Target="media/image234.emf"/><Relationship Id="rId677" Type="http://schemas.openxmlformats.org/officeDocument/2006/relationships/image" Target="media/image275.emf"/><Relationship Id="rId800" Type="http://schemas.openxmlformats.org/officeDocument/2006/relationships/image" Target="media/image393.emf"/><Relationship Id="rId842" Type="http://schemas.openxmlformats.org/officeDocument/2006/relationships/image" Target="media/image435.emf"/><Relationship Id="rId232" Type="http://schemas.openxmlformats.org/officeDocument/2006/relationships/hyperlink" Target="garantF1://86671.10253" TargetMode="External"/><Relationship Id="rId274" Type="http://schemas.openxmlformats.org/officeDocument/2006/relationships/hyperlink" Target="garantF1://87740.4075" TargetMode="External"/><Relationship Id="rId481" Type="http://schemas.openxmlformats.org/officeDocument/2006/relationships/image" Target="media/image80.emf"/><Relationship Id="rId702" Type="http://schemas.openxmlformats.org/officeDocument/2006/relationships/image" Target="media/image297.emf"/><Relationship Id="rId884" Type="http://schemas.openxmlformats.org/officeDocument/2006/relationships/image" Target="media/image475.emf"/><Relationship Id="rId27" Type="http://schemas.openxmlformats.org/officeDocument/2006/relationships/hyperlink" Target="garantF1://85656.2" TargetMode="External"/><Relationship Id="rId69" Type="http://schemas.openxmlformats.org/officeDocument/2006/relationships/hyperlink" Target="garantF1://70039750.0" TargetMode="External"/><Relationship Id="rId134" Type="http://schemas.openxmlformats.org/officeDocument/2006/relationships/hyperlink" Target="garantF1://12086043.1000" TargetMode="External"/><Relationship Id="rId537" Type="http://schemas.openxmlformats.org/officeDocument/2006/relationships/image" Target="media/image136.emf"/><Relationship Id="rId579" Type="http://schemas.openxmlformats.org/officeDocument/2006/relationships/image" Target="media/image178.emf"/><Relationship Id="rId744" Type="http://schemas.openxmlformats.org/officeDocument/2006/relationships/image" Target="media/image338.emf"/><Relationship Id="rId786" Type="http://schemas.openxmlformats.org/officeDocument/2006/relationships/image" Target="media/image379.emf"/><Relationship Id="rId80" Type="http://schemas.openxmlformats.org/officeDocument/2006/relationships/hyperlink" Target="garantF1://70019304.200153" TargetMode="External"/><Relationship Id="rId176" Type="http://schemas.openxmlformats.org/officeDocument/2006/relationships/hyperlink" Target="garantF1://12077762.10505" TargetMode="External"/><Relationship Id="rId341" Type="http://schemas.openxmlformats.org/officeDocument/2006/relationships/hyperlink" Target="garantF1://87740.42111" TargetMode="External"/><Relationship Id="rId383" Type="http://schemas.openxmlformats.org/officeDocument/2006/relationships/hyperlink" Target="garantF1://70019304.200182" TargetMode="External"/><Relationship Id="rId439" Type="http://schemas.openxmlformats.org/officeDocument/2006/relationships/image" Target="media/image38.emf"/><Relationship Id="rId590" Type="http://schemas.openxmlformats.org/officeDocument/2006/relationships/image" Target="media/image189.emf"/><Relationship Id="rId604" Type="http://schemas.openxmlformats.org/officeDocument/2006/relationships/image" Target="media/image203.emf"/><Relationship Id="rId646" Type="http://schemas.openxmlformats.org/officeDocument/2006/relationships/image" Target="media/image245.emf"/><Relationship Id="rId811" Type="http://schemas.openxmlformats.org/officeDocument/2006/relationships/image" Target="media/image404.emf"/><Relationship Id="rId201" Type="http://schemas.openxmlformats.org/officeDocument/2006/relationships/hyperlink" Target="garantF1://10064072.3" TargetMode="External"/><Relationship Id="rId243" Type="http://schemas.openxmlformats.org/officeDocument/2006/relationships/hyperlink" Target="garantF1://87740.10136" TargetMode="External"/><Relationship Id="rId285" Type="http://schemas.openxmlformats.org/officeDocument/2006/relationships/hyperlink" Target="garantF1://87740.4013" TargetMode="External"/><Relationship Id="rId450" Type="http://schemas.openxmlformats.org/officeDocument/2006/relationships/image" Target="media/image49.emf"/><Relationship Id="rId506" Type="http://schemas.openxmlformats.org/officeDocument/2006/relationships/image" Target="media/image105.emf"/><Relationship Id="rId688" Type="http://schemas.openxmlformats.org/officeDocument/2006/relationships/image" Target="media/image286.emf"/><Relationship Id="rId853" Type="http://schemas.openxmlformats.org/officeDocument/2006/relationships/image" Target="media/image446.emf"/><Relationship Id="rId895" Type="http://schemas.openxmlformats.org/officeDocument/2006/relationships/hyperlink" Target="garantF1://12058208.0" TargetMode="External"/><Relationship Id="rId909" Type="http://schemas.openxmlformats.org/officeDocument/2006/relationships/hyperlink" Target="garantF1://12075868.0" TargetMode="External"/><Relationship Id="rId38" Type="http://schemas.openxmlformats.org/officeDocument/2006/relationships/hyperlink" Target="garantF1://12038291.5" TargetMode="External"/><Relationship Id="rId103" Type="http://schemas.openxmlformats.org/officeDocument/2006/relationships/hyperlink" Target="garantF1://12084415.10000" TargetMode="External"/><Relationship Id="rId310" Type="http://schemas.openxmlformats.org/officeDocument/2006/relationships/hyperlink" Target="garantF1://87740.40254" TargetMode="External"/><Relationship Id="rId492" Type="http://schemas.openxmlformats.org/officeDocument/2006/relationships/image" Target="media/image91.emf"/><Relationship Id="rId548" Type="http://schemas.openxmlformats.org/officeDocument/2006/relationships/image" Target="media/image147.emf"/><Relationship Id="rId713" Type="http://schemas.openxmlformats.org/officeDocument/2006/relationships/image" Target="media/image307.emf"/><Relationship Id="rId755" Type="http://schemas.openxmlformats.org/officeDocument/2006/relationships/hyperlink" Target="garantF1://70019314.1015" TargetMode="External"/><Relationship Id="rId797" Type="http://schemas.openxmlformats.org/officeDocument/2006/relationships/image" Target="media/image390.emf"/><Relationship Id="rId920" Type="http://schemas.openxmlformats.org/officeDocument/2006/relationships/hyperlink" Target="garantF1://12091439.0" TargetMode="External"/><Relationship Id="rId91" Type="http://schemas.openxmlformats.org/officeDocument/2006/relationships/hyperlink" Target="garantF1://12084415.1184" TargetMode="External"/><Relationship Id="rId145" Type="http://schemas.openxmlformats.org/officeDocument/2006/relationships/hyperlink" Target="garantF1://10064072.3" TargetMode="External"/><Relationship Id="rId187" Type="http://schemas.openxmlformats.org/officeDocument/2006/relationships/image" Target="media/image13.emf"/><Relationship Id="rId352" Type="http://schemas.openxmlformats.org/officeDocument/2006/relationships/hyperlink" Target="garantF1://87740.44000" TargetMode="External"/><Relationship Id="rId394" Type="http://schemas.openxmlformats.org/officeDocument/2006/relationships/hyperlink" Target="garantF1://70019304.202345" TargetMode="External"/><Relationship Id="rId408" Type="http://schemas.openxmlformats.org/officeDocument/2006/relationships/hyperlink" Target="garantF1://70019304.200277" TargetMode="External"/><Relationship Id="rId615" Type="http://schemas.openxmlformats.org/officeDocument/2006/relationships/image" Target="media/image214.emf"/><Relationship Id="rId822" Type="http://schemas.openxmlformats.org/officeDocument/2006/relationships/image" Target="media/image415.emf"/><Relationship Id="rId212" Type="http://schemas.openxmlformats.org/officeDocument/2006/relationships/hyperlink" Target="garantF1://70332492.1000" TargetMode="External"/><Relationship Id="rId254" Type="http://schemas.openxmlformats.org/officeDocument/2006/relationships/hyperlink" Target="garantF1://87740.101801" TargetMode="External"/><Relationship Id="rId657" Type="http://schemas.openxmlformats.org/officeDocument/2006/relationships/image" Target="media/image256.emf"/><Relationship Id="rId699" Type="http://schemas.openxmlformats.org/officeDocument/2006/relationships/image" Target="media/image294.emf"/><Relationship Id="rId864" Type="http://schemas.openxmlformats.org/officeDocument/2006/relationships/image" Target="media/image455.emf"/><Relationship Id="rId49" Type="http://schemas.openxmlformats.org/officeDocument/2006/relationships/hyperlink" Target="garantF1://12084415.10000" TargetMode="External"/><Relationship Id="rId114" Type="http://schemas.openxmlformats.org/officeDocument/2006/relationships/hyperlink" Target="garantF1://87740.1000" TargetMode="External"/><Relationship Id="rId296" Type="http://schemas.openxmlformats.org/officeDocument/2006/relationships/hyperlink" Target="garantF1://87740.40162" TargetMode="External"/><Relationship Id="rId461" Type="http://schemas.openxmlformats.org/officeDocument/2006/relationships/image" Target="media/image60.emf"/><Relationship Id="rId517" Type="http://schemas.openxmlformats.org/officeDocument/2006/relationships/image" Target="media/image116.emf"/><Relationship Id="rId559" Type="http://schemas.openxmlformats.org/officeDocument/2006/relationships/image" Target="media/image158.emf"/><Relationship Id="rId724" Type="http://schemas.openxmlformats.org/officeDocument/2006/relationships/image" Target="media/image318.emf"/><Relationship Id="rId766" Type="http://schemas.openxmlformats.org/officeDocument/2006/relationships/image" Target="media/image359.emf"/><Relationship Id="rId60" Type="http://schemas.openxmlformats.org/officeDocument/2006/relationships/hyperlink" Target="garantF1://87740.1200" TargetMode="External"/><Relationship Id="rId156" Type="http://schemas.openxmlformats.org/officeDocument/2006/relationships/hyperlink" Target="garantF1://12084415.10000" TargetMode="External"/><Relationship Id="rId198" Type="http://schemas.openxmlformats.org/officeDocument/2006/relationships/image" Target="media/image24.emf"/><Relationship Id="rId321" Type="http://schemas.openxmlformats.org/officeDocument/2006/relationships/hyperlink" Target="garantF1://87740.43303" TargetMode="External"/><Relationship Id="rId363" Type="http://schemas.openxmlformats.org/officeDocument/2006/relationships/hyperlink" Target="garantF1://12084415.10276" TargetMode="External"/><Relationship Id="rId419" Type="http://schemas.openxmlformats.org/officeDocument/2006/relationships/hyperlink" Target="garantF1://70019314.1002" TargetMode="External"/><Relationship Id="rId570" Type="http://schemas.openxmlformats.org/officeDocument/2006/relationships/image" Target="media/image169.emf"/><Relationship Id="rId626" Type="http://schemas.openxmlformats.org/officeDocument/2006/relationships/image" Target="media/image225.emf"/><Relationship Id="rId223" Type="http://schemas.openxmlformats.org/officeDocument/2006/relationships/hyperlink" Target="garantF1://86671.12126" TargetMode="External"/><Relationship Id="rId430" Type="http://schemas.openxmlformats.org/officeDocument/2006/relationships/image" Target="media/image29.emf"/><Relationship Id="rId668" Type="http://schemas.openxmlformats.org/officeDocument/2006/relationships/image" Target="media/image266.emf"/><Relationship Id="rId833" Type="http://schemas.openxmlformats.org/officeDocument/2006/relationships/image" Target="media/image426.emf"/><Relationship Id="rId875" Type="http://schemas.openxmlformats.org/officeDocument/2006/relationships/image" Target="media/image466.emf"/><Relationship Id="rId18" Type="http://schemas.openxmlformats.org/officeDocument/2006/relationships/hyperlink" Target="garantF1://85656.2" TargetMode="External"/><Relationship Id="rId265" Type="http://schemas.openxmlformats.org/officeDocument/2006/relationships/hyperlink" Target="garantF1://87740.1043" TargetMode="External"/><Relationship Id="rId472" Type="http://schemas.openxmlformats.org/officeDocument/2006/relationships/image" Target="media/image71.emf"/><Relationship Id="rId528" Type="http://schemas.openxmlformats.org/officeDocument/2006/relationships/image" Target="media/image127.emf"/><Relationship Id="rId735" Type="http://schemas.openxmlformats.org/officeDocument/2006/relationships/image" Target="media/image329.emf"/><Relationship Id="rId900" Type="http://schemas.openxmlformats.org/officeDocument/2006/relationships/hyperlink" Target="garantF1://12066684.0" TargetMode="External"/><Relationship Id="rId125" Type="http://schemas.openxmlformats.org/officeDocument/2006/relationships/hyperlink" Target="garantF1://12084415.10000" TargetMode="External"/><Relationship Id="rId167" Type="http://schemas.openxmlformats.org/officeDocument/2006/relationships/hyperlink" Target="garantF1://12021087.60" TargetMode="External"/><Relationship Id="rId332" Type="http://schemas.openxmlformats.org/officeDocument/2006/relationships/hyperlink" Target="garantF1://87740.41000" TargetMode="External"/><Relationship Id="rId374" Type="http://schemas.openxmlformats.org/officeDocument/2006/relationships/hyperlink" Target="garantF1://12084415.1183" TargetMode="External"/><Relationship Id="rId581" Type="http://schemas.openxmlformats.org/officeDocument/2006/relationships/image" Target="media/image180.emf"/><Relationship Id="rId777" Type="http://schemas.openxmlformats.org/officeDocument/2006/relationships/image" Target="media/image370.emf"/><Relationship Id="rId71" Type="http://schemas.openxmlformats.org/officeDocument/2006/relationships/hyperlink" Target="garantF1://12086043.1000" TargetMode="External"/><Relationship Id="rId234" Type="http://schemas.openxmlformats.org/officeDocument/2006/relationships/hyperlink" Target="garantF1://87740.1000" TargetMode="External"/><Relationship Id="rId637" Type="http://schemas.openxmlformats.org/officeDocument/2006/relationships/image" Target="media/image236.emf"/><Relationship Id="rId679" Type="http://schemas.openxmlformats.org/officeDocument/2006/relationships/image" Target="media/image277.emf"/><Relationship Id="rId802" Type="http://schemas.openxmlformats.org/officeDocument/2006/relationships/image" Target="media/image395.emf"/><Relationship Id="rId844" Type="http://schemas.openxmlformats.org/officeDocument/2006/relationships/image" Target="media/image437.emf"/><Relationship Id="rId886" Type="http://schemas.openxmlformats.org/officeDocument/2006/relationships/image" Target="media/image477.emf"/><Relationship Id="rId2" Type="http://schemas.openxmlformats.org/officeDocument/2006/relationships/settings" Target="settings.xml"/><Relationship Id="rId29" Type="http://schemas.openxmlformats.org/officeDocument/2006/relationships/hyperlink" Target="garantF1://10064072.10092" TargetMode="External"/><Relationship Id="rId276" Type="http://schemas.openxmlformats.org/officeDocument/2006/relationships/hyperlink" Target="garantF1://87740.40094" TargetMode="External"/><Relationship Id="rId441" Type="http://schemas.openxmlformats.org/officeDocument/2006/relationships/image" Target="media/image40.emf"/><Relationship Id="rId483" Type="http://schemas.openxmlformats.org/officeDocument/2006/relationships/image" Target="media/image82.emf"/><Relationship Id="rId539" Type="http://schemas.openxmlformats.org/officeDocument/2006/relationships/image" Target="media/image138.emf"/><Relationship Id="rId690" Type="http://schemas.openxmlformats.org/officeDocument/2006/relationships/image" Target="media/image288.emf"/><Relationship Id="rId704" Type="http://schemas.openxmlformats.org/officeDocument/2006/relationships/image" Target="media/image299.emf"/><Relationship Id="rId746" Type="http://schemas.openxmlformats.org/officeDocument/2006/relationships/image" Target="media/image340.emf"/><Relationship Id="rId911" Type="http://schemas.openxmlformats.org/officeDocument/2006/relationships/hyperlink" Target="garantF1://12076495.0" TargetMode="External"/><Relationship Id="rId40" Type="http://schemas.openxmlformats.org/officeDocument/2006/relationships/hyperlink" Target="garantF1://87740.0" TargetMode="External"/><Relationship Id="rId136" Type="http://schemas.openxmlformats.org/officeDocument/2006/relationships/hyperlink" Target="garantF1://12071109.13" TargetMode="External"/><Relationship Id="rId178" Type="http://schemas.openxmlformats.org/officeDocument/2006/relationships/image" Target="media/image4.emf"/><Relationship Id="rId301" Type="http://schemas.openxmlformats.org/officeDocument/2006/relationships/hyperlink" Target="garantF1://87740.4017" TargetMode="External"/><Relationship Id="rId343" Type="http://schemas.openxmlformats.org/officeDocument/2006/relationships/hyperlink" Target="garantF1://87740.42010" TargetMode="External"/><Relationship Id="rId550" Type="http://schemas.openxmlformats.org/officeDocument/2006/relationships/image" Target="media/image149.emf"/><Relationship Id="rId788" Type="http://schemas.openxmlformats.org/officeDocument/2006/relationships/image" Target="media/image381.emf"/><Relationship Id="rId82" Type="http://schemas.openxmlformats.org/officeDocument/2006/relationships/hyperlink" Target="garantF1://70019314.1200" TargetMode="External"/><Relationship Id="rId203" Type="http://schemas.openxmlformats.org/officeDocument/2006/relationships/hyperlink" Target="garantF1://87740.0" TargetMode="External"/><Relationship Id="rId385" Type="http://schemas.openxmlformats.org/officeDocument/2006/relationships/hyperlink" Target="garantF1://70019304.201826" TargetMode="External"/><Relationship Id="rId592" Type="http://schemas.openxmlformats.org/officeDocument/2006/relationships/image" Target="media/image191.emf"/><Relationship Id="rId606" Type="http://schemas.openxmlformats.org/officeDocument/2006/relationships/image" Target="media/image205.emf"/><Relationship Id="rId648" Type="http://schemas.openxmlformats.org/officeDocument/2006/relationships/image" Target="media/image247.emf"/><Relationship Id="rId813" Type="http://schemas.openxmlformats.org/officeDocument/2006/relationships/image" Target="media/image406.emf"/><Relationship Id="rId855" Type="http://schemas.openxmlformats.org/officeDocument/2006/relationships/image" Target="media/image448.emf"/><Relationship Id="rId245" Type="http://schemas.openxmlformats.org/officeDocument/2006/relationships/hyperlink" Target="garantF1://87740.1014" TargetMode="External"/><Relationship Id="rId287" Type="http://schemas.openxmlformats.org/officeDocument/2006/relationships/hyperlink" Target="garantF1://87740.4014" TargetMode="External"/><Relationship Id="rId410" Type="http://schemas.openxmlformats.org/officeDocument/2006/relationships/hyperlink" Target="garantF1://70019304.20294" TargetMode="External"/><Relationship Id="rId452" Type="http://schemas.openxmlformats.org/officeDocument/2006/relationships/image" Target="media/image51.emf"/><Relationship Id="rId494" Type="http://schemas.openxmlformats.org/officeDocument/2006/relationships/image" Target="media/image93.emf"/><Relationship Id="rId508" Type="http://schemas.openxmlformats.org/officeDocument/2006/relationships/image" Target="media/image107.emf"/><Relationship Id="rId715" Type="http://schemas.openxmlformats.org/officeDocument/2006/relationships/image" Target="media/image309.emf"/><Relationship Id="rId897" Type="http://schemas.openxmlformats.org/officeDocument/2006/relationships/hyperlink" Target="garantF1://12061100.0" TargetMode="External"/><Relationship Id="rId922" Type="http://schemas.openxmlformats.org/officeDocument/2006/relationships/hyperlink" Target="garantF1://70019314.2002" TargetMode="External"/><Relationship Id="rId105" Type="http://schemas.openxmlformats.org/officeDocument/2006/relationships/hyperlink" Target="garantF1://70019314.1200" TargetMode="External"/><Relationship Id="rId147" Type="http://schemas.openxmlformats.org/officeDocument/2006/relationships/hyperlink" Target="garantF1://12084415.1037" TargetMode="External"/><Relationship Id="rId312" Type="http://schemas.openxmlformats.org/officeDocument/2006/relationships/hyperlink" Target="garantF1://87740.425101" TargetMode="External"/><Relationship Id="rId354" Type="http://schemas.openxmlformats.org/officeDocument/2006/relationships/hyperlink" Target="garantF1://87740.44111" TargetMode="External"/><Relationship Id="rId757" Type="http://schemas.openxmlformats.org/officeDocument/2006/relationships/image" Target="media/image350.emf"/><Relationship Id="rId799" Type="http://schemas.openxmlformats.org/officeDocument/2006/relationships/image" Target="media/image392.emf"/><Relationship Id="rId51" Type="http://schemas.openxmlformats.org/officeDocument/2006/relationships/hyperlink" Target="garantF1://87740.1031" TargetMode="External"/><Relationship Id="rId93" Type="http://schemas.openxmlformats.org/officeDocument/2006/relationships/hyperlink" Target="garantF1://70443342.0" TargetMode="External"/><Relationship Id="rId189" Type="http://schemas.openxmlformats.org/officeDocument/2006/relationships/image" Target="media/image15.emf"/><Relationship Id="rId396" Type="http://schemas.openxmlformats.org/officeDocument/2006/relationships/hyperlink" Target="garantF1://70019304.202347" TargetMode="External"/><Relationship Id="rId561" Type="http://schemas.openxmlformats.org/officeDocument/2006/relationships/image" Target="media/image160.emf"/><Relationship Id="rId617" Type="http://schemas.openxmlformats.org/officeDocument/2006/relationships/image" Target="media/image216.emf"/><Relationship Id="rId659" Type="http://schemas.openxmlformats.org/officeDocument/2006/relationships/image" Target="media/image258.emf"/><Relationship Id="rId824" Type="http://schemas.openxmlformats.org/officeDocument/2006/relationships/image" Target="media/image417.emf"/><Relationship Id="rId866" Type="http://schemas.openxmlformats.org/officeDocument/2006/relationships/image" Target="media/image457.emf"/><Relationship Id="rId214" Type="http://schemas.openxmlformats.org/officeDocument/2006/relationships/hyperlink" Target="garantF1://70332492.1000" TargetMode="External"/><Relationship Id="rId256" Type="http://schemas.openxmlformats.org/officeDocument/2006/relationships/hyperlink" Target="garantF1://87740.1243" TargetMode="External"/><Relationship Id="rId298" Type="http://schemas.openxmlformats.org/officeDocument/2006/relationships/hyperlink" Target="garantF1://87740.401625" TargetMode="External"/><Relationship Id="rId421" Type="http://schemas.openxmlformats.org/officeDocument/2006/relationships/hyperlink" Target="garantF1://70019314.10024" TargetMode="External"/><Relationship Id="rId463" Type="http://schemas.openxmlformats.org/officeDocument/2006/relationships/image" Target="media/image62.emf"/><Relationship Id="rId519" Type="http://schemas.openxmlformats.org/officeDocument/2006/relationships/image" Target="media/image118.emf"/><Relationship Id="rId670" Type="http://schemas.openxmlformats.org/officeDocument/2006/relationships/image" Target="media/image268.emf"/><Relationship Id="rId116" Type="http://schemas.openxmlformats.org/officeDocument/2006/relationships/hyperlink" Target="garantF1://87740.1200" TargetMode="External"/><Relationship Id="rId158" Type="http://schemas.openxmlformats.org/officeDocument/2006/relationships/hyperlink" Target="garantF1://12021087.1000" TargetMode="External"/><Relationship Id="rId323" Type="http://schemas.openxmlformats.org/officeDocument/2006/relationships/hyperlink" Target="garantF1://87740.4034" TargetMode="External"/><Relationship Id="rId530" Type="http://schemas.openxmlformats.org/officeDocument/2006/relationships/image" Target="media/image129.emf"/><Relationship Id="rId726" Type="http://schemas.openxmlformats.org/officeDocument/2006/relationships/image" Target="media/image320.emf"/><Relationship Id="rId768" Type="http://schemas.openxmlformats.org/officeDocument/2006/relationships/image" Target="media/image361.emf"/><Relationship Id="rId20" Type="http://schemas.openxmlformats.org/officeDocument/2006/relationships/hyperlink" Target="garantF1://12084415.10000" TargetMode="External"/><Relationship Id="rId62" Type="http://schemas.openxmlformats.org/officeDocument/2006/relationships/hyperlink" Target="garantF1://87740.1031" TargetMode="External"/><Relationship Id="rId365" Type="http://schemas.openxmlformats.org/officeDocument/2006/relationships/hyperlink" Target="garantF1://12084415.1031" TargetMode="External"/><Relationship Id="rId572" Type="http://schemas.openxmlformats.org/officeDocument/2006/relationships/image" Target="media/image171.emf"/><Relationship Id="rId628" Type="http://schemas.openxmlformats.org/officeDocument/2006/relationships/image" Target="media/image227.emf"/><Relationship Id="rId835" Type="http://schemas.openxmlformats.org/officeDocument/2006/relationships/image" Target="media/image428.emf"/><Relationship Id="rId225" Type="http://schemas.openxmlformats.org/officeDocument/2006/relationships/hyperlink" Target="garantF1://86671.16209" TargetMode="External"/><Relationship Id="rId267" Type="http://schemas.openxmlformats.org/officeDocument/2006/relationships/hyperlink" Target="garantF1://87740.10432" TargetMode="External"/><Relationship Id="rId432" Type="http://schemas.openxmlformats.org/officeDocument/2006/relationships/image" Target="media/image31.emf"/><Relationship Id="rId474" Type="http://schemas.openxmlformats.org/officeDocument/2006/relationships/image" Target="media/image73.emf"/><Relationship Id="rId877" Type="http://schemas.openxmlformats.org/officeDocument/2006/relationships/image" Target="media/image468.emf"/><Relationship Id="rId127" Type="http://schemas.openxmlformats.org/officeDocument/2006/relationships/hyperlink" Target="garantF1://12086043.1000" TargetMode="External"/><Relationship Id="rId681" Type="http://schemas.openxmlformats.org/officeDocument/2006/relationships/image" Target="media/image279.emf"/><Relationship Id="rId737" Type="http://schemas.openxmlformats.org/officeDocument/2006/relationships/image" Target="media/image331.emf"/><Relationship Id="rId779" Type="http://schemas.openxmlformats.org/officeDocument/2006/relationships/image" Target="media/image372.emf"/><Relationship Id="rId902" Type="http://schemas.openxmlformats.org/officeDocument/2006/relationships/hyperlink" Target="garantF1://12070008.12" TargetMode="External"/><Relationship Id="rId31" Type="http://schemas.openxmlformats.org/officeDocument/2006/relationships/hyperlink" Target="garantF1://85656.600" TargetMode="External"/><Relationship Id="rId73" Type="http://schemas.openxmlformats.org/officeDocument/2006/relationships/hyperlink" Target="garantF1://94970.1000" TargetMode="External"/><Relationship Id="rId169" Type="http://schemas.openxmlformats.org/officeDocument/2006/relationships/hyperlink" Target="garantF1://12021087.69" TargetMode="External"/><Relationship Id="rId334" Type="http://schemas.openxmlformats.org/officeDocument/2006/relationships/hyperlink" Target="garantF1://87740.41111" TargetMode="External"/><Relationship Id="rId376" Type="http://schemas.openxmlformats.org/officeDocument/2006/relationships/hyperlink" Target="garantF1://12084415.1192" TargetMode="External"/><Relationship Id="rId541" Type="http://schemas.openxmlformats.org/officeDocument/2006/relationships/image" Target="media/image140.emf"/><Relationship Id="rId583" Type="http://schemas.openxmlformats.org/officeDocument/2006/relationships/image" Target="media/image182.emf"/><Relationship Id="rId639" Type="http://schemas.openxmlformats.org/officeDocument/2006/relationships/image" Target="media/image238.emf"/><Relationship Id="rId790" Type="http://schemas.openxmlformats.org/officeDocument/2006/relationships/image" Target="media/image383.emf"/><Relationship Id="rId804" Type="http://schemas.openxmlformats.org/officeDocument/2006/relationships/image" Target="media/image397.emf"/><Relationship Id="rId4" Type="http://schemas.openxmlformats.org/officeDocument/2006/relationships/hyperlink" Target="garantF1://70083216.0" TargetMode="External"/><Relationship Id="rId180" Type="http://schemas.openxmlformats.org/officeDocument/2006/relationships/image" Target="media/image6.emf"/><Relationship Id="rId236" Type="http://schemas.openxmlformats.org/officeDocument/2006/relationships/hyperlink" Target="garantF1://87740.10021" TargetMode="External"/><Relationship Id="rId278" Type="http://schemas.openxmlformats.org/officeDocument/2006/relationships/hyperlink" Target="garantF1://87740.400910" TargetMode="External"/><Relationship Id="rId401" Type="http://schemas.openxmlformats.org/officeDocument/2006/relationships/hyperlink" Target="garantF1://70019304.2024415" TargetMode="External"/><Relationship Id="rId443" Type="http://schemas.openxmlformats.org/officeDocument/2006/relationships/image" Target="media/image42.emf"/><Relationship Id="rId650" Type="http://schemas.openxmlformats.org/officeDocument/2006/relationships/image" Target="media/image249.emf"/><Relationship Id="rId846" Type="http://schemas.openxmlformats.org/officeDocument/2006/relationships/image" Target="media/image439.emf"/><Relationship Id="rId888" Type="http://schemas.openxmlformats.org/officeDocument/2006/relationships/image" Target="media/image479.emf"/><Relationship Id="rId303" Type="http://schemas.openxmlformats.org/officeDocument/2006/relationships/hyperlink" Target="garantF1://87740.4019" TargetMode="External"/><Relationship Id="rId485" Type="http://schemas.openxmlformats.org/officeDocument/2006/relationships/image" Target="media/image84.emf"/><Relationship Id="rId692" Type="http://schemas.openxmlformats.org/officeDocument/2006/relationships/image" Target="media/image290.emf"/><Relationship Id="rId706" Type="http://schemas.openxmlformats.org/officeDocument/2006/relationships/image" Target="media/image301.emf"/><Relationship Id="rId748" Type="http://schemas.openxmlformats.org/officeDocument/2006/relationships/image" Target="media/image342.emf"/><Relationship Id="rId913" Type="http://schemas.openxmlformats.org/officeDocument/2006/relationships/hyperlink" Target="garantF1://12083573.1002" TargetMode="External"/><Relationship Id="rId42" Type="http://schemas.openxmlformats.org/officeDocument/2006/relationships/hyperlink" Target="garantF1://87740.2000" TargetMode="External"/><Relationship Id="rId84" Type="http://schemas.openxmlformats.org/officeDocument/2006/relationships/hyperlink" Target="garantF1://12084415.10000" TargetMode="External"/><Relationship Id="rId138" Type="http://schemas.openxmlformats.org/officeDocument/2006/relationships/hyperlink" Target="garantF1://70039750.1000" TargetMode="External"/><Relationship Id="rId345" Type="http://schemas.openxmlformats.org/officeDocument/2006/relationships/hyperlink" Target="garantF1://87740.43000" TargetMode="External"/><Relationship Id="rId387" Type="http://schemas.openxmlformats.org/officeDocument/2006/relationships/hyperlink" Target="garantF1://70019304.200221" TargetMode="External"/><Relationship Id="rId510" Type="http://schemas.openxmlformats.org/officeDocument/2006/relationships/image" Target="media/image109.emf"/><Relationship Id="rId552" Type="http://schemas.openxmlformats.org/officeDocument/2006/relationships/image" Target="media/image151.emf"/><Relationship Id="rId594" Type="http://schemas.openxmlformats.org/officeDocument/2006/relationships/image" Target="media/image193.emf"/><Relationship Id="rId608" Type="http://schemas.openxmlformats.org/officeDocument/2006/relationships/image" Target="media/image207.emf"/><Relationship Id="rId815" Type="http://schemas.openxmlformats.org/officeDocument/2006/relationships/image" Target="media/image408.emf"/><Relationship Id="rId191" Type="http://schemas.openxmlformats.org/officeDocument/2006/relationships/image" Target="media/image17.emf"/><Relationship Id="rId205" Type="http://schemas.openxmlformats.org/officeDocument/2006/relationships/hyperlink" Target="garantF1://85656.2" TargetMode="External"/><Relationship Id="rId247" Type="http://schemas.openxmlformats.org/officeDocument/2006/relationships/hyperlink" Target="garantF1://87740.11412" TargetMode="External"/><Relationship Id="rId412" Type="http://schemas.openxmlformats.org/officeDocument/2006/relationships/hyperlink" Target="garantF1://70019304.202952" TargetMode="External"/><Relationship Id="rId857" Type="http://schemas.openxmlformats.org/officeDocument/2006/relationships/image" Target="media/image450.emf"/><Relationship Id="rId899" Type="http://schemas.openxmlformats.org/officeDocument/2006/relationships/hyperlink" Target="garantF1://12066684.1023" TargetMode="External"/><Relationship Id="rId107" Type="http://schemas.openxmlformats.org/officeDocument/2006/relationships/hyperlink" Target="garantF1://12084415.1000" TargetMode="External"/><Relationship Id="rId289" Type="http://schemas.openxmlformats.org/officeDocument/2006/relationships/hyperlink" Target="garantF1://87740.40141" TargetMode="External"/><Relationship Id="rId454" Type="http://schemas.openxmlformats.org/officeDocument/2006/relationships/image" Target="media/image53.emf"/><Relationship Id="rId496" Type="http://schemas.openxmlformats.org/officeDocument/2006/relationships/image" Target="media/image95.emf"/><Relationship Id="rId661" Type="http://schemas.openxmlformats.org/officeDocument/2006/relationships/image" Target="media/image260.emf"/><Relationship Id="rId717" Type="http://schemas.openxmlformats.org/officeDocument/2006/relationships/image" Target="media/image311.emf"/><Relationship Id="rId759" Type="http://schemas.openxmlformats.org/officeDocument/2006/relationships/image" Target="media/image352.emf"/><Relationship Id="rId924" Type="http://schemas.openxmlformats.org/officeDocument/2006/relationships/hyperlink" Target="garantF1://70019314.0" TargetMode="External"/><Relationship Id="rId11" Type="http://schemas.openxmlformats.org/officeDocument/2006/relationships/hyperlink" Target="garantF1://70019314.999" TargetMode="External"/><Relationship Id="rId53" Type="http://schemas.openxmlformats.org/officeDocument/2006/relationships/hyperlink" Target="garantF1://87740.1200" TargetMode="External"/><Relationship Id="rId149" Type="http://schemas.openxmlformats.org/officeDocument/2006/relationships/hyperlink" Target="garantF1://85181.4000" TargetMode="External"/><Relationship Id="rId314" Type="http://schemas.openxmlformats.org/officeDocument/2006/relationships/hyperlink" Target="garantF1://87740.4026" TargetMode="External"/><Relationship Id="rId356" Type="http://schemas.openxmlformats.org/officeDocument/2006/relationships/hyperlink" Target="garantF1://87740.44010" TargetMode="External"/><Relationship Id="rId398" Type="http://schemas.openxmlformats.org/officeDocument/2006/relationships/hyperlink" Target="garantF1://70019304.202438" TargetMode="External"/><Relationship Id="rId521" Type="http://schemas.openxmlformats.org/officeDocument/2006/relationships/image" Target="media/image120.emf"/><Relationship Id="rId563" Type="http://schemas.openxmlformats.org/officeDocument/2006/relationships/image" Target="media/image162.emf"/><Relationship Id="rId619" Type="http://schemas.openxmlformats.org/officeDocument/2006/relationships/image" Target="media/image218.emf"/><Relationship Id="rId770" Type="http://schemas.openxmlformats.org/officeDocument/2006/relationships/image" Target="media/image363.emf"/><Relationship Id="rId95" Type="http://schemas.openxmlformats.org/officeDocument/2006/relationships/hyperlink" Target="garantF1://12084415.10000" TargetMode="External"/><Relationship Id="rId160" Type="http://schemas.openxmlformats.org/officeDocument/2006/relationships/image" Target="media/image2.emf"/><Relationship Id="rId216" Type="http://schemas.openxmlformats.org/officeDocument/2006/relationships/hyperlink" Target="garantF1://86671.0" TargetMode="External"/><Relationship Id="rId423" Type="http://schemas.openxmlformats.org/officeDocument/2006/relationships/hyperlink" Target="garantF1://70019314.10026" TargetMode="External"/><Relationship Id="rId826" Type="http://schemas.openxmlformats.org/officeDocument/2006/relationships/image" Target="media/image419.emf"/><Relationship Id="rId868" Type="http://schemas.openxmlformats.org/officeDocument/2006/relationships/image" Target="media/image459.emf"/><Relationship Id="rId258" Type="http://schemas.openxmlformats.org/officeDocument/2006/relationships/hyperlink" Target="garantF1://87740.103101" TargetMode="External"/><Relationship Id="rId465" Type="http://schemas.openxmlformats.org/officeDocument/2006/relationships/image" Target="media/image64.emf"/><Relationship Id="rId630" Type="http://schemas.openxmlformats.org/officeDocument/2006/relationships/image" Target="media/image229.emf"/><Relationship Id="rId672" Type="http://schemas.openxmlformats.org/officeDocument/2006/relationships/image" Target="media/image270.emf"/><Relationship Id="rId728" Type="http://schemas.openxmlformats.org/officeDocument/2006/relationships/image" Target="media/image322.emf"/><Relationship Id="rId22" Type="http://schemas.openxmlformats.org/officeDocument/2006/relationships/hyperlink" Target="garantF1://85656.2" TargetMode="External"/><Relationship Id="rId64" Type="http://schemas.openxmlformats.org/officeDocument/2006/relationships/hyperlink" Target="garantF1://87740.40001" TargetMode="External"/><Relationship Id="rId118" Type="http://schemas.openxmlformats.org/officeDocument/2006/relationships/hyperlink" Target="garantF1://87737.1000" TargetMode="External"/><Relationship Id="rId325" Type="http://schemas.openxmlformats.org/officeDocument/2006/relationships/hyperlink" Target="garantF1://87740.4036" TargetMode="External"/><Relationship Id="rId367" Type="http://schemas.openxmlformats.org/officeDocument/2006/relationships/hyperlink" Target="garantF1://12084415.103103" TargetMode="External"/><Relationship Id="rId532" Type="http://schemas.openxmlformats.org/officeDocument/2006/relationships/image" Target="media/image131.emf"/><Relationship Id="rId574" Type="http://schemas.openxmlformats.org/officeDocument/2006/relationships/image" Target="media/image173.emf"/><Relationship Id="rId171" Type="http://schemas.openxmlformats.org/officeDocument/2006/relationships/hyperlink" Target="garantF1://12021087.76" TargetMode="External"/><Relationship Id="rId227" Type="http://schemas.openxmlformats.org/officeDocument/2006/relationships/hyperlink" Target="garantF1://86671.16218" TargetMode="External"/><Relationship Id="rId781" Type="http://schemas.openxmlformats.org/officeDocument/2006/relationships/image" Target="media/image374.emf"/><Relationship Id="rId837" Type="http://schemas.openxmlformats.org/officeDocument/2006/relationships/image" Target="media/image430.emf"/><Relationship Id="rId879" Type="http://schemas.openxmlformats.org/officeDocument/2006/relationships/image" Target="media/image470.emf"/><Relationship Id="rId269" Type="http://schemas.openxmlformats.org/officeDocument/2006/relationships/hyperlink" Target="garantF1://87740.4000" TargetMode="External"/><Relationship Id="rId434" Type="http://schemas.openxmlformats.org/officeDocument/2006/relationships/image" Target="media/image33.emf"/><Relationship Id="rId476" Type="http://schemas.openxmlformats.org/officeDocument/2006/relationships/image" Target="media/image75.emf"/><Relationship Id="rId641" Type="http://schemas.openxmlformats.org/officeDocument/2006/relationships/image" Target="media/image240.emf"/><Relationship Id="rId683" Type="http://schemas.openxmlformats.org/officeDocument/2006/relationships/image" Target="media/image281.emf"/><Relationship Id="rId739" Type="http://schemas.openxmlformats.org/officeDocument/2006/relationships/image" Target="media/image333.emf"/><Relationship Id="rId890" Type="http://schemas.openxmlformats.org/officeDocument/2006/relationships/image" Target="media/image481.emf"/><Relationship Id="rId904" Type="http://schemas.openxmlformats.org/officeDocument/2006/relationships/hyperlink" Target="garantF1://12070008.0" TargetMode="External"/><Relationship Id="rId33" Type="http://schemas.openxmlformats.org/officeDocument/2006/relationships/hyperlink" Target="garantF1://12038291.5" TargetMode="External"/><Relationship Id="rId129" Type="http://schemas.openxmlformats.org/officeDocument/2006/relationships/hyperlink" Target="garantF1://12061093.3" TargetMode="External"/><Relationship Id="rId280" Type="http://schemas.openxmlformats.org/officeDocument/2006/relationships/hyperlink" Target="garantF1://87740.4012" TargetMode="External"/><Relationship Id="rId336" Type="http://schemas.openxmlformats.org/officeDocument/2006/relationships/hyperlink" Target="garantF1://87740.41010" TargetMode="External"/><Relationship Id="rId501" Type="http://schemas.openxmlformats.org/officeDocument/2006/relationships/image" Target="media/image100.emf"/><Relationship Id="rId543" Type="http://schemas.openxmlformats.org/officeDocument/2006/relationships/image" Target="media/image142.emf"/><Relationship Id="rId75" Type="http://schemas.openxmlformats.org/officeDocument/2006/relationships/hyperlink" Target="garantF1://87740.1200" TargetMode="External"/><Relationship Id="rId140" Type="http://schemas.openxmlformats.org/officeDocument/2006/relationships/hyperlink" Target="garantF1://85656.600" TargetMode="External"/><Relationship Id="rId182" Type="http://schemas.openxmlformats.org/officeDocument/2006/relationships/image" Target="media/image8.emf"/><Relationship Id="rId378" Type="http://schemas.openxmlformats.org/officeDocument/2006/relationships/hyperlink" Target="garantF1://70019304.200134" TargetMode="External"/><Relationship Id="rId403" Type="http://schemas.openxmlformats.org/officeDocument/2006/relationships/hyperlink" Target="garantF1://70019304.2024418" TargetMode="External"/><Relationship Id="rId585" Type="http://schemas.openxmlformats.org/officeDocument/2006/relationships/image" Target="media/image184.emf"/><Relationship Id="rId750" Type="http://schemas.openxmlformats.org/officeDocument/2006/relationships/image" Target="media/image344.emf"/><Relationship Id="rId792" Type="http://schemas.openxmlformats.org/officeDocument/2006/relationships/image" Target="media/image385.emf"/><Relationship Id="rId806" Type="http://schemas.openxmlformats.org/officeDocument/2006/relationships/image" Target="media/image399.emf"/><Relationship Id="rId848" Type="http://schemas.openxmlformats.org/officeDocument/2006/relationships/image" Target="media/image441.emf"/><Relationship Id="rId6" Type="http://schemas.openxmlformats.org/officeDocument/2006/relationships/hyperlink" Target="garantF1://89917.0" TargetMode="External"/><Relationship Id="rId238" Type="http://schemas.openxmlformats.org/officeDocument/2006/relationships/hyperlink" Target="garantF1://87740.1004" TargetMode="External"/><Relationship Id="rId445" Type="http://schemas.openxmlformats.org/officeDocument/2006/relationships/image" Target="media/image44.emf"/><Relationship Id="rId487" Type="http://schemas.openxmlformats.org/officeDocument/2006/relationships/image" Target="media/image86.emf"/><Relationship Id="rId610" Type="http://schemas.openxmlformats.org/officeDocument/2006/relationships/image" Target="media/image209.emf"/><Relationship Id="rId652" Type="http://schemas.openxmlformats.org/officeDocument/2006/relationships/image" Target="media/image251.emf"/><Relationship Id="rId694" Type="http://schemas.openxmlformats.org/officeDocument/2006/relationships/image" Target="media/image292.emf"/><Relationship Id="rId708" Type="http://schemas.openxmlformats.org/officeDocument/2006/relationships/image" Target="media/image303.emf"/><Relationship Id="rId915" Type="http://schemas.openxmlformats.org/officeDocument/2006/relationships/hyperlink" Target="garantF1://12086043.2004" TargetMode="External"/><Relationship Id="rId291" Type="http://schemas.openxmlformats.org/officeDocument/2006/relationships/hyperlink" Target="garantF1://87740.4015" TargetMode="External"/><Relationship Id="rId305" Type="http://schemas.openxmlformats.org/officeDocument/2006/relationships/hyperlink" Target="garantF1://87740.4021" TargetMode="External"/><Relationship Id="rId347" Type="http://schemas.openxmlformats.org/officeDocument/2006/relationships/hyperlink" Target="garantF1://87740.43105" TargetMode="External"/><Relationship Id="rId512" Type="http://schemas.openxmlformats.org/officeDocument/2006/relationships/image" Target="media/image111.emf"/><Relationship Id="rId44" Type="http://schemas.openxmlformats.org/officeDocument/2006/relationships/hyperlink" Target="garantF1://10064072.3" TargetMode="External"/><Relationship Id="rId86" Type="http://schemas.openxmlformats.org/officeDocument/2006/relationships/hyperlink" Target="garantF1://12084415.10000" TargetMode="External"/><Relationship Id="rId151" Type="http://schemas.openxmlformats.org/officeDocument/2006/relationships/hyperlink" Target="garantF1://70019304.200278" TargetMode="External"/><Relationship Id="rId389" Type="http://schemas.openxmlformats.org/officeDocument/2006/relationships/hyperlink" Target="garantF1://70019304.7005" TargetMode="External"/><Relationship Id="rId554" Type="http://schemas.openxmlformats.org/officeDocument/2006/relationships/image" Target="media/image153.emf"/><Relationship Id="rId596" Type="http://schemas.openxmlformats.org/officeDocument/2006/relationships/image" Target="media/image195.emf"/><Relationship Id="rId761" Type="http://schemas.openxmlformats.org/officeDocument/2006/relationships/image" Target="media/image354.emf"/><Relationship Id="rId817" Type="http://schemas.openxmlformats.org/officeDocument/2006/relationships/image" Target="media/image410.emf"/><Relationship Id="rId859" Type="http://schemas.openxmlformats.org/officeDocument/2006/relationships/image" Target="media/image452.emf"/><Relationship Id="rId193" Type="http://schemas.openxmlformats.org/officeDocument/2006/relationships/image" Target="media/image19.emf"/><Relationship Id="rId207" Type="http://schemas.openxmlformats.org/officeDocument/2006/relationships/hyperlink" Target="garantF1://12038291.5" TargetMode="External"/><Relationship Id="rId249" Type="http://schemas.openxmlformats.org/officeDocument/2006/relationships/hyperlink" Target="garantF1://87740.1151" TargetMode="External"/><Relationship Id="rId414" Type="http://schemas.openxmlformats.org/officeDocument/2006/relationships/hyperlink" Target="garantF1://70019314.999" TargetMode="External"/><Relationship Id="rId456" Type="http://schemas.openxmlformats.org/officeDocument/2006/relationships/image" Target="media/image55.emf"/><Relationship Id="rId498" Type="http://schemas.openxmlformats.org/officeDocument/2006/relationships/image" Target="media/image97.emf"/><Relationship Id="rId621" Type="http://schemas.openxmlformats.org/officeDocument/2006/relationships/image" Target="media/image220.emf"/><Relationship Id="rId663" Type="http://schemas.openxmlformats.org/officeDocument/2006/relationships/hyperlink" Target="garantF1://70019314.10011" TargetMode="External"/><Relationship Id="rId870" Type="http://schemas.openxmlformats.org/officeDocument/2006/relationships/image" Target="media/image461.emf"/><Relationship Id="rId13" Type="http://schemas.openxmlformats.org/officeDocument/2006/relationships/hyperlink" Target="garantF1://70172744.1000" TargetMode="External"/><Relationship Id="rId109" Type="http://schemas.openxmlformats.org/officeDocument/2006/relationships/hyperlink" Target="garantF1://12084415.10000" TargetMode="External"/><Relationship Id="rId260" Type="http://schemas.openxmlformats.org/officeDocument/2006/relationships/hyperlink" Target="garantF1://87740.1038" TargetMode="External"/><Relationship Id="rId316" Type="http://schemas.openxmlformats.org/officeDocument/2006/relationships/hyperlink" Target="garantF1://87740.4027" TargetMode="External"/><Relationship Id="rId523" Type="http://schemas.openxmlformats.org/officeDocument/2006/relationships/image" Target="media/image122.emf"/><Relationship Id="rId719" Type="http://schemas.openxmlformats.org/officeDocument/2006/relationships/image" Target="media/image313.emf"/><Relationship Id="rId926" Type="http://schemas.openxmlformats.org/officeDocument/2006/relationships/theme" Target="theme/theme1.xml"/><Relationship Id="rId55" Type="http://schemas.openxmlformats.org/officeDocument/2006/relationships/hyperlink" Target="garantF1://87740.0" TargetMode="External"/><Relationship Id="rId97" Type="http://schemas.openxmlformats.org/officeDocument/2006/relationships/hyperlink" Target="garantF1://70019314.1200" TargetMode="External"/><Relationship Id="rId120" Type="http://schemas.openxmlformats.org/officeDocument/2006/relationships/hyperlink" Target="garantF1://87740.1200" TargetMode="External"/><Relationship Id="rId358" Type="http://schemas.openxmlformats.org/officeDocument/2006/relationships/hyperlink" Target="garantF1://12084415.0" TargetMode="External"/><Relationship Id="rId565" Type="http://schemas.openxmlformats.org/officeDocument/2006/relationships/image" Target="media/image164.emf"/><Relationship Id="rId730" Type="http://schemas.openxmlformats.org/officeDocument/2006/relationships/image" Target="media/image324.emf"/><Relationship Id="rId772" Type="http://schemas.openxmlformats.org/officeDocument/2006/relationships/image" Target="media/image365.emf"/><Relationship Id="rId828" Type="http://schemas.openxmlformats.org/officeDocument/2006/relationships/image" Target="media/image421.emf"/><Relationship Id="rId162" Type="http://schemas.openxmlformats.org/officeDocument/2006/relationships/hyperlink" Target="garantF1://12021087.60" TargetMode="External"/><Relationship Id="rId218" Type="http://schemas.openxmlformats.org/officeDocument/2006/relationships/hyperlink" Target="garantF1://86671.11094" TargetMode="External"/><Relationship Id="rId425" Type="http://schemas.openxmlformats.org/officeDocument/2006/relationships/hyperlink" Target="garantF1://70019314.1003" TargetMode="External"/><Relationship Id="rId467" Type="http://schemas.openxmlformats.org/officeDocument/2006/relationships/image" Target="media/image66.emf"/><Relationship Id="rId632" Type="http://schemas.openxmlformats.org/officeDocument/2006/relationships/image" Target="media/image231.emf"/><Relationship Id="rId271" Type="http://schemas.openxmlformats.org/officeDocument/2006/relationships/hyperlink" Target="garantF1://87740.4002" TargetMode="External"/><Relationship Id="rId674" Type="http://schemas.openxmlformats.org/officeDocument/2006/relationships/image" Target="media/image272.emf"/><Relationship Id="rId881" Type="http://schemas.openxmlformats.org/officeDocument/2006/relationships/image" Target="media/image472.emf"/><Relationship Id="rId24" Type="http://schemas.openxmlformats.org/officeDocument/2006/relationships/hyperlink" Target="garantF1://87740.1000" TargetMode="External"/><Relationship Id="rId66" Type="http://schemas.openxmlformats.org/officeDocument/2006/relationships/hyperlink" Target="garantF1://10064072.546" TargetMode="External"/><Relationship Id="rId131" Type="http://schemas.openxmlformats.org/officeDocument/2006/relationships/hyperlink" Target="garantF1://12086043.1000" TargetMode="External"/><Relationship Id="rId327" Type="http://schemas.openxmlformats.org/officeDocument/2006/relationships/hyperlink" Target="garantF1://87740.4038" TargetMode="External"/><Relationship Id="rId369" Type="http://schemas.openxmlformats.org/officeDocument/2006/relationships/hyperlink" Target="garantF1://12084415.11224" TargetMode="External"/><Relationship Id="rId534" Type="http://schemas.openxmlformats.org/officeDocument/2006/relationships/image" Target="media/image133.emf"/><Relationship Id="rId576" Type="http://schemas.openxmlformats.org/officeDocument/2006/relationships/image" Target="media/image175.emf"/><Relationship Id="rId741" Type="http://schemas.openxmlformats.org/officeDocument/2006/relationships/image" Target="media/image335.emf"/><Relationship Id="rId783" Type="http://schemas.openxmlformats.org/officeDocument/2006/relationships/image" Target="media/image376.emf"/><Relationship Id="rId839" Type="http://schemas.openxmlformats.org/officeDocument/2006/relationships/image" Target="media/image432.emf"/><Relationship Id="rId173" Type="http://schemas.openxmlformats.org/officeDocument/2006/relationships/hyperlink" Target="garantF1://12077762.20013" TargetMode="External"/><Relationship Id="rId229" Type="http://schemas.openxmlformats.org/officeDocument/2006/relationships/hyperlink" Target="garantF1://86671.16221" TargetMode="External"/><Relationship Id="rId380" Type="http://schemas.openxmlformats.org/officeDocument/2006/relationships/hyperlink" Target="garantF1://70019304.200148" TargetMode="External"/><Relationship Id="rId436" Type="http://schemas.openxmlformats.org/officeDocument/2006/relationships/image" Target="media/image35.emf"/><Relationship Id="rId601" Type="http://schemas.openxmlformats.org/officeDocument/2006/relationships/image" Target="media/image200.emf"/><Relationship Id="rId643" Type="http://schemas.openxmlformats.org/officeDocument/2006/relationships/image" Target="media/image242.emf"/><Relationship Id="rId240" Type="http://schemas.openxmlformats.org/officeDocument/2006/relationships/hyperlink" Target="garantF1://87740.1013" TargetMode="External"/><Relationship Id="rId478" Type="http://schemas.openxmlformats.org/officeDocument/2006/relationships/image" Target="media/image77.emf"/><Relationship Id="rId685" Type="http://schemas.openxmlformats.org/officeDocument/2006/relationships/image" Target="media/image283.emf"/><Relationship Id="rId850" Type="http://schemas.openxmlformats.org/officeDocument/2006/relationships/image" Target="media/image443.emf"/><Relationship Id="rId892" Type="http://schemas.openxmlformats.org/officeDocument/2006/relationships/hyperlink" Target="garantF1://12054684.0" TargetMode="External"/><Relationship Id="rId906" Type="http://schemas.openxmlformats.org/officeDocument/2006/relationships/hyperlink" Target="garantF1://12070356.0" TargetMode="External"/><Relationship Id="rId35" Type="http://schemas.openxmlformats.org/officeDocument/2006/relationships/hyperlink" Target="garantF1://70192596.10312" TargetMode="External"/><Relationship Id="rId77" Type="http://schemas.openxmlformats.org/officeDocument/2006/relationships/hyperlink" Target="garantF1://70019304.1000" TargetMode="External"/><Relationship Id="rId100" Type="http://schemas.openxmlformats.org/officeDocument/2006/relationships/hyperlink" Target="garantF1://70089190.1000" TargetMode="External"/><Relationship Id="rId282" Type="http://schemas.openxmlformats.org/officeDocument/2006/relationships/hyperlink" Target="garantF1://87740.4121" TargetMode="External"/><Relationship Id="rId338" Type="http://schemas.openxmlformats.org/officeDocument/2006/relationships/hyperlink" Target="garantF1://87740.42000" TargetMode="External"/><Relationship Id="rId503" Type="http://schemas.openxmlformats.org/officeDocument/2006/relationships/image" Target="media/image102.emf"/><Relationship Id="rId545" Type="http://schemas.openxmlformats.org/officeDocument/2006/relationships/image" Target="media/image144.emf"/><Relationship Id="rId587" Type="http://schemas.openxmlformats.org/officeDocument/2006/relationships/image" Target="media/image186.emf"/><Relationship Id="rId710" Type="http://schemas.openxmlformats.org/officeDocument/2006/relationships/image" Target="media/image304.emf"/><Relationship Id="rId752" Type="http://schemas.openxmlformats.org/officeDocument/2006/relationships/image" Target="media/image346.emf"/><Relationship Id="rId808" Type="http://schemas.openxmlformats.org/officeDocument/2006/relationships/image" Target="media/image401.emf"/><Relationship Id="rId8" Type="http://schemas.openxmlformats.org/officeDocument/2006/relationships/hyperlink" Target="garantF1://87740.0" TargetMode="External"/><Relationship Id="rId142" Type="http://schemas.openxmlformats.org/officeDocument/2006/relationships/hyperlink" Target="garantF1://6292149.0" TargetMode="External"/><Relationship Id="rId184" Type="http://schemas.openxmlformats.org/officeDocument/2006/relationships/image" Target="media/image10.emf"/><Relationship Id="rId391" Type="http://schemas.openxmlformats.org/officeDocument/2006/relationships/hyperlink" Target="garantF1://70019304.202342" TargetMode="External"/><Relationship Id="rId405" Type="http://schemas.openxmlformats.org/officeDocument/2006/relationships/hyperlink" Target="garantF1://70019304.2024421" TargetMode="External"/><Relationship Id="rId447" Type="http://schemas.openxmlformats.org/officeDocument/2006/relationships/image" Target="media/image46.emf"/><Relationship Id="rId612" Type="http://schemas.openxmlformats.org/officeDocument/2006/relationships/image" Target="media/image211.emf"/><Relationship Id="rId794" Type="http://schemas.openxmlformats.org/officeDocument/2006/relationships/image" Target="media/image387.emf"/><Relationship Id="rId251" Type="http://schemas.openxmlformats.org/officeDocument/2006/relationships/hyperlink" Target="garantF1://87740.10151" TargetMode="External"/><Relationship Id="rId489" Type="http://schemas.openxmlformats.org/officeDocument/2006/relationships/image" Target="media/image88.emf"/><Relationship Id="rId654" Type="http://schemas.openxmlformats.org/officeDocument/2006/relationships/image" Target="media/image253.emf"/><Relationship Id="rId696" Type="http://schemas.openxmlformats.org/officeDocument/2006/relationships/hyperlink" Target="garantF1://70019314.1011" TargetMode="External"/><Relationship Id="rId861" Type="http://schemas.openxmlformats.org/officeDocument/2006/relationships/hyperlink" Target="garantF1://70019314.1400" TargetMode="External"/><Relationship Id="rId917" Type="http://schemas.openxmlformats.org/officeDocument/2006/relationships/hyperlink" Target="garantF1://12085683.0" TargetMode="External"/><Relationship Id="rId46" Type="http://schemas.openxmlformats.org/officeDocument/2006/relationships/hyperlink" Target="garantF1://10064072.3" TargetMode="External"/><Relationship Id="rId293" Type="http://schemas.openxmlformats.org/officeDocument/2006/relationships/hyperlink" Target="garantF1://87740.40155" TargetMode="External"/><Relationship Id="rId307" Type="http://schemas.openxmlformats.org/officeDocument/2006/relationships/hyperlink" Target="garantF1://87740.40214" TargetMode="External"/><Relationship Id="rId349" Type="http://schemas.openxmlformats.org/officeDocument/2006/relationships/hyperlink" Target="garantF1://87740.43010" TargetMode="External"/><Relationship Id="rId514" Type="http://schemas.openxmlformats.org/officeDocument/2006/relationships/image" Target="media/image113.emf"/><Relationship Id="rId556" Type="http://schemas.openxmlformats.org/officeDocument/2006/relationships/image" Target="media/image155.emf"/><Relationship Id="rId721" Type="http://schemas.openxmlformats.org/officeDocument/2006/relationships/image" Target="media/image315.emf"/><Relationship Id="rId763" Type="http://schemas.openxmlformats.org/officeDocument/2006/relationships/image" Target="media/image356.emf"/><Relationship Id="rId88" Type="http://schemas.openxmlformats.org/officeDocument/2006/relationships/hyperlink" Target="garantF1://12084415.10000" TargetMode="External"/><Relationship Id="rId111" Type="http://schemas.openxmlformats.org/officeDocument/2006/relationships/hyperlink" Target="garantF1://12084415.10000" TargetMode="External"/><Relationship Id="rId153" Type="http://schemas.openxmlformats.org/officeDocument/2006/relationships/hyperlink" Target="garantF1://12084415.10000" TargetMode="External"/><Relationship Id="rId195" Type="http://schemas.openxmlformats.org/officeDocument/2006/relationships/image" Target="media/image21.emf"/><Relationship Id="rId209" Type="http://schemas.openxmlformats.org/officeDocument/2006/relationships/hyperlink" Target="garantF1://87737.0" TargetMode="External"/><Relationship Id="rId360" Type="http://schemas.openxmlformats.org/officeDocument/2006/relationships/hyperlink" Target="garantF1://12084415.1040147" TargetMode="External"/><Relationship Id="rId416" Type="http://schemas.openxmlformats.org/officeDocument/2006/relationships/hyperlink" Target="garantF1://70019314.1001" TargetMode="External"/><Relationship Id="rId598" Type="http://schemas.openxmlformats.org/officeDocument/2006/relationships/image" Target="media/image197.emf"/><Relationship Id="rId819" Type="http://schemas.openxmlformats.org/officeDocument/2006/relationships/image" Target="media/image412.emf"/><Relationship Id="rId220" Type="http://schemas.openxmlformats.org/officeDocument/2006/relationships/hyperlink" Target="garantF1://86671.1211" TargetMode="External"/><Relationship Id="rId458" Type="http://schemas.openxmlformats.org/officeDocument/2006/relationships/image" Target="media/image57.emf"/><Relationship Id="rId623" Type="http://schemas.openxmlformats.org/officeDocument/2006/relationships/image" Target="media/image222.emf"/><Relationship Id="rId665" Type="http://schemas.openxmlformats.org/officeDocument/2006/relationships/image" Target="media/image263.emf"/><Relationship Id="rId830" Type="http://schemas.openxmlformats.org/officeDocument/2006/relationships/image" Target="media/image423.emf"/><Relationship Id="rId872" Type="http://schemas.openxmlformats.org/officeDocument/2006/relationships/image" Target="media/image463.emf"/><Relationship Id="rId15" Type="http://schemas.openxmlformats.org/officeDocument/2006/relationships/hyperlink" Target="garantF1://70172744.1000" TargetMode="External"/><Relationship Id="rId57" Type="http://schemas.openxmlformats.org/officeDocument/2006/relationships/hyperlink" Target="garantF1://87740.1000" TargetMode="External"/><Relationship Id="rId262" Type="http://schemas.openxmlformats.org/officeDocument/2006/relationships/hyperlink" Target="garantF1://87740.1388" TargetMode="External"/><Relationship Id="rId318" Type="http://schemas.openxmlformats.org/officeDocument/2006/relationships/hyperlink" Target="garantF1://87740.40275" TargetMode="External"/><Relationship Id="rId525" Type="http://schemas.openxmlformats.org/officeDocument/2006/relationships/image" Target="media/image124.emf"/><Relationship Id="rId567" Type="http://schemas.openxmlformats.org/officeDocument/2006/relationships/image" Target="media/image166.emf"/><Relationship Id="rId732" Type="http://schemas.openxmlformats.org/officeDocument/2006/relationships/image" Target="media/image326.emf"/><Relationship Id="rId99" Type="http://schemas.openxmlformats.org/officeDocument/2006/relationships/hyperlink" Target="garantF1://70019304.1000" TargetMode="External"/><Relationship Id="rId122" Type="http://schemas.openxmlformats.org/officeDocument/2006/relationships/hyperlink" Target="garantF1://12086043.1000" TargetMode="External"/><Relationship Id="rId164" Type="http://schemas.openxmlformats.org/officeDocument/2006/relationships/hyperlink" Target="garantF1://12021087.69" TargetMode="External"/><Relationship Id="rId371" Type="http://schemas.openxmlformats.org/officeDocument/2006/relationships/hyperlink" Target="garantF1://12084415.11672" TargetMode="External"/><Relationship Id="rId774" Type="http://schemas.openxmlformats.org/officeDocument/2006/relationships/image" Target="media/image367.emf"/><Relationship Id="rId427" Type="http://schemas.openxmlformats.org/officeDocument/2006/relationships/image" Target="media/image26.emf"/><Relationship Id="rId469" Type="http://schemas.openxmlformats.org/officeDocument/2006/relationships/image" Target="media/image68.emf"/><Relationship Id="rId634" Type="http://schemas.openxmlformats.org/officeDocument/2006/relationships/image" Target="media/image233.emf"/><Relationship Id="rId676" Type="http://schemas.openxmlformats.org/officeDocument/2006/relationships/image" Target="media/image274.emf"/><Relationship Id="rId841" Type="http://schemas.openxmlformats.org/officeDocument/2006/relationships/image" Target="media/image434.emf"/><Relationship Id="rId883" Type="http://schemas.openxmlformats.org/officeDocument/2006/relationships/image" Target="media/image474.emf"/><Relationship Id="rId26" Type="http://schemas.openxmlformats.org/officeDocument/2006/relationships/hyperlink" Target="garantF1://85656.3" TargetMode="External"/><Relationship Id="rId231" Type="http://schemas.openxmlformats.org/officeDocument/2006/relationships/hyperlink" Target="garantF1://86671.202412" TargetMode="External"/><Relationship Id="rId273" Type="http://schemas.openxmlformats.org/officeDocument/2006/relationships/hyperlink" Target="garantF1://87740.4071" TargetMode="External"/><Relationship Id="rId329" Type="http://schemas.openxmlformats.org/officeDocument/2006/relationships/hyperlink" Target="garantF1://87740.4040" TargetMode="External"/><Relationship Id="rId480" Type="http://schemas.openxmlformats.org/officeDocument/2006/relationships/image" Target="media/image79.emf"/><Relationship Id="rId536" Type="http://schemas.openxmlformats.org/officeDocument/2006/relationships/image" Target="media/image135.emf"/><Relationship Id="rId701" Type="http://schemas.openxmlformats.org/officeDocument/2006/relationships/image" Target="media/image296.emf"/><Relationship Id="rId68" Type="http://schemas.openxmlformats.org/officeDocument/2006/relationships/hyperlink" Target="garantF1://70039750.1000" TargetMode="External"/><Relationship Id="rId133" Type="http://schemas.openxmlformats.org/officeDocument/2006/relationships/hyperlink" Target="garantF1://12086043.1000" TargetMode="External"/><Relationship Id="rId175" Type="http://schemas.openxmlformats.org/officeDocument/2006/relationships/hyperlink" Target="garantF1://12077762.10502" TargetMode="External"/><Relationship Id="rId340" Type="http://schemas.openxmlformats.org/officeDocument/2006/relationships/hyperlink" Target="garantF1://87740.42105" TargetMode="External"/><Relationship Id="rId578" Type="http://schemas.openxmlformats.org/officeDocument/2006/relationships/image" Target="media/image177.emf"/><Relationship Id="rId743" Type="http://schemas.openxmlformats.org/officeDocument/2006/relationships/image" Target="media/image337.emf"/><Relationship Id="rId785" Type="http://schemas.openxmlformats.org/officeDocument/2006/relationships/image" Target="media/image378.emf"/><Relationship Id="rId200" Type="http://schemas.openxmlformats.org/officeDocument/2006/relationships/hyperlink" Target="garantF1://85656.264" TargetMode="External"/><Relationship Id="rId382" Type="http://schemas.openxmlformats.org/officeDocument/2006/relationships/hyperlink" Target="garantF1://70019304.1000" TargetMode="External"/><Relationship Id="rId438" Type="http://schemas.openxmlformats.org/officeDocument/2006/relationships/image" Target="media/image37.emf"/><Relationship Id="rId603" Type="http://schemas.openxmlformats.org/officeDocument/2006/relationships/image" Target="media/image202.emf"/><Relationship Id="rId645" Type="http://schemas.openxmlformats.org/officeDocument/2006/relationships/image" Target="media/image244.emf"/><Relationship Id="rId687" Type="http://schemas.openxmlformats.org/officeDocument/2006/relationships/image" Target="media/image285.emf"/><Relationship Id="rId810" Type="http://schemas.openxmlformats.org/officeDocument/2006/relationships/image" Target="media/image403.emf"/><Relationship Id="rId852" Type="http://schemas.openxmlformats.org/officeDocument/2006/relationships/image" Target="media/image445.emf"/><Relationship Id="rId908" Type="http://schemas.openxmlformats.org/officeDocument/2006/relationships/hyperlink" Target="garantF1://12075868.1003" TargetMode="External"/><Relationship Id="rId242" Type="http://schemas.openxmlformats.org/officeDocument/2006/relationships/hyperlink" Target="garantF1://87740.10135" TargetMode="External"/><Relationship Id="rId284" Type="http://schemas.openxmlformats.org/officeDocument/2006/relationships/hyperlink" Target="garantF1://87740.41212" TargetMode="External"/><Relationship Id="rId491" Type="http://schemas.openxmlformats.org/officeDocument/2006/relationships/image" Target="media/image90.emf"/><Relationship Id="rId505" Type="http://schemas.openxmlformats.org/officeDocument/2006/relationships/image" Target="media/image104.emf"/><Relationship Id="rId712" Type="http://schemas.openxmlformats.org/officeDocument/2006/relationships/image" Target="media/image306.emf"/><Relationship Id="rId894" Type="http://schemas.openxmlformats.org/officeDocument/2006/relationships/hyperlink" Target="garantF1://12058144.0" TargetMode="External"/><Relationship Id="rId37" Type="http://schemas.openxmlformats.org/officeDocument/2006/relationships/hyperlink" Target="garantF1://12086043.0" TargetMode="External"/><Relationship Id="rId79" Type="http://schemas.openxmlformats.org/officeDocument/2006/relationships/hyperlink" Target="garantF1://70019304.1000" TargetMode="External"/><Relationship Id="rId102" Type="http://schemas.openxmlformats.org/officeDocument/2006/relationships/hyperlink" Target="garantF1://70019314.11000" TargetMode="External"/><Relationship Id="rId144" Type="http://schemas.openxmlformats.org/officeDocument/2006/relationships/hyperlink" Target="garantF1://70358714.0" TargetMode="External"/><Relationship Id="rId547" Type="http://schemas.openxmlformats.org/officeDocument/2006/relationships/image" Target="media/image146.emf"/><Relationship Id="rId589" Type="http://schemas.openxmlformats.org/officeDocument/2006/relationships/image" Target="media/image188.emf"/><Relationship Id="rId754" Type="http://schemas.openxmlformats.org/officeDocument/2006/relationships/image" Target="media/image348.emf"/><Relationship Id="rId796" Type="http://schemas.openxmlformats.org/officeDocument/2006/relationships/image" Target="media/image389.emf"/><Relationship Id="rId90" Type="http://schemas.openxmlformats.org/officeDocument/2006/relationships/hyperlink" Target="garantF1://12084415.1183" TargetMode="External"/><Relationship Id="rId186" Type="http://schemas.openxmlformats.org/officeDocument/2006/relationships/image" Target="media/image12.emf"/><Relationship Id="rId351" Type="http://schemas.openxmlformats.org/officeDocument/2006/relationships/hyperlink" Target="garantF1://87740.44000" TargetMode="External"/><Relationship Id="rId393" Type="http://schemas.openxmlformats.org/officeDocument/2006/relationships/hyperlink" Target="garantF1://70019304.202344" TargetMode="External"/><Relationship Id="rId407" Type="http://schemas.openxmlformats.org/officeDocument/2006/relationships/hyperlink" Target="garantF1://70019304.20091" TargetMode="External"/><Relationship Id="rId449" Type="http://schemas.openxmlformats.org/officeDocument/2006/relationships/image" Target="media/image48.emf"/><Relationship Id="rId614" Type="http://schemas.openxmlformats.org/officeDocument/2006/relationships/image" Target="media/image213.emf"/><Relationship Id="rId656" Type="http://schemas.openxmlformats.org/officeDocument/2006/relationships/image" Target="media/image255.emf"/><Relationship Id="rId821" Type="http://schemas.openxmlformats.org/officeDocument/2006/relationships/image" Target="media/image414.emf"/><Relationship Id="rId863" Type="http://schemas.openxmlformats.org/officeDocument/2006/relationships/image" Target="media/image454.emf"/><Relationship Id="rId211" Type="http://schemas.openxmlformats.org/officeDocument/2006/relationships/hyperlink" Target="garantF1://70332492.1000" TargetMode="External"/><Relationship Id="rId253" Type="http://schemas.openxmlformats.org/officeDocument/2006/relationships/hyperlink" Target="garantF1://87740.1017" TargetMode="External"/><Relationship Id="rId295" Type="http://schemas.openxmlformats.org/officeDocument/2006/relationships/hyperlink" Target="garantF1://87740.4016" TargetMode="External"/><Relationship Id="rId309" Type="http://schemas.openxmlformats.org/officeDocument/2006/relationships/hyperlink" Target="garantF1://87740.2512" TargetMode="External"/><Relationship Id="rId460" Type="http://schemas.openxmlformats.org/officeDocument/2006/relationships/image" Target="media/image59.emf"/><Relationship Id="rId516" Type="http://schemas.openxmlformats.org/officeDocument/2006/relationships/image" Target="media/image115.emf"/><Relationship Id="rId698" Type="http://schemas.openxmlformats.org/officeDocument/2006/relationships/image" Target="media/image293.emf"/><Relationship Id="rId919" Type="http://schemas.openxmlformats.org/officeDocument/2006/relationships/hyperlink" Target="garantF1://12091439.1003" TargetMode="External"/><Relationship Id="rId48" Type="http://schemas.openxmlformats.org/officeDocument/2006/relationships/hyperlink" Target="garantF1://10064072.20539" TargetMode="External"/><Relationship Id="rId113" Type="http://schemas.openxmlformats.org/officeDocument/2006/relationships/hyperlink" Target="garantF1://87740.4000" TargetMode="External"/><Relationship Id="rId320" Type="http://schemas.openxmlformats.org/officeDocument/2006/relationships/hyperlink" Target="garantF1://87740.40282" TargetMode="External"/><Relationship Id="rId558" Type="http://schemas.openxmlformats.org/officeDocument/2006/relationships/image" Target="media/image157.emf"/><Relationship Id="rId723" Type="http://schemas.openxmlformats.org/officeDocument/2006/relationships/image" Target="media/image317.emf"/><Relationship Id="rId765" Type="http://schemas.openxmlformats.org/officeDocument/2006/relationships/image" Target="media/image358.emf"/><Relationship Id="rId155" Type="http://schemas.openxmlformats.org/officeDocument/2006/relationships/hyperlink" Target="garantF1://12084415.1024" TargetMode="External"/><Relationship Id="rId197" Type="http://schemas.openxmlformats.org/officeDocument/2006/relationships/image" Target="media/image23.emf"/><Relationship Id="rId362" Type="http://schemas.openxmlformats.org/officeDocument/2006/relationships/hyperlink" Target="garantF1://12084415.1015" TargetMode="External"/><Relationship Id="rId418" Type="http://schemas.openxmlformats.org/officeDocument/2006/relationships/hyperlink" Target="garantF1://70019314.10016" TargetMode="External"/><Relationship Id="rId625" Type="http://schemas.openxmlformats.org/officeDocument/2006/relationships/image" Target="media/image224.emf"/><Relationship Id="rId832" Type="http://schemas.openxmlformats.org/officeDocument/2006/relationships/image" Target="media/image425.emf"/><Relationship Id="rId222" Type="http://schemas.openxmlformats.org/officeDocument/2006/relationships/hyperlink" Target="garantF1://86671.1212" TargetMode="External"/><Relationship Id="rId264" Type="http://schemas.openxmlformats.org/officeDocument/2006/relationships/hyperlink" Target="garantF1://87740.1413" TargetMode="External"/><Relationship Id="rId471" Type="http://schemas.openxmlformats.org/officeDocument/2006/relationships/image" Target="media/image70.emf"/><Relationship Id="rId667" Type="http://schemas.openxmlformats.org/officeDocument/2006/relationships/image" Target="media/image265.emf"/><Relationship Id="rId874" Type="http://schemas.openxmlformats.org/officeDocument/2006/relationships/image" Target="media/image465.emf"/><Relationship Id="rId17" Type="http://schemas.openxmlformats.org/officeDocument/2006/relationships/hyperlink" Target="garantF1://70083217.0" TargetMode="External"/><Relationship Id="rId59" Type="http://schemas.openxmlformats.org/officeDocument/2006/relationships/hyperlink" Target="garantF1://12029354.4" TargetMode="External"/><Relationship Id="rId124" Type="http://schemas.openxmlformats.org/officeDocument/2006/relationships/hyperlink" Target="garantF1://12071109.132" TargetMode="External"/><Relationship Id="rId527" Type="http://schemas.openxmlformats.org/officeDocument/2006/relationships/image" Target="media/image126.emf"/><Relationship Id="rId569" Type="http://schemas.openxmlformats.org/officeDocument/2006/relationships/image" Target="media/image168.emf"/><Relationship Id="rId734" Type="http://schemas.openxmlformats.org/officeDocument/2006/relationships/image" Target="media/image328.emf"/><Relationship Id="rId776" Type="http://schemas.openxmlformats.org/officeDocument/2006/relationships/image" Target="media/image369.emf"/><Relationship Id="rId70" Type="http://schemas.openxmlformats.org/officeDocument/2006/relationships/hyperlink" Target="garantF1://12086043.1000" TargetMode="External"/><Relationship Id="rId166" Type="http://schemas.openxmlformats.org/officeDocument/2006/relationships/hyperlink" Target="garantF1://12021087.76" TargetMode="External"/><Relationship Id="rId331" Type="http://schemas.openxmlformats.org/officeDocument/2006/relationships/hyperlink" Target="garantF1://87740.41000" TargetMode="External"/><Relationship Id="rId373" Type="http://schemas.openxmlformats.org/officeDocument/2006/relationships/hyperlink" Target="garantF1://12084415.11795" TargetMode="External"/><Relationship Id="rId429" Type="http://schemas.openxmlformats.org/officeDocument/2006/relationships/image" Target="media/image28.emf"/><Relationship Id="rId580" Type="http://schemas.openxmlformats.org/officeDocument/2006/relationships/image" Target="media/image179.emf"/><Relationship Id="rId636" Type="http://schemas.openxmlformats.org/officeDocument/2006/relationships/image" Target="media/image235.emf"/><Relationship Id="rId801" Type="http://schemas.openxmlformats.org/officeDocument/2006/relationships/image" Target="media/image394.emf"/><Relationship Id="rId1" Type="http://schemas.openxmlformats.org/officeDocument/2006/relationships/styles" Target="styles.xml"/><Relationship Id="rId233" Type="http://schemas.openxmlformats.org/officeDocument/2006/relationships/hyperlink" Target="garantF1://87740.0" TargetMode="External"/><Relationship Id="rId440" Type="http://schemas.openxmlformats.org/officeDocument/2006/relationships/image" Target="media/image39.emf"/><Relationship Id="rId678" Type="http://schemas.openxmlformats.org/officeDocument/2006/relationships/image" Target="media/image276.emf"/><Relationship Id="rId843" Type="http://schemas.openxmlformats.org/officeDocument/2006/relationships/image" Target="media/image436.emf"/><Relationship Id="rId885" Type="http://schemas.openxmlformats.org/officeDocument/2006/relationships/image" Target="media/image476.emf"/><Relationship Id="rId28" Type="http://schemas.openxmlformats.org/officeDocument/2006/relationships/hyperlink" Target="garantF1://85656.600" TargetMode="External"/><Relationship Id="rId275" Type="http://schemas.openxmlformats.org/officeDocument/2006/relationships/hyperlink" Target="garantF1://87740.4009" TargetMode="External"/><Relationship Id="rId300" Type="http://schemas.openxmlformats.org/officeDocument/2006/relationships/hyperlink" Target="garantF1://87740.4164" TargetMode="External"/><Relationship Id="rId482" Type="http://schemas.openxmlformats.org/officeDocument/2006/relationships/image" Target="media/image81.emf"/><Relationship Id="rId538" Type="http://schemas.openxmlformats.org/officeDocument/2006/relationships/image" Target="media/image137.emf"/><Relationship Id="rId703" Type="http://schemas.openxmlformats.org/officeDocument/2006/relationships/image" Target="media/image298.emf"/><Relationship Id="rId745" Type="http://schemas.openxmlformats.org/officeDocument/2006/relationships/image" Target="media/image339.emf"/><Relationship Id="rId910" Type="http://schemas.openxmlformats.org/officeDocument/2006/relationships/hyperlink" Target="garantF1://12076495.1003" TargetMode="External"/><Relationship Id="rId81" Type="http://schemas.openxmlformats.org/officeDocument/2006/relationships/hyperlink" Target="garantF1://87740.1000" TargetMode="External"/><Relationship Id="rId135" Type="http://schemas.openxmlformats.org/officeDocument/2006/relationships/hyperlink" Target="garantF1://12086043.1000" TargetMode="External"/><Relationship Id="rId177" Type="http://schemas.openxmlformats.org/officeDocument/2006/relationships/image" Target="media/image3.emf"/><Relationship Id="rId342" Type="http://schemas.openxmlformats.org/officeDocument/2006/relationships/hyperlink" Target="garantF1://87740.42555" TargetMode="External"/><Relationship Id="rId384" Type="http://schemas.openxmlformats.org/officeDocument/2006/relationships/hyperlink" Target="garantF1://70019304.201825" TargetMode="External"/><Relationship Id="rId591" Type="http://schemas.openxmlformats.org/officeDocument/2006/relationships/image" Target="media/image190.emf"/><Relationship Id="rId605" Type="http://schemas.openxmlformats.org/officeDocument/2006/relationships/image" Target="media/image204.emf"/><Relationship Id="rId787" Type="http://schemas.openxmlformats.org/officeDocument/2006/relationships/image" Target="media/image380.emf"/><Relationship Id="rId812" Type="http://schemas.openxmlformats.org/officeDocument/2006/relationships/image" Target="media/image405.emf"/><Relationship Id="rId202" Type="http://schemas.openxmlformats.org/officeDocument/2006/relationships/hyperlink" Target="garantF1://87740.40001" TargetMode="External"/><Relationship Id="rId244" Type="http://schemas.openxmlformats.org/officeDocument/2006/relationships/hyperlink" Target="garantF1://87740.101301" TargetMode="External"/><Relationship Id="rId647" Type="http://schemas.openxmlformats.org/officeDocument/2006/relationships/image" Target="media/image246.emf"/><Relationship Id="rId689" Type="http://schemas.openxmlformats.org/officeDocument/2006/relationships/image" Target="media/image287.emf"/><Relationship Id="rId854" Type="http://schemas.openxmlformats.org/officeDocument/2006/relationships/image" Target="media/image447.emf"/><Relationship Id="rId896" Type="http://schemas.openxmlformats.org/officeDocument/2006/relationships/hyperlink" Target="garantF1://12061100.1003" TargetMode="External"/><Relationship Id="rId39" Type="http://schemas.openxmlformats.org/officeDocument/2006/relationships/hyperlink" Target="garantF1://87740.1200" TargetMode="External"/><Relationship Id="rId286" Type="http://schemas.openxmlformats.org/officeDocument/2006/relationships/hyperlink" Target="garantF1://87740.4013" TargetMode="External"/><Relationship Id="rId451" Type="http://schemas.openxmlformats.org/officeDocument/2006/relationships/image" Target="media/image50.emf"/><Relationship Id="rId493" Type="http://schemas.openxmlformats.org/officeDocument/2006/relationships/image" Target="media/image92.emf"/><Relationship Id="rId507" Type="http://schemas.openxmlformats.org/officeDocument/2006/relationships/image" Target="media/image106.emf"/><Relationship Id="rId549" Type="http://schemas.openxmlformats.org/officeDocument/2006/relationships/image" Target="media/image148.emf"/><Relationship Id="rId714" Type="http://schemas.openxmlformats.org/officeDocument/2006/relationships/image" Target="media/image308.emf"/><Relationship Id="rId756" Type="http://schemas.openxmlformats.org/officeDocument/2006/relationships/image" Target="media/image349.emf"/><Relationship Id="rId921" Type="http://schemas.openxmlformats.org/officeDocument/2006/relationships/hyperlink" Target="garantF1://70019314.2001" TargetMode="External"/><Relationship Id="rId50" Type="http://schemas.openxmlformats.org/officeDocument/2006/relationships/hyperlink" Target="garantF1://87740.1200" TargetMode="External"/><Relationship Id="rId104" Type="http://schemas.openxmlformats.org/officeDocument/2006/relationships/hyperlink" Target="garantF1://70019314.1200" TargetMode="External"/><Relationship Id="rId146" Type="http://schemas.openxmlformats.org/officeDocument/2006/relationships/hyperlink" Target="garantF1://12084415.10200" TargetMode="External"/><Relationship Id="rId188" Type="http://schemas.openxmlformats.org/officeDocument/2006/relationships/image" Target="media/image14.emf"/><Relationship Id="rId311" Type="http://schemas.openxmlformats.org/officeDocument/2006/relationships/hyperlink" Target="garantF1://87740.40256" TargetMode="External"/><Relationship Id="rId353" Type="http://schemas.openxmlformats.org/officeDocument/2006/relationships/hyperlink" Target="garantF1://87740.44105" TargetMode="External"/><Relationship Id="rId395" Type="http://schemas.openxmlformats.org/officeDocument/2006/relationships/hyperlink" Target="garantF1://70019304.202346" TargetMode="External"/><Relationship Id="rId409" Type="http://schemas.openxmlformats.org/officeDocument/2006/relationships/hyperlink" Target="garantF1://70019304.20036214" TargetMode="External"/><Relationship Id="rId560" Type="http://schemas.openxmlformats.org/officeDocument/2006/relationships/image" Target="media/image159.emf"/><Relationship Id="rId798" Type="http://schemas.openxmlformats.org/officeDocument/2006/relationships/image" Target="media/image391.emf"/><Relationship Id="rId92" Type="http://schemas.openxmlformats.org/officeDocument/2006/relationships/hyperlink" Target="garantF1://70019314.1200" TargetMode="External"/><Relationship Id="rId213" Type="http://schemas.openxmlformats.org/officeDocument/2006/relationships/hyperlink" Target="garantF1://70332492.1000" TargetMode="External"/><Relationship Id="rId420" Type="http://schemas.openxmlformats.org/officeDocument/2006/relationships/hyperlink" Target="garantF1://70019314.10023" TargetMode="External"/><Relationship Id="rId616" Type="http://schemas.openxmlformats.org/officeDocument/2006/relationships/image" Target="media/image215.emf"/><Relationship Id="rId658" Type="http://schemas.openxmlformats.org/officeDocument/2006/relationships/image" Target="media/image257.emf"/><Relationship Id="rId823" Type="http://schemas.openxmlformats.org/officeDocument/2006/relationships/image" Target="media/image416.emf"/><Relationship Id="rId865" Type="http://schemas.openxmlformats.org/officeDocument/2006/relationships/image" Target="media/image456.emf"/><Relationship Id="rId255" Type="http://schemas.openxmlformats.org/officeDocument/2006/relationships/hyperlink" Target="garantF1://87740.1024" TargetMode="External"/><Relationship Id="rId297" Type="http://schemas.openxmlformats.org/officeDocument/2006/relationships/hyperlink" Target="garantF1://87740.401624" TargetMode="External"/><Relationship Id="rId462" Type="http://schemas.openxmlformats.org/officeDocument/2006/relationships/image" Target="media/image61.emf"/><Relationship Id="rId518" Type="http://schemas.openxmlformats.org/officeDocument/2006/relationships/image" Target="media/image117.emf"/><Relationship Id="rId725" Type="http://schemas.openxmlformats.org/officeDocument/2006/relationships/image" Target="media/image319.emf"/><Relationship Id="rId115" Type="http://schemas.openxmlformats.org/officeDocument/2006/relationships/hyperlink" Target="garantF1://87740.4000" TargetMode="External"/><Relationship Id="rId157" Type="http://schemas.openxmlformats.org/officeDocument/2006/relationships/hyperlink" Target="garantF1://70043432.124" TargetMode="External"/><Relationship Id="rId322" Type="http://schemas.openxmlformats.org/officeDocument/2006/relationships/hyperlink" Target="garantF1://87740.4400" TargetMode="External"/><Relationship Id="rId364" Type="http://schemas.openxmlformats.org/officeDocument/2006/relationships/hyperlink" Target="garantF1://12084415.10277" TargetMode="External"/><Relationship Id="rId767" Type="http://schemas.openxmlformats.org/officeDocument/2006/relationships/image" Target="media/image360.emf"/><Relationship Id="rId61" Type="http://schemas.openxmlformats.org/officeDocument/2006/relationships/hyperlink" Target="garantF1://12071109.3" TargetMode="External"/><Relationship Id="rId199" Type="http://schemas.openxmlformats.org/officeDocument/2006/relationships/hyperlink" Target="garantF1://85656.3" TargetMode="External"/><Relationship Id="rId571" Type="http://schemas.openxmlformats.org/officeDocument/2006/relationships/image" Target="media/image170.emf"/><Relationship Id="rId627" Type="http://schemas.openxmlformats.org/officeDocument/2006/relationships/image" Target="media/image226.emf"/><Relationship Id="rId669" Type="http://schemas.openxmlformats.org/officeDocument/2006/relationships/image" Target="media/image267.emf"/><Relationship Id="rId834" Type="http://schemas.openxmlformats.org/officeDocument/2006/relationships/image" Target="media/image427.emf"/><Relationship Id="rId876" Type="http://schemas.openxmlformats.org/officeDocument/2006/relationships/image" Target="media/image467.emf"/><Relationship Id="rId19" Type="http://schemas.openxmlformats.org/officeDocument/2006/relationships/hyperlink" Target="garantF1://85656.2" TargetMode="External"/><Relationship Id="rId224" Type="http://schemas.openxmlformats.org/officeDocument/2006/relationships/hyperlink" Target="garantF1://86671.14171" TargetMode="External"/><Relationship Id="rId266" Type="http://schemas.openxmlformats.org/officeDocument/2006/relationships/hyperlink" Target="garantF1://87740.1043" TargetMode="External"/><Relationship Id="rId431" Type="http://schemas.openxmlformats.org/officeDocument/2006/relationships/image" Target="media/image30.emf"/><Relationship Id="rId473" Type="http://schemas.openxmlformats.org/officeDocument/2006/relationships/image" Target="media/image72.emf"/><Relationship Id="rId529" Type="http://schemas.openxmlformats.org/officeDocument/2006/relationships/image" Target="media/image128.emf"/><Relationship Id="rId680" Type="http://schemas.openxmlformats.org/officeDocument/2006/relationships/image" Target="media/image278.emf"/><Relationship Id="rId736" Type="http://schemas.openxmlformats.org/officeDocument/2006/relationships/image" Target="media/image330.emf"/><Relationship Id="rId901" Type="http://schemas.openxmlformats.org/officeDocument/2006/relationships/hyperlink" Target="garantF1://12067057.0" TargetMode="External"/><Relationship Id="rId30" Type="http://schemas.openxmlformats.org/officeDocument/2006/relationships/hyperlink" Target="garantF1://10064072.3" TargetMode="External"/><Relationship Id="rId126" Type="http://schemas.openxmlformats.org/officeDocument/2006/relationships/hyperlink" Target="garantF1://12084415.10000" TargetMode="External"/><Relationship Id="rId168" Type="http://schemas.openxmlformats.org/officeDocument/2006/relationships/hyperlink" Target="garantF1://12021087.68" TargetMode="External"/><Relationship Id="rId333" Type="http://schemas.openxmlformats.org/officeDocument/2006/relationships/hyperlink" Target="garantF1://87740.41105" TargetMode="External"/><Relationship Id="rId540" Type="http://schemas.openxmlformats.org/officeDocument/2006/relationships/image" Target="media/image139.emf"/><Relationship Id="rId778" Type="http://schemas.openxmlformats.org/officeDocument/2006/relationships/image" Target="media/image371.emf"/><Relationship Id="rId72" Type="http://schemas.openxmlformats.org/officeDocument/2006/relationships/hyperlink" Target="garantF1://12048567.4" TargetMode="External"/><Relationship Id="rId375" Type="http://schemas.openxmlformats.org/officeDocument/2006/relationships/hyperlink" Target="garantF1://12084415.1184" TargetMode="External"/><Relationship Id="rId582" Type="http://schemas.openxmlformats.org/officeDocument/2006/relationships/image" Target="media/image181.emf"/><Relationship Id="rId638" Type="http://schemas.openxmlformats.org/officeDocument/2006/relationships/image" Target="media/image237.emf"/><Relationship Id="rId803" Type="http://schemas.openxmlformats.org/officeDocument/2006/relationships/image" Target="media/image396.emf"/><Relationship Id="rId845" Type="http://schemas.openxmlformats.org/officeDocument/2006/relationships/image" Target="media/image438.emf"/><Relationship Id="rId3" Type="http://schemas.openxmlformats.org/officeDocument/2006/relationships/webSettings" Target="webSettings.xml"/><Relationship Id="rId235" Type="http://schemas.openxmlformats.org/officeDocument/2006/relationships/hyperlink" Target="garantF1://87740.1002" TargetMode="External"/><Relationship Id="rId277" Type="http://schemas.openxmlformats.org/officeDocument/2006/relationships/hyperlink" Target="garantF1://87740.400911" TargetMode="External"/><Relationship Id="rId400" Type="http://schemas.openxmlformats.org/officeDocument/2006/relationships/hyperlink" Target="garantF1://70019304.202443" TargetMode="External"/><Relationship Id="rId442" Type="http://schemas.openxmlformats.org/officeDocument/2006/relationships/image" Target="media/image41.emf"/><Relationship Id="rId484" Type="http://schemas.openxmlformats.org/officeDocument/2006/relationships/image" Target="media/image83.emf"/><Relationship Id="rId705" Type="http://schemas.openxmlformats.org/officeDocument/2006/relationships/image" Target="media/image300.emf"/><Relationship Id="rId887" Type="http://schemas.openxmlformats.org/officeDocument/2006/relationships/image" Target="media/image478.emf"/><Relationship Id="rId137" Type="http://schemas.openxmlformats.org/officeDocument/2006/relationships/hyperlink" Target="garantF1://12086043.1000" TargetMode="External"/><Relationship Id="rId302" Type="http://schemas.openxmlformats.org/officeDocument/2006/relationships/hyperlink" Target="garantF1://87740.172" TargetMode="External"/><Relationship Id="rId344" Type="http://schemas.openxmlformats.org/officeDocument/2006/relationships/hyperlink" Target="garantF1://87740.42010" TargetMode="External"/><Relationship Id="rId691" Type="http://schemas.openxmlformats.org/officeDocument/2006/relationships/image" Target="media/image289.emf"/><Relationship Id="rId747" Type="http://schemas.openxmlformats.org/officeDocument/2006/relationships/image" Target="media/image341.emf"/><Relationship Id="rId789" Type="http://schemas.openxmlformats.org/officeDocument/2006/relationships/image" Target="media/image382.emf"/><Relationship Id="rId912" Type="http://schemas.openxmlformats.org/officeDocument/2006/relationships/hyperlink" Target="garantF1://12080725.0" TargetMode="External"/><Relationship Id="rId41" Type="http://schemas.openxmlformats.org/officeDocument/2006/relationships/hyperlink" Target="garantF1://87740.1200" TargetMode="External"/><Relationship Id="rId83" Type="http://schemas.openxmlformats.org/officeDocument/2006/relationships/hyperlink" Target="garantF1://70019314.0" TargetMode="External"/><Relationship Id="rId179" Type="http://schemas.openxmlformats.org/officeDocument/2006/relationships/image" Target="media/image5.emf"/><Relationship Id="rId386" Type="http://schemas.openxmlformats.org/officeDocument/2006/relationships/hyperlink" Target="garantF1://70019304.2002175" TargetMode="External"/><Relationship Id="rId551" Type="http://schemas.openxmlformats.org/officeDocument/2006/relationships/image" Target="media/image150.emf"/><Relationship Id="rId593" Type="http://schemas.openxmlformats.org/officeDocument/2006/relationships/image" Target="media/image192.emf"/><Relationship Id="rId607" Type="http://schemas.openxmlformats.org/officeDocument/2006/relationships/image" Target="media/image206.emf"/><Relationship Id="rId649" Type="http://schemas.openxmlformats.org/officeDocument/2006/relationships/image" Target="media/image248.emf"/><Relationship Id="rId814" Type="http://schemas.openxmlformats.org/officeDocument/2006/relationships/image" Target="media/image407.emf"/><Relationship Id="rId856" Type="http://schemas.openxmlformats.org/officeDocument/2006/relationships/image" Target="media/image449.emf"/><Relationship Id="rId190" Type="http://schemas.openxmlformats.org/officeDocument/2006/relationships/image" Target="media/image16.emf"/><Relationship Id="rId204" Type="http://schemas.openxmlformats.org/officeDocument/2006/relationships/hyperlink" Target="garantF1://85656.2" TargetMode="External"/><Relationship Id="rId246" Type="http://schemas.openxmlformats.org/officeDocument/2006/relationships/hyperlink" Target="garantF1://87740.1147" TargetMode="External"/><Relationship Id="rId288" Type="http://schemas.openxmlformats.org/officeDocument/2006/relationships/hyperlink" Target="garantF1://87740.40144" TargetMode="External"/><Relationship Id="rId411" Type="http://schemas.openxmlformats.org/officeDocument/2006/relationships/hyperlink" Target="garantF1://70019304.200295" TargetMode="External"/><Relationship Id="rId453" Type="http://schemas.openxmlformats.org/officeDocument/2006/relationships/image" Target="media/image52.emf"/><Relationship Id="rId509" Type="http://schemas.openxmlformats.org/officeDocument/2006/relationships/image" Target="media/image108.emf"/><Relationship Id="rId660" Type="http://schemas.openxmlformats.org/officeDocument/2006/relationships/image" Target="media/image259.emf"/><Relationship Id="rId898" Type="http://schemas.openxmlformats.org/officeDocument/2006/relationships/hyperlink" Target="garantF1://12065904.0" TargetMode="External"/><Relationship Id="rId106" Type="http://schemas.openxmlformats.org/officeDocument/2006/relationships/hyperlink" Target="garantF1://70019314.1200" TargetMode="External"/><Relationship Id="rId313" Type="http://schemas.openxmlformats.org/officeDocument/2006/relationships/hyperlink" Target="garantF1://87740.4026" TargetMode="External"/><Relationship Id="rId495" Type="http://schemas.openxmlformats.org/officeDocument/2006/relationships/image" Target="media/image94.emf"/><Relationship Id="rId716" Type="http://schemas.openxmlformats.org/officeDocument/2006/relationships/image" Target="media/image310.emf"/><Relationship Id="rId758" Type="http://schemas.openxmlformats.org/officeDocument/2006/relationships/image" Target="media/image351.emf"/><Relationship Id="rId923" Type="http://schemas.openxmlformats.org/officeDocument/2006/relationships/hyperlink" Target="garantF1://70019314.2303" TargetMode="External"/><Relationship Id="rId10" Type="http://schemas.openxmlformats.org/officeDocument/2006/relationships/hyperlink" Target="garantF1://12084415.0" TargetMode="External"/><Relationship Id="rId52" Type="http://schemas.openxmlformats.org/officeDocument/2006/relationships/hyperlink" Target="garantF1://87740.1000" TargetMode="External"/><Relationship Id="rId94" Type="http://schemas.openxmlformats.org/officeDocument/2006/relationships/hyperlink" Target="garantF1://87740.1151" TargetMode="External"/><Relationship Id="rId148" Type="http://schemas.openxmlformats.org/officeDocument/2006/relationships/hyperlink" Target="garantF1://12084415.1036" TargetMode="External"/><Relationship Id="rId355" Type="http://schemas.openxmlformats.org/officeDocument/2006/relationships/hyperlink" Target="garantF1://87740.44010" TargetMode="External"/><Relationship Id="rId397" Type="http://schemas.openxmlformats.org/officeDocument/2006/relationships/hyperlink" Target="garantF1://70019304.202348" TargetMode="External"/><Relationship Id="rId520" Type="http://schemas.openxmlformats.org/officeDocument/2006/relationships/image" Target="media/image119.emf"/><Relationship Id="rId562" Type="http://schemas.openxmlformats.org/officeDocument/2006/relationships/image" Target="media/image161.emf"/><Relationship Id="rId618" Type="http://schemas.openxmlformats.org/officeDocument/2006/relationships/image" Target="media/image217.emf"/><Relationship Id="rId825" Type="http://schemas.openxmlformats.org/officeDocument/2006/relationships/image" Target="media/image418.emf"/><Relationship Id="rId215" Type="http://schemas.openxmlformats.org/officeDocument/2006/relationships/hyperlink" Target="garantF1://86671.1000" TargetMode="External"/><Relationship Id="rId257" Type="http://schemas.openxmlformats.org/officeDocument/2006/relationships/hyperlink" Target="garantF1://87740.1029" TargetMode="External"/><Relationship Id="rId422" Type="http://schemas.openxmlformats.org/officeDocument/2006/relationships/hyperlink" Target="garantF1://70019314.10025" TargetMode="External"/><Relationship Id="rId464" Type="http://schemas.openxmlformats.org/officeDocument/2006/relationships/image" Target="media/image63.emf"/><Relationship Id="rId867" Type="http://schemas.openxmlformats.org/officeDocument/2006/relationships/image" Target="media/image458.emf"/><Relationship Id="rId299" Type="http://schemas.openxmlformats.org/officeDocument/2006/relationships/hyperlink" Target="garantF1://87740.4162" TargetMode="External"/><Relationship Id="rId727" Type="http://schemas.openxmlformats.org/officeDocument/2006/relationships/image" Target="media/image321.emf"/><Relationship Id="rId63" Type="http://schemas.openxmlformats.org/officeDocument/2006/relationships/hyperlink" Target="garantF1://12084415.10000" TargetMode="External"/><Relationship Id="rId159" Type="http://schemas.openxmlformats.org/officeDocument/2006/relationships/image" Target="media/image1.emf"/><Relationship Id="rId366" Type="http://schemas.openxmlformats.org/officeDocument/2006/relationships/hyperlink" Target="garantF1://12084415.10312" TargetMode="External"/><Relationship Id="rId573" Type="http://schemas.openxmlformats.org/officeDocument/2006/relationships/image" Target="media/image172.emf"/><Relationship Id="rId780" Type="http://schemas.openxmlformats.org/officeDocument/2006/relationships/image" Target="media/image373.emf"/><Relationship Id="rId226" Type="http://schemas.openxmlformats.org/officeDocument/2006/relationships/hyperlink" Target="garantF1://86671.16217" TargetMode="External"/><Relationship Id="rId433" Type="http://schemas.openxmlformats.org/officeDocument/2006/relationships/image" Target="media/image32.emf"/><Relationship Id="rId878" Type="http://schemas.openxmlformats.org/officeDocument/2006/relationships/image" Target="media/image469.emf"/><Relationship Id="rId640" Type="http://schemas.openxmlformats.org/officeDocument/2006/relationships/image" Target="media/image239.emf"/><Relationship Id="rId738" Type="http://schemas.openxmlformats.org/officeDocument/2006/relationships/image" Target="media/image332.emf"/><Relationship Id="rId74" Type="http://schemas.openxmlformats.org/officeDocument/2006/relationships/hyperlink" Target="garantF1://94970.0" TargetMode="External"/><Relationship Id="rId377" Type="http://schemas.openxmlformats.org/officeDocument/2006/relationships/hyperlink" Target="garantF1://70019304.0" TargetMode="External"/><Relationship Id="rId500" Type="http://schemas.openxmlformats.org/officeDocument/2006/relationships/image" Target="media/image99.emf"/><Relationship Id="rId584" Type="http://schemas.openxmlformats.org/officeDocument/2006/relationships/image" Target="media/image183.emf"/><Relationship Id="rId805" Type="http://schemas.openxmlformats.org/officeDocument/2006/relationships/image" Target="media/image398.emf"/><Relationship Id="rId5" Type="http://schemas.openxmlformats.org/officeDocument/2006/relationships/hyperlink" Target="garantF1://85656.21" TargetMode="External"/><Relationship Id="rId237" Type="http://schemas.openxmlformats.org/officeDocument/2006/relationships/hyperlink" Target="garantF1://87740.1002010" TargetMode="External"/><Relationship Id="rId791" Type="http://schemas.openxmlformats.org/officeDocument/2006/relationships/image" Target="media/image384.emf"/><Relationship Id="rId889" Type="http://schemas.openxmlformats.org/officeDocument/2006/relationships/image" Target="media/image480.emf"/><Relationship Id="rId444" Type="http://schemas.openxmlformats.org/officeDocument/2006/relationships/image" Target="media/image43.emf"/><Relationship Id="rId651" Type="http://schemas.openxmlformats.org/officeDocument/2006/relationships/image" Target="media/image250.emf"/><Relationship Id="rId749" Type="http://schemas.openxmlformats.org/officeDocument/2006/relationships/image" Target="media/image343.emf"/><Relationship Id="rId290" Type="http://schemas.openxmlformats.org/officeDocument/2006/relationships/hyperlink" Target="garantF1://87740.401402" TargetMode="External"/><Relationship Id="rId304" Type="http://schemas.openxmlformats.org/officeDocument/2006/relationships/hyperlink" Target="garantF1://87740.4020" TargetMode="External"/><Relationship Id="rId388" Type="http://schemas.openxmlformats.org/officeDocument/2006/relationships/hyperlink" Target="garantF1://70019304.2002651" TargetMode="External"/><Relationship Id="rId511" Type="http://schemas.openxmlformats.org/officeDocument/2006/relationships/image" Target="media/image110.emf"/><Relationship Id="rId609" Type="http://schemas.openxmlformats.org/officeDocument/2006/relationships/image" Target="media/image208.emf"/><Relationship Id="rId85" Type="http://schemas.openxmlformats.org/officeDocument/2006/relationships/hyperlink" Target="garantF1://12084415.10000" TargetMode="External"/><Relationship Id="rId150" Type="http://schemas.openxmlformats.org/officeDocument/2006/relationships/hyperlink" Target="garantF1://12084415.1036" TargetMode="External"/><Relationship Id="rId595" Type="http://schemas.openxmlformats.org/officeDocument/2006/relationships/image" Target="media/image194.emf"/><Relationship Id="rId816" Type="http://schemas.openxmlformats.org/officeDocument/2006/relationships/image" Target="media/image409.emf"/><Relationship Id="rId248" Type="http://schemas.openxmlformats.org/officeDocument/2006/relationships/hyperlink" Target="garantF1://87740.1015" TargetMode="External"/><Relationship Id="rId455" Type="http://schemas.openxmlformats.org/officeDocument/2006/relationships/image" Target="media/image54.emf"/><Relationship Id="rId662" Type="http://schemas.openxmlformats.org/officeDocument/2006/relationships/image" Target="media/image261.emf"/><Relationship Id="rId12" Type="http://schemas.openxmlformats.org/officeDocument/2006/relationships/hyperlink" Target="garantF1://70019314.0" TargetMode="External"/><Relationship Id="rId108" Type="http://schemas.openxmlformats.org/officeDocument/2006/relationships/hyperlink" Target="garantF1://12084415.10000" TargetMode="External"/><Relationship Id="rId315" Type="http://schemas.openxmlformats.org/officeDocument/2006/relationships/hyperlink" Target="garantF1://87740.40263" TargetMode="External"/><Relationship Id="rId522" Type="http://schemas.openxmlformats.org/officeDocument/2006/relationships/image" Target="media/image121.emf"/><Relationship Id="rId96" Type="http://schemas.openxmlformats.org/officeDocument/2006/relationships/hyperlink" Target="garantF1://12084415.10000" TargetMode="External"/><Relationship Id="rId161" Type="http://schemas.openxmlformats.org/officeDocument/2006/relationships/hyperlink" Target="garantF1://12021087.62" TargetMode="External"/><Relationship Id="rId399" Type="http://schemas.openxmlformats.org/officeDocument/2006/relationships/hyperlink" Target="garantF1://70019304.200244" TargetMode="External"/><Relationship Id="rId827" Type="http://schemas.openxmlformats.org/officeDocument/2006/relationships/image" Target="media/image420.emf"/><Relationship Id="rId259" Type="http://schemas.openxmlformats.org/officeDocument/2006/relationships/hyperlink" Target="garantF1://87740.1034" TargetMode="External"/><Relationship Id="rId466" Type="http://schemas.openxmlformats.org/officeDocument/2006/relationships/image" Target="media/image65.emf"/><Relationship Id="rId673" Type="http://schemas.openxmlformats.org/officeDocument/2006/relationships/image" Target="media/image271.emf"/><Relationship Id="rId880" Type="http://schemas.openxmlformats.org/officeDocument/2006/relationships/image" Target="media/image471.emf"/><Relationship Id="rId23" Type="http://schemas.openxmlformats.org/officeDocument/2006/relationships/hyperlink" Target="garantF1://12084415.10000" TargetMode="External"/><Relationship Id="rId119" Type="http://schemas.openxmlformats.org/officeDocument/2006/relationships/hyperlink" Target="garantF1://12061093.3" TargetMode="External"/><Relationship Id="rId326" Type="http://schemas.openxmlformats.org/officeDocument/2006/relationships/hyperlink" Target="garantF1://87740.4037" TargetMode="External"/><Relationship Id="rId533" Type="http://schemas.openxmlformats.org/officeDocument/2006/relationships/image" Target="media/image132.emf"/><Relationship Id="rId740" Type="http://schemas.openxmlformats.org/officeDocument/2006/relationships/image" Target="media/image334.emf"/><Relationship Id="rId838" Type="http://schemas.openxmlformats.org/officeDocument/2006/relationships/image" Target="media/image431.emf"/><Relationship Id="rId172" Type="http://schemas.openxmlformats.org/officeDocument/2006/relationships/hyperlink" Target="garantF1://12077762.20001" TargetMode="External"/><Relationship Id="rId477" Type="http://schemas.openxmlformats.org/officeDocument/2006/relationships/image" Target="media/image76.emf"/><Relationship Id="rId600" Type="http://schemas.openxmlformats.org/officeDocument/2006/relationships/image" Target="media/image199.emf"/><Relationship Id="rId684" Type="http://schemas.openxmlformats.org/officeDocument/2006/relationships/image" Target="media/image282.emf"/><Relationship Id="rId337" Type="http://schemas.openxmlformats.org/officeDocument/2006/relationships/hyperlink" Target="garantF1://87740.41010" TargetMode="External"/><Relationship Id="rId891" Type="http://schemas.openxmlformats.org/officeDocument/2006/relationships/hyperlink" Target="garantF1://89917.0" TargetMode="External"/><Relationship Id="rId905" Type="http://schemas.openxmlformats.org/officeDocument/2006/relationships/hyperlink" Target="garantF1://12070356.10003" TargetMode="External"/><Relationship Id="rId34" Type="http://schemas.openxmlformats.org/officeDocument/2006/relationships/hyperlink" Target="garantF1://12084415.10000" TargetMode="External"/><Relationship Id="rId544" Type="http://schemas.openxmlformats.org/officeDocument/2006/relationships/image" Target="media/image143.emf"/><Relationship Id="rId751" Type="http://schemas.openxmlformats.org/officeDocument/2006/relationships/image" Target="media/image345.emf"/><Relationship Id="rId849" Type="http://schemas.openxmlformats.org/officeDocument/2006/relationships/image" Target="media/image442.emf"/><Relationship Id="rId183" Type="http://schemas.openxmlformats.org/officeDocument/2006/relationships/image" Target="media/image9.emf"/><Relationship Id="rId390" Type="http://schemas.openxmlformats.org/officeDocument/2006/relationships/hyperlink" Target="garantF1://70019304.200234" TargetMode="External"/><Relationship Id="rId404" Type="http://schemas.openxmlformats.org/officeDocument/2006/relationships/hyperlink" Target="garantF1://70019304.2024420" TargetMode="External"/><Relationship Id="rId611" Type="http://schemas.openxmlformats.org/officeDocument/2006/relationships/image" Target="media/image210.emf"/><Relationship Id="rId250" Type="http://schemas.openxmlformats.org/officeDocument/2006/relationships/hyperlink" Target="garantF1://87740.1153" TargetMode="External"/><Relationship Id="rId488" Type="http://schemas.openxmlformats.org/officeDocument/2006/relationships/image" Target="media/image87.emf"/><Relationship Id="rId695" Type="http://schemas.openxmlformats.org/officeDocument/2006/relationships/hyperlink" Target="garantF1://70019314.1300" TargetMode="External"/><Relationship Id="rId709" Type="http://schemas.openxmlformats.org/officeDocument/2006/relationships/hyperlink" Target="garantF1://70019314.100041" TargetMode="External"/><Relationship Id="rId916" Type="http://schemas.openxmlformats.org/officeDocument/2006/relationships/hyperlink" Target="garantF1://12086043.0" TargetMode="External"/><Relationship Id="rId45" Type="http://schemas.openxmlformats.org/officeDocument/2006/relationships/hyperlink" Target="garantF1://87740.2000" TargetMode="External"/><Relationship Id="rId110" Type="http://schemas.openxmlformats.org/officeDocument/2006/relationships/hyperlink" Target="garantF1://12084415.10000" TargetMode="External"/><Relationship Id="rId348" Type="http://schemas.openxmlformats.org/officeDocument/2006/relationships/hyperlink" Target="garantF1://87740.43111" TargetMode="External"/><Relationship Id="rId555" Type="http://schemas.openxmlformats.org/officeDocument/2006/relationships/image" Target="media/image154.emf"/><Relationship Id="rId762" Type="http://schemas.openxmlformats.org/officeDocument/2006/relationships/image" Target="media/image355.emf"/><Relationship Id="rId194" Type="http://schemas.openxmlformats.org/officeDocument/2006/relationships/image" Target="media/image20.emf"/><Relationship Id="rId208" Type="http://schemas.openxmlformats.org/officeDocument/2006/relationships/hyperlink" Target="garantF1://87737.1000" TargetMode="External"/><Relationship Id="rId415" Type="http://schemas.openxmlformats.org/officeDocument/2006/relationships/hyperlink" Target="garantF1://70019314.0" TargetMode="External"/><Relationship Id="rId622" Type="http://schemas.openxmlformats.org/officeDocument/2006/relationships/image" Target="media/image221.emf"/><Relationship Id="rId261" Type="http://schemas.openxmlformats.org/officeDocument/2006/relationships/hyperlink" Target="garantF1://87740.1381" TargetMode="External"/><Relationship Id="rId499" Type="http://schemas.openxmlformats.org/officeDocument/2006/relationships/image" Target="media/image98.emf"/><Relationship Id="rId56" Type="http://schemas.openxmlformats.org/officeDocument/2006/relationships/hyperlink" Target="garantF1://87740.1000" TargetMode="External"/><Relationship Id="rId359" Type="http://schemas.openxmlformats.org/officeDocument/2006/relationships/hyperlink" Target="garantF1://12084415.10074" TargetMode="External"/><Relationship Id="rId566" Type="http://schemas.openxmlformats.org/officeDocument/2006/relationships/image" Target="media/image165.emf"/><Relationship Id="rId773" Type="http://schemas.openxmlformats.org/officeDocument/2006/relationships/image" Target="media/image366.emf"/><Relationship Id="rId121" Type="http://schemas.openxmlformats.org/officeDocument/2006/relationships/hyperlink" Target="garantF1://12038291.5" TargetMode="External"/><Relationship Id="rId219" Type="http://schemas.openxmlformats.org/officeDocument/2006/relationships/hyperlink" Target="garantF1://86671.11102" TargetMode="External"/><Relationship Id="rId426" Type="http://schemas.openxmlformats.org/officeDocument/2006/relationships/image" Target="media/image25.emf"/><Relationship Id="rId633" Type="http://schemas.openxmlformats.org/officeDocument/2006/relationships/image" Target="media/image232.emf"/><Relationship Id="rId840" Type="http://schemas.openxmlformats.org/officeDocument/2006/relationships/image" Target="media/image433.emf"/><Relationship Id="rId67" Type="http://schemas.openxmlformats.org/officeDocument/2006/relationships/hyperlink" Target="garantF1://12084415.1037" TargetMode="External"/><Relationship Id="rId272" Type="http://schemas.openxmlformats.org/officeDocument/2006/relationships/hyperlink" Target="garantF1://87740.4007" TargetMode="External"/><Relationship Id="rId577" Type="http://schemas.openxmlformats.org/officeDocument/2006/relationships/image" Target="media/image176.emf"/><Relationship Id="rId700" Type="http://schemas.openxmlformats.org/officeDocument/2006/relationships/image" Target="media/image29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132688</Words>
  <Characters>756327</Characters>
  <Application>Microsoft Office Word</Application>
  <DocSecurity>0</DocSecurity>
  <Lines>6302</Lines>
  <Paragraphs>1774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887241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Балаев Константин Владимирович</cp:lastModifiedBy>
  <cp:revision>3</cp:revision>
  <dcterms:created xsi:type="dcterms:W3CDTF">2014-02-10T00:04:00Z</dcterms:created>
  <dcterms:modified xsi:type="dcterms:W3CDTF">2014-02-10T00:04:00Z</dcterms:modified>
</cp:coreProperties>
</file>